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060" w:rsidRPr="00953406" w:rsidRDefault="008C3060" w:rsidP="00F20996">
      <w:pPr>
        <w:spacing w:line="300" w:lineRule="atLeast"/>
        <w:rPr>
          <w:rFonts w:eastAsia="Calibri"/>
          <w:lang w:val="ru-RU" w:eastAsia="en-US"/>
        </w:rPr>
      </w:pPr>
      <w:r w:rsidRPr="00953406">
        <w:rPr>
          <w:rFonts w:eastAsia="Calibri"/>
          <w:lang w:val="ru-RU" w:eastAsia="en-US"/>
        </w:rPr>
        <w:t>УДК 622.35:621.93.025.7</w:t>
      </w:r>
    </w:p>
    <w:p w:rsidR="008C3060" w:rsidRDefault="008C3060" w:rsidP="00F20996">
      <w:pPr>
        <w:suppressAutoHyphens/>
        <w:spacing w:before="120" w:after="120" w:line="300" w:lineRule="atLeast"/>
        <w:jc w:val="center"/>
        <w:rPr>
          <w:rFonts w:eastAsia="Calibri"/>
          <w:b/>
          <w:caps/>
          <w:lang w:val="ru-RU" w:eastAsia="en-US"/>
        </w:rPr>
      </w:pPr>
      <w:r w:rsidRPr="00953406">
        <w:rPr>
          <w:rFonts w:eastAsia="Calibri"/>
          <w:b/>
          <w:caps/>
          <w:lang w:val="ru-RU" w:eastAsia="en-US"/>
        </w:rPr>
        <w:t xml:space="preserve">АНАЛИЗ ВЛИЯНИЯ РЕЖИМОВ РАБОТЫ КАНАТНЫХ ПИЛ НА </w:t>
      </w:r>
      <w:r w:rsidR="00A4323F">
        <w:rPr>
          <w:rFonts w:eastAsia="Calibri"/>
          <w:b/>
          <w:caps/>
          <w:lang w:val="ru-RU" w:eastAsia="en-US"/>
        </w:rPr>
        <w:t>СЕБЕСТОИМОСТЬ</w:t>
      </w:r>
      <w:r w:rsidRPr="00953406">
        <w:rPr>
          <w:rFonts w:eastAsia="Calibri"/>
          <w:b/>
          <w:caps/>
          <w:lang w:val="ru-RU" w:eastAsia="en-US"/>
        </w:rPr>
        <w:t xml:space="preserve"> </w:t>
      </w:r>
      <w:r w:rsidR="00A4323F">
        <w:rPr>
          <w:rFonts w:eastAsia="Calibri"/>
          <w:b/>
          <w:caps/>
          <w:lang w:val="ru-RU" w:eastAsia="en-US"/>
        </w:rPr>
        <w:t>ОТДЕЛЕНИЯ МОНОЛИТОВ КАМНЯ ОТ МАССИВА ПОРОДЫ</w:t>
      </w:r>
    </w:p>
    <w:p w:rsidR="0020010D" w:rsidRDefault="0020010D" w:rsidP="0020010D">
      <w:pPr>
        <w:spacing w:line="300" w:lineRule="atLeast"/>
        <w:rPr>
          <w:rFonts w:eastAsia="Calibri"/>
          <w:lang w:val="ru-RU" w:eastAsia="en-US"/>
        </w:rPr>
      </w:pPr>
      <w:r w:rsidRPr="00953406">
        <w:rPr>
          <w:rFonts w:eastAsia="Calibri"/>
          <w:lang w:val="ru-RU" w:eastAsia="en-US"/>
        </w:rPr>
        <w:t>Першин Г.Д., Уляков М.С.</w:t>
      </w:r>
    </w:p>
    <w:p w:rsidR="0020010D" w:rsidRPr="0020010D" w:rsidRDefault="0020010D" w:rsidP="0020010D">
      <w:pPr>
        <w:spacing w:line="300" w:lineRule="atLeast"/>
        <w:rPr>
          <w:rFonts w:eastAsia="Calibri"/>
          <w:lang w:val="ru-RU" w:eastAsia="en-US"/>
        </w:rPr>
      </w:pPr>
      <w:r w:rsidRPr="0020010D">
        <w:rPr>
          <w:lang w:val="ru-RU"/>
        </w:rPr>
        <w:t>ФГБОУ ВПО «Магнитогорский государственный технический университет им. Г. И. Носова»</w:t>
      </w:r>
      <w:r>
        <w:rPr>
          <w:lang w:val="ru-RU"/>
        </w:rPr>
        <w:t>, 455000, Челябинская область, г. Магнитогорск, пр. Ленина, 38</w:t>
      </w:r>
    </w:p>
    <w:p w:rsidR="0020010D" w:rsidRDefault="0020010D" w:rsidP="0020010D">
      <w:pPr>
        <w:rPr>
          <w:rFonts w:eastAsia="Calibri"/>
          <w:lang w:val="ru-RU" w:eastAsia="en-US"/>
        </w:rPr>
      </w:pPr>
    </w:p>
    <w:p w:rsidR="008524D6" w:rsidRPr="00953406" w:rsidRDefault="004B1A9F" w:rsidP="00F20996">
      <w:pPr>
        <w:spacing w:line="300" w:lineRule="atLeast"/>
        <w:ind w:firstLine="397"/>
        <w:jc w:val="both"/>
        <w:rPr>
          <w:lang w:val="ru-RU"/>
        </w:rPr>
      </w:pPr>
      <w:r w:rsidRPr="00953406">
        <w:rPr>
          <w:b/>
          <w:lang w:val="ru-RU"/>
        </w:rPr>
        <w:t>Аннотация</w:t>
      </w:r>
      <w:r w:rsidR="0067046F" w:rsidRPr="00953406">
        <w:rPr>
          <w:b/>
          <w:lang w:val="ru-RU"/>
        </w:rPr>
        <w:t xml:space="preserve">. </w:t>
      </w:r>
      <w:bookmarkStart w:id="0" w:name="_GoBack"/>
      <w:r w:rsidR="008524D6" w:rsidRPr="00953406">
        <w:rPr>
          <w:lang w:val="ru-RU"/>
        </w:rPr>
        <w:t xml:space="preserve">Приведены зависимости основных показателей процесса резания (производительность, расход энергии и алмазного инструмента) от режима работы канатной пилы при различной высоте добычного уступа. </w:t>
      </w:r>
      <w:r w:rsidR="00B67AD6" w:rsidRPr="00953406">
        <w:rPr>
          <w:lang w:val="ru-RU"/>
        </w:rPr>
        <w:t>Разработана методика выбора рационального режима управления канатной пилой, учитывающая установленные зависимости производительности отделения монолита от массива и эксплуатационные затраты на его отделение в зависимости от высоты уступа.</w:t>
      </w:r>
      <w:r w:rsidR="00A643D4" w:rsidRPr="00953406">
        <w:rPr>
          <w:lang w:val="ru-RU"/>
        </w:rPr>
        <w:t xml:space="preserve"> </w:t>
      </w:r>
      <w:r w:rsidR="008524D6" w:rsidRPr="00953406">
        <w:rPr>
          <w:lang w:val="ru-RU"/>
        </w:rPr>
        <w:t>Для возможности выбора рационального режима управления канатной пилой предложен комплексный технико-экономический показатель (</w:t>
      </w:r>
      <w:r w:rsidR="008524D6" w:rsidRPr="003168C7">
        <w:rPr>
          <w:i/>
          <w:lang w:val="ru-RU"/>
        </w:rPr>
        <w:t>с</w:t>
      </w:r>
      <w:r w:rsidR="008524D6" w:rsidRPr="003168C7">
        <w:rPr>
          <w:i/>
          <w:vertAlign w:val="subscript"/>
        </w:rPr>
        <w:t>w</w:t>
      </w:r>
      <w:r w:rsidR="008524D6" w:rsidRPr="00953406">
        <w:rPr>
          <w:lang w:val="ru-RU"/>
        </w:rPr>
        <w:t xml:space="preserve">), характеризуемый затратами, отнесенными к интенсивности отделения объемов камня от массива. </w:t>
      </w:r>
      <w:bookmarkEnd w:id="0"/>
    </w:p>
    <w:p w:rsidR="00FF3D09" w:rsidRPr="00953406" w:rsidRDefault="00FF3D09" w:rsidP="00F20996">
      <w:pPr>
        <w:spacing w:line="300" w:lineRule="atLeast"/>
        <w:ind w:firstLine="397"/>
        <w:jc w:val="both"/>
        <w:rPr>
          <w:lang w:val="en-US"/>
        </w:rPr>
      </w:pPr>
      <w:r w:rsidRPr="00953406">
        <w:rPr>
          <w:b/>
          <w:lang w:val="en-US"/>
        </w:rPr>
        <w:t>Abstract.</w:t>
      </w:r>
      <w:r w:rsidRPr="00953406">
        <w:rPr>
          <w:lang w:val="en-US"/>
        </w:rPr>
        <w:t xml:space="preserve"> Dependences of main indicators of the cutting process (performance, power consumption and diamond tools) on the mode of cable machines at different heights of quarry face were given. Developed technique of choosing rational mode control cable machine, taking into account the established dependencies performance department of the monolith from the massif and the operating costs of its division depending on the height of the ledge. To be able to select the sound control mode of a cable machine, a comprehensive technical and economic indicator </w:t>
      </w:r>
      <w:r w:rsidRPr="00953406">
        <w:rPr>
          <w:lang w:val="ru-RU"/>
        </w:rPr>
        <w:t>с</w:t>
      </w:r>
      <w:r w:rsidRPr="00953406">
        <w:rPr>
          <w:lang w:val="en-US"/>
        </w:rPr>
        <w:t>w was introduced which is characterized by costs covered by the intensity of the volume of separation of stone from the massif.</w:t>
      </w:r>
    </w:p>
    <w:p w:rsidR="00FF3D09" w:rsidRPr="00953406" w:rsidRDefault="00FF3D09" w:rsidP="00F20996">
      <w:pPr>
        <w:spacing w:line="300" w:lineRule="atLeast"/>
        <w:ind w:firstLine="397"/>
        <w:jc w:val="both"/>
        <w:rPr>
          <w:lang w:val="ru-RU"/>
        </w:rPr>
      </w:pPr>
      <w:r w:rsidRPr="00953406">
        <w:rPr>
          <w:b/>
          <w:lang w:val="ru-RU"/>
        </w:rPr>
        <w:t xml:space="preserve">Ключевые слова: </w:t>
      </w:r>
      <w:r w:rsidRPr="00953406">
        <w:rPr>
          <w:lang w:val="ru-RU"/>
        </w:rPr>
        <w:t>канатная пила, производительность, расход инструмента, удельная работа резания, себестоимость.</w:t>
      </w:r>
    </w:p>
    <w:p w:rsidR="00FF3D09" w:rsidRPr="00953406" w:rsidRDefault="00FF3D09" w:rsidP="00F20996">
      <w:pPr>
        <w:spacing w:line="300" w:lineRule="atLeast"/>
        <w:ind w:firstLine="397"/>
        <w:jc w:val="both"/>
        <w:rPr>
          <w:lang w:val="en-US"/>
        </w:rPr>
      </w:pPr>
      <w:r w:rsidRPr="00953406">
        <w:rPr>
          <w:b/>
          <w:lang w:val="en-US"/>
        </w:rPr>
        <w:t>Keywords:</w:t>
      </w:r>
      <w:r w:rsidRPr="00953406">
        <w:rPr>
          <w:lang w:val="en-US"/>
        </w:rPr>
        <w:t xml:space="preserve"> cable machine, performance, flow of the instrument, the specific work of cutting, costs.</w:t>
      </w:r>
    </w:p>
    <w:p w:rsidR="008524D6" w:rsidRPr="00953406" w:rsidRDefault="005375A1" w:rsidP="00F20996">
      <w:pPr>
        <w:spacing w:line="300" w:lineRule="atLeast"/>
        <w:ind w:firstLine="397"/>
        <w:jc w:val="both"/>
        <w:rPr>
          <w:b/>
          <w:lang w:val="ru-RU"/>
        </w:rPr>
      </w:pPr>
      <w:r w:rsidRPr="00953406">
        <w:rPr>
          <w:b/>
          <w:lang w:val="ru-RU"/>
        </w:rPr>
        <w:t>Введение.</w:t>
      </w:r>
    </w:p>
    <w:p w:rsidR="00463E55" w:rsidRPr="00953406" w:rsidRDefault="00463E55" w:rsidP="00F20996">
      <w:pPr>
        <w:spacing w:line="300" w:lineRule="atLeast"/>
        <w:ind w:firstLine="397"/>
        <w:jc w:val="both"/>
        <w:rPr>
          <w:lang w:val="ru-RU"/>
        </w:rPr>
      </w:pPr>
      <w:r w:rsidRPr="00953406">
        <w:rPr>
          <w:lang w:val="ru-RU"/>
        </w:rPr>
        <w:t>Добычные горные машины с гибким режущим инструментом к настоящему времени на каменных карьерах всего мира получили доминирующее положение</w:t>
      </w:r>
      <w:r w:rsidR="007E5527" w:rsidRPr="007E5527">
        <w:rPr>
          <w:lang w:val="ru-RU"/>
        </w:rPr>
        <w:t xml:space="preserve"> [</w:t>
      </w:r>
      <w:r w:rsidR="00EB5B07" w:rsidRPr="00EB5B07">
        <w:rPr>
          <w:lang w:val="ru-RU"/>
        </w:rPr>
        <w:t>1-6</w:t>
      </w:r>
      <w:r w:rsidR="007E5527" w:rsidRPr="007E5527">
        <w:rPr>
          <w:lang w:val="ru-RU"/>
        </w:rPr>
        <w:t>]</w:t>
      </w:r>
      <w:r w:rsidR="00A72E15" w:rsidRPr="00953406">
        <w:rPr>
          <w:lang w:val="ru-RU"/>
        </w:rPr>
        <w:t>. Это связано возможностью</w:t>
      </w:r>
      <w:r w:rsidRPr="00953406">
        <w:rPr>
          <w:lang w:val="ru-RU"/>
        </w:rPr>
        <w:t xml:space="preserve"> выпиливать из массива породы монолиты больших размеров (свыше 500 м</w:t>
      </w:r>
      <w:r w:rsidRPr="00953406">
        <w:rPr>
          <w:vertAlign w:val="superscript"/>
          <w:lang w:val="ru-RU"/>
        </w:rPr>
        <w:t>3</w:t>
      </w:r>
      <w:r w:rsidRPr="00953406">
        <w:rPr>
          <w:lang w:val="ru-RU"/>
        </w:rPr>
        <w:t xml:space="preserve">), необходимость в которых обусловлена повышением выхода товарных блоков на трещиноватых месторождениях. Применение на данных машинах канатно-алмазного инструмента позволило вести добычные работы и на высокопрочных месторождениях </w:t>
      </w:r>
      <w:r w:rsidR="00C21852" w:rsidRPr="00953406">
        <w:rPr>
          <w:lang w:val="ru-RU"/>
        </w:rPr>
        <w:t>природного камня (породы типа гранит). Разработка и применение н</w:t>
      </w:r>
      <w:r w:rsidR="00A72E15" w:rsidRPr="00953406">
        <w:rPr>
          <w:lang w:val="ru-RU"/>
        </w:rPr>
        <w:t>а карьерах канатно-алмазных пил</w:t>
      </w:r>
      <w:r w:rsidR="00C21852" w:rsidRPr="00953406">
        <w:rPr>
          <w:lang w:val="ru-RU"/>
        </w:rPr>
        <w:t xml:space="preserve"> </w:t>
      </w:r>
      <w:r w:rsidR="00A72E15" w:rsidRPr="00953406">
        <w:rPr>
          <w:lang w:val="ru-RU"/>
        </w:rPr>
        <w:t>(</w:t>
      </w:r>
      <w:r w:rsidR="00C21852" w:rsidRPr="00953406">
        <w:rPr>
          <w:lang w:val="ru-RU"/>
        </w:rPr>
        <w:t>такое название утвердилось у горняков</w:t>
      </w:r>
      <w:r w:rsidR="00A72E15" w:rsidRPr="00953406">
        <w:rPr>
          <w:lang w:val="ru-RU"/>
        </w:rPr>
        <w:t>)</w:t>
      </w:r>
      <w:r w:rsidR="00640238" w:rsidRPr="00953406">
        <w:rPr>
          <w:lang w:val="ru-RU"/>
        </w:rPr>
        <w:t xml:space="preserve"> взамен ранее применяемых канатно-абразивных пил, где в качестве абразивной пульпы использовался кварцевый песок с водой, позволило повысить производительность резания в десять и более раз</w:t>
      </w:r>
      <w:r w:rsidR="00085B9B">
        <w:rPr>
          <w:lang w:val="ru-RU"/>
        </w:rPr>
        <w:t xml:space="preserve"> </w:t>
      </w:r>
      <w:r w:rsidR="00A72E15" w:rsidRPr="00953406">
        <w:rPr>
          <w:lang w:val="ru-RU"/>
        </w:rPr>
        <w:t>н</w:t>
      </w:r>
      <w:r w:rsidR="00640238" w:rsidRPr="00953406">
        <w:rPr>
          <w:lang w:val="ru-RU"/>
        </w:rPr>
        <w:t>а породах средней прочности и расширить диапазон прочности добываемого камня до</w:t>
      </w:r>
      <w:r w:rsidR="005400A0" w:rsidRPr="00953406">
        <w:rPr>
          <w:lang w:val="ru-RU"/>
        </w:rPr>
        <w:t xml:space="preserve"> уровня гранитов, долеритов и так</w:t>
      </w:r>
      <w:r w:rsidR="00FA4261" w:rsidRPr="00953406">
        <w:rPr>
          <w:lang w:val="ru-RU"/>
        </w:rPr>
        <w:t xml:space="preserve"> </w:t>
      </w:r>
      <w:r w:rsidR="005400A0" w:rsidRPr="00953406">
        <w:rPr>
          <w:lang w:val="ru-RU"/>
        </w:rPr>
        <w:t>далее.</w:t>
      </w:r>
    </w:p>
    <w:p w:rsidR="00640238" w:rsidRPr="00953406" w:rsidRDefault="00640238" w:rsidP="00F20996">
      <w:pPr>
        <w:spacing w:line="300" w:lineRule="atLeast"/>
        <w:ind w:firstLine="397"/>
        <w:jc w:val="both"/>
        <w:rPr>
          <w:lang w:val="ru-RU"/>
        </w:rPr>
      </w:pPr>
      <w:r w:rsidRPr="00953406">
        <w:rPr>
          <w:lang w:val="ru-RU"/>
        </w:rPr>
        <w:t>К началу двадцать первого века канатно-абразивные пилы безвозвратно ушли в прошлое</w:t>
      </w:r>
      <w:r w:rsidR="00A72E15" w:rsidRPr="00953406">
        <w:rPr>
          <w:lang w:val="ru-RU"/>
        </w:rPr>
        <w:t>,</w:t>
      </w:r>
      <w:r w:rsidRPr="00953406">
        <w:rPr>
          <w:lang w:val="ru-RU"/>
        </w:rPr>
        <w:t xml:space="preserve"> и поэтому нет необходимости современные горные машины с гибким режущим рабочим органом </w:t>
      </w:r>
      <w:r w:rsidRPr="00953406">
        <w:rPr>
          <w:lang w:val="ru-RU"/>
        </w:rPr>
        <w:lastRenderedPageBreak/>
        <w:t>называть как канатно-алмазные пилы, выделяя алмазный инструмент по отношению к абразивному, который уже не применяется в настоящий период времени.</w:t>
      </w:r>
    </w:p>
    <w:p w:rsidR="00640238" w:rsidRPr="00953406" w:rsidRDefault="00625BA6" w:rsidP="00F20996">
      <w:pPr>
        <w:spacing w:line="300" w:lineRule="atLeast"/>
        <w:ind w:firstLine="397"/>
        <w:jc w:val="both"/>
        <w:rPr>
          <w:lang w:val="ru-RU"/>
        </w:rPr>
      </w:pPr>
      <w:r w:rsidRPr="00953406">
        <w:rPr>
          <w:lang w:val="ru-RU"/>
        </w:rPr>
        <w:t>Отделение больших по объему монолитов камня предполагает применение высокоуступной технологии отработки месторождения, когда все линейные параметры монолита обосновываются по условию максимального</w:t>
      </w:r>
      <w:r w:rsidR="00AD2D79" w:rsidRPr="00953406">
        <w:rPr>
          <w:lang w:val="ru-RU"/>
        </w:rPr>
        <w:t xml:space="preserve"> выхода товарных блоков в зависимости от природной трещиноватости массива [</w:t>
      </w:r>
      <w:r w:rsidR="00E519EB">
        <w:rPr>
          <w:lang w:val="ru-RU"/>
        </w:rPr>
        <w:t>2, 5, 6</w:t>
      </w:r>
      <w:r w:rsidR="00AD2D79" w:rsidRPr="00953406">
        <w:rPr>
          <w:lang w:val="ru-RU"/>
        </w:rPr>
        <w:t xml:space="preserve">]. Независимо от прочности камня теоретическими исследованиями и практикой обоснована двухстадийная схема добычи товарных блоков, когда на первой самой трудоемкой стадии отделяется монолит обоснованных размеров с помощью канатных пил (КП). На второй стадии монолит разделывается на товарные блоки различными способами и реализующими их техническими средствами в зависимости от прочности камня. Для пород типа мрамор применяют баровые камнерезные машины, либо пассировочные КП </w:t>
      </w:r>
      <w:r w:rsidR="00D01FF2" w:rsidRPr="00953406">
        <w:rPr>
          <w:lang w:val="ru-RU"/>
        </w:rPr>
        <w:t>для окварцованных месторождений. На породах типа гранит используется шпуровой способ с применением клиньев (механических, гидравлических), а также невзрывчатых разрушающих составов (НРС).</w:t>
      </w:r>
    </w:p>
    <w:p w:rsidR="00D01FF2" w:rsidRPr="00953406" w:rsidRDefault="00D01FF2" w:rsidP="00F20996">
      <w:pPr>
        <w:spacing w:line="300" w:lineRule="atLeast"/>
        <w:ind w:firstLine="397"/>
        <w:jc w:val="both"/>
        <w:rPr>
          <w:lang w:val="ru-RU"/>
        </w:rPr>
      </w:pPr>
      <w:r w:rsidRPr="00953406">
        <w:rPr>
          <w:lang w:val="ru-RU"/>
        </w:rPr>
        <w:t>Цель данной работы</w:t>
      </w:r>
      <w:r w:rsidR="00A72E15" w:rsidRPr="00953406">
        <w:rPr>
          <w:lang w:val="ru-RU"/>
        </w:rPr>
        <w:t xml:space="preserve"> заключается в исследовании</w:t>
      </w:r>
      <w:r w:rsidRPr="00953406">
        <w:rPr>
          <w:lang w:val="ru-RU"/>
        </w:rPr>
        <w:t xml:space="preserve"> влияния режимов работы КП на основные технико-экономические показатели процесса отделения монолитов камня от породного массива.</w:t>
      </w:r>
    </w:p>
    <w:p w:rsidR="005375A1" w:rsidRPr="00953406" w:rsidRDefault="005375A1" w:rsidP="00F20996">
      <w:pPr>
        <w:spacing w:line="300" w:lineRule="atLeast"/>
        <w:ind w:firstLine="397"/>
        <w:jc w:val="both"/>
        <w:rPr>
          <w:b/>
          <w:lang w:val="ru-RU"/>
        </w:rPr>
      </w:pPr>
      <w:r w:rsidRPr="00953406">
        <w:rPr>
          <w:b/>
          <w:lang w:val="ru-RU"/>
        </w:rPr>
        <w:t>Основная часть.</w:t>
      </w:r>
    </w:p>
    <w:p w:rsidR="008C3060" w:rsidRDefault="008C3060" w:rsidP="00F20996">
      <w:pPr>
        <w:spacing w:line="300" w:lineRule="atLeast"/>
        <w:ind w:firstLine="397"/>
        <w:jc w:val="both"/>
        <w:rPr>
          <w:lang w:val="ru-RU"/>
        </w:rPr>
      </w:pPr>
      <w:r w:rsidRPr="00953406">
        <w:rPr>
          <w:lang w:val="ru-RU"/>
        </w:rPr>
        <w:t xml:space="preserve">На технико-экономические показатели </w:t>
      </w:r>
      <w:r w:rsidR="00867289" w:rsidRPr="00953406">
        <w:rPr>
          <w:lang w:val="ru-RU"/>
        </w:rPr>
        <w:t>отделения</w:t>
      </w:r>
      <w:r w:rsidRPr="00953406">
        <w:rPr>
          <w:lang w:val="ru-RU"/>
        </w:rPr>
        <w:t xml:space="preserve"> монолита от массива влияют его линейные размеры (</w:t>
      </w:r>
      <w:r w:rsidRPr="003168C7">
        <w:rPr>
          <w:i/>
        </w:rPr>
        <w:t>H</w:t>
      </w:r>
      <w:r w:rsidRPr="00953406">
        <w:rPr>
          <w:lang w:val="ru-RU"/>
        </w:rPr>
        <w:t xml:space="preserve">, </w:t>
      </w:r>
      <w:r w:rsidRPr="003168C7">
        <w:rPr>
          <w:i/>
        </w:rPr>
        <w:t>L</w:t>
      </w:r>
      <w:r w:rsidRPr="00953406">
        <w:rPr>
          <w:lang w:val="ru-RU"/>
        </w:rPr>
        <w:t xml:space="preserve">, </w:t>
      </w:r>
      <w:r w:rsidRPr="003168C7">
        <w:rPr>
          <w:i/>
        </w:rPr>
        <w:t>B</w:t>
      </w:r>
      <w:r w:rsidRPr="00953406">
        <w:rPr>
          <w:lang w:val="ru-RU"/>
        </w:rPr>
        <w:t>)</w:t>
      </w:r>
      <w:r w:rsidR="00867289" w:rsidRPr="00953406">
        <w:rPr>
          <w:lang w:val="ru-RU"/>
        </w:rPr>
        <w:t>,</w:t>
      </w:r>
      <w:r w:rsidRPr="00953406">
        <w:rPr>
          <w:lang w:val="ru-RU"/>
        </w:rPr>
        <w:t xml:space="preserve"> режимы работы </w:t>
      </w:r>
      <w:r w:rsidR="00AD2D79" w:rsidRPr="00953406">
        <w:rPr>
          <w:lang w:val="ru-RU"/>
        </w:rPr>
        <w:t>КП</w:t>
      </w:r>
      <w:r w:rsidR="00867289" w:rsidRPr="00953406">
        <w:rPr>
          <w:lang w:val="ru-RU"/>
        </w:rPr>
        <w:t xml:space="preserve"> и прочность камня</w:t>
      </w:r>
      <w:r w:rsidR="007E5527">
        <w:rPr>
          <w:lang w:val="ru-RU"/>
        </w:rPr>
        <w:t xml:space="preserve"> </w:t>
      </w:r>
      <w:r w:rsidR="007E5527" w:rsidRPr="007E5527">
        <w:rPr>
          <w:lang w:val="ru-RU"/>
        </w:rPr>
        <w:t>[</w:t>
      </w:r>
      <w:r w:rsidR="00E519EB" w:rsidRPr="00E519EB">
        <w:rPr>
          <w:lang w:val="ru-RU"/>
        </w:rPr>
        <w:t>7-9</w:t>
      </w:r>
      <w:r w:rsidR="007E5527" w:rsidRPr="007E5527">
        <w:rPr>
          <w:lang w:val="ru-RU"/>
        </w:rPr>
        <w:t>]</w:t>
      </w:r>
      <w:r w:rsidRPr="00953406">
        <w:rPr>
          <w:lang w:val="ru-RU"/>
        </w:rPr>
        <w:t>. Экономическая оценка работы КП производится с учетом производительности резания, удельного расхода электроэнергии и алмазного инструмента. Удельные эксплуатационные затраты (руб./м</w:t>
      </w:r>
      <w:r w:rsidRPr="00953406">
        <w:rPr>
          <w:vertAlign w:val="superscript"/>
          <w:lang w:val="ru-RU"/>
        </w:rPr>
        <w:t>2</w:t>
      </w:r>
      <w:r w:rsidRPr="00953406">
        <w:rPr>
          <w:lang w:val="ru-RU"/>
        </w:rPr>
        <w:t>) на отделение монолита от массива с помощью КП при этом определяются по зависимости</w:t>
      </w:r>
    </w:p>
    <w:p w:rsidR="008C3060" w:rsidRPr="00953406" w:rsidRDefault="008A679B" w:rsidP="00FE1738">
      <w:pPr>
        <w:spacing w:line="300" w:lineRule="atLeast"/>
        <w:ind w:firstLine="397"/>
        <w:jc w:val="right"/>
        <w:rPr>
          <w:rFonts w:eastAsia="Calibri"/>
          <w:color w:val="000000"/>
          <w:lang w:val="ru-RU" w:eastAsia="en-US"/>
        </w:rPr>
      </w:pPr>
      <w:r w:rsidRPr="00FE1738">
        <w:rPr>
          <w:position w:val="-30"/>
          <w:lang w:val="ru-RU"/>
        </w:rPr>
        <w:object w:dxaOrig="3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5.25pt" o:ole="">
            <v:imagedata r:id="rId8" o:title=""/>
          </v:shape>
          <o:OLEObject Type="Embed" ProgID="Equation.3" ShapeID="_x0000_i1025" DrawAspect="Content" ObjectID="_1488548273" r:id="rId9"/>
        </w:object>
      </w:r>
      <w:r w:rsidR="008C3060" w:rsidRPr="00953406">
        <w:rPr>
          <w:color w:val="000000"/>
          <w:lang w:val="ru-RU"/>
        </w:rPr>
        <w:t>,</w:t>
      </w:r>
      <w:r w:rsidR="008C3060" w:rsidRPr="00953406">
        <w:rPr>
          <w:color w:val="000000"/>
          <w:lang w:val="ru-RU"/>
        </w:rPr>
        <w:tab/>
      </w:r>
      <w:r w:rsidR="00FE1738">
        <w:rPr>
          <w:color w:val="000000"/>
          <w:lang w:val="ru-RU"/>
        </w:rPr>
        <w:tab/>
      </w:r>
      <w:r w:rsidR="000F1C91" w:rsidRPr="00953406">
        <w:rPr>
          <w:color w:val="000000"/>
          <w:lang w:val="ru-RU"/>
        </w:rPr>
        <w:tab/>
      </w:r>
      <w:r w:rsidR="008C3060" w:rsidRPr="00953406">
        <w:rPr>
          <w:color w:val="000000"/>
          <w:lang w:val="ru-RU"/>
        </w:rPr>
        <w:tab/>
        <w:t>(1)</w:t>
      </w:r>
    </w:p>
    <w:p w:rsidR="008C3060" w:rsidRPr="00953406" w:rsidRDefault="008C3060" w:rsidP="00F20996">
      <w:pPr>
        <w:spacing w:line="300" w:lineRule="atLeast"/>
        <w:contextualSpacing/>
        <w:jc w:val="both"/>
        <w:rPr>
          <w:color w:val="000000"/>
          <w:lang w:val="ru-RU"/>
        </w:rPr>
      </w:pPr>
      <w:r w:rsidRPr="00953406">
        <w:rPr>
          <w:color w:val="000000"/>
          <w:lang w:val="ru-RU"/>
        </w:rPr>
        <w:t xml:space="preserve">где </w:t>
      </w:r>
      <w:r w:rsidRPr="00953406">
        <w:rPr>
          <w:i/>
          <w:color w:val="000000"/>
          <w:lang w:val="ru-RU"/>
        </w:rPr>
        <w:t>С</w:t>
      </w:r>
      <w:r w:rsidRPr="00953406">
        <w:rPr>
          <w:i/>
          <w:color w:val="000000"/>
          <w:vertAlign w:val="subscript"/>
          <w:lang w:val="ru-RU"/>
        </w:rPr>
        <w:t>о</w:t>
      </w:r>
      <w:r w:rsidRPr="00953406">
        <w:rPr>
          <w:color w:val="000000"/>
          <w:lang w:val="ru-RU"/>
        </w:rPr>
        <w:t xml:space="preserve">, </w:t>
      </w:r>
      <w:r w:rsidRPr="00953406">
        <w:rPr>
          <w:i/>
          <w:color w:val="000000"/>
          <w:lang w:val="ru-RU"/>
        </w:rPr>
        <w:t>С</w:t>
      </w:r>
      <w:r w:rsidRPr="00953406">
        <w:rPr>
          <w:i/>
          <w:color w:val="000000"/>
          <w:vertAlign w:val="subscript"/>
          <w:lang w:val="ru-RU"/>
        </w:rPr>
        <w:t>э</w:t>
      </w:r>
      <w:r w:rsidRPr="00953406">
        <w:rPr>
          <w:color w:val="000000"/>
          <w:lang w:val="ru-RU"/>
        </w:rPr>
        <w:t xml:space="preserve">, </w:t>
      </w:r>
      <w:r w:rsidRPr="00953406">
        <w:rPr>
          <w:i/>
          <w:color w:val="000000"/>
          <w:lang w:val="ru-RU"/>
        </w:rPr>
        <w:t>С</w:t>
      </w:r>
      <w:r w:rsidRPr="00953406">
        <w:rPr>
          <w:i/>
          <w:color w:val="000000"/>
          <w:vertAlign w:val="subscript"/>
          <w:lang w:val="ru-RU"/>
        </w:rPr>
        <w:t>и</w:t>
      </w:r>
      <w:r w:rsidRPr="00953406">
        <w:rPr>
          <w:color w:val="000000"/>
          <w:lang w:val="ru-RU"/>
        </w:rPr>
        <w:t xml:space="preserve"> – стоимости соответственно работы канатной пилы (руб./ч), электроэнергии (руб./кВт∙ч), алмазного инструмента (руб./карат); </w:t>
      </w:r>
      <w:r w:rsidRPr="00953406">
        <w:rPr>
          <w:i/>
          <w:color w:val="000000"/>
        </w:rPr>
        <w:t>K</w:t>
      </w:r>
      <w:r w:rsidRPr="00953406">
        <w:rPr>
          <w:i/>
          <w:color w:val="000000"/>
          <w:vertAlign w:val="subscript"/>
          <w:lang w:val="ru-RU"/>
        </w:rPr>
        <w:t>ио</w:t>
      </w:r>
      <w:r w:rsidR="00B8042F">
        <w:rPr>
          <w:color w:val="000000"/>
          <w:lang w:val="ru-RU"/>
        </w:rPr>
        <w:t>=0.</w:t>
      </w:r>
      <w:r w:rsidRPr="00953406">
        <w:rPr>
          <w:color w:val="000000"/>
          <w:lang w:val="ru-RU"/>
        </w:rPr>
        <w:t xml:space="preserve">75 – расчетный коэффициент использования КП во времени; </w:t>
      </w:r>
      <w:r w:rsidRPr="00953406">
        <w:rPr>
          <w:i/>
          <w:color w:val="000000"/>
          <w:lang w:val="ru-RU"/>
        </w:rPr>
        <w:t>П</w:t>
      </w:r>
      <w:r w:rsidRPr="00953406">
        <w:rPr>
          <w:color w:val="000000"/>
          <w:lang w:val="ru-RU"/>
        </w:rPr>
        <w:t xml:space="preserve"> – техническая производительность КП, м</w:t>
      </w:r>
      <w:r w:rsidRPr="00953406">
        <w:rPr>
          <w:color w:val="000000"/>
          <w:vertAlign w:val="superscript"/>
          <w:lang w:val="ru-RU"/>
        </w:rPr>
        <w:t>2</w:t>
      </w:r>
      <w:r w:rsidRPr="00953406">
        <w:rPr>
          <w:color w:val="000000"/>
          <w:lang w:val="ru-RU"/>
        </w:rPr>
        <w:t xml:space="preserve">/с; </w:t>
      </w:r>
      <w:r w:rsidRPr="00953406">
        <w:rPr>
          <w:i/>
          <w:color w:val="000000"/>
        </w:rPr>
        <w:t>b</w:t>
      </w:r>
      <w:r w:rsidRPr="00953406">
        <w:rPr>
          <w:color w:val="000000"/>
          <w:lang w:val="ru-RU"/>
        </w:rPr>
        <w:t xml:space="preserve"> – ширина пропила (диаметр алмазорежущей втулки гибкого инструмента), м;  </w:t>
      </w:r>
      <w:r w:rsidRPr="00953406">
        <w:rPr>
          <w:i/>
          <w:color w:val="000000"/>
          <w:lang w:val="ru-RU"/>
        </w:rPr>
        <w:t>А</w:t>
      </w:r>
      <w:r w:rsidRPr="00953406">
        <w:rPr>
          <w:color w:val="000000"/>
          <w:lang w:val="ru-RU"/>
        </w:rPr>
        <w:t xml:space="preserve"> – удельная работа резания, Дж/м</w:t>
      </w:r>
      <w:r w:rsidRPr="00953406">
        <w:rPr>
          <w:color w:val="000000"/>
          <w:vertAlign w:val="superscript"/>
          <w:lang w:val="ru-RU"/>
        </w:rPr>
        <w:t>3</w:t>
      </w:r>
      <w:r w:rsidRPr="00953406">
        <w:rPr>
          <w:color w:val="000000"/>
          <w:lang w:val="ru-RU"/>
        </w:rPr>
        <w:t xml:space="preserve">;  </w:t>
      </w:r>
      <w:r w:rsidRPr="00953406">
        <w:rPr>
          <w:i/>
          <w:color w:val="000000"/>
        </w:rPr>
        <w:t>R</w:t>
      </w:r>
      <w:r w:rsidRPr="00953406">
        <w:rPr>
          <w:color w:val="000000"/>
          <w:lang w:val="ru-RU"/>
        </w:rPr>
        <w:t xml:space="preserve"> – удельный расход алмазного инструмента, м</w:t>
      </w:r>
      <w:r w:rsidRPr="00953406">
        <w:rPr>
          <w:color w:val="000000"/>
          <w:vertAlign w:val="superscript"/>
          <w:lang w:val="ru-RU"/>
        </w:rPr>
        <w:t>3</w:t>
      </w:r>
      <w:r w:rsidRPr="00953406">
        <w:rPr>
          <w:color w:val="000000"/>
          <w:lang w:val="ru-RU"/>
        </w:rPr>
        <w:t>/м</w:t>
      </w:r>
      <w:r w:rsidRPr="00953406">
        <w:rPr>
          <w:color w:val="000000"/>
          <w:vertAlign w:val="superscript"/>
          <w:lang w:val="ru-RU"/>
        </w:rPr>
        <w:t>3</w:t>
      </w:r>
      <w:r w:rsidRPr="00953406">
        <w:rPr>
          <w:color w:val="000000"/>
          <w:lang w:val="ru-RU"/>
        </w:rPr>
        <w:t xml:space="preserve">; </w:t>
      </w:r>
      <m:oMath>
        <m:sSub>
          <m:sSubPr>
            <m:ctrlPr>
              <w:rPr>
                <w:rFonts w:ascii="Cambria Math" w:hAnsi="Cambria Math"/>
                <w:i/>
                <w:color w:val="000000"/>
                <w:lang w:eastAsia="en-US"/>
              </w:rPr>
            </m:ctrlPr>
          </m:sSubPr>
          <m:e>
            <m:r>
              <w:rPr>
                <w:rFonts w:ascii="Cambria Math" w:hAnsi="Cambria Math"/>
                <w:color w:val="000000"/>
              </w:rPr>
              <m:t>γ</m:t>
            </m:r>
          </m:e>
          <m:sub>
            <m:r>
              <w:rPr>
                <w:rFonts w:ascii="Cambria Math"/>
                <w:color w:val="000000"/>
                <w:lang w:val="ru-RU"/>
              </w:rPr>
              <m:t>а</m:t>
            </m:r>
          </m:sub>
        </m:sSub>
      </m:oMath>
      <w:r w:rsidRPr="00953406">
        <w:rPr>
          <w:color w:val="000000"/>
          <w:lang w:val="ru-RU"/>
        </w:rPr>
        <w:t xml:space="preserve"> – содержание алмазов в единице объема алмазонесущего слоя инструмента, карат/м</w:t>
      </w:r>
      <w:r w:rsidRPr="00953406">
        <w:rPr>
          <w:color w:val="000000"/>
          <w:vertAlign w:val="superscript"/>
          <w:lang w:val="ru-RU"/>
        </w:rPr>
        <w:t>3</w:t>
      </w:r>
      <w:r w:rsidRPr="00953406">
        <w:rPr>
          <w:color w:val="000000"/>
          <w:lang w:val="ru-RU"/>
        </w:rPr>
        <w:t>.</w:t>
      </w:r>
    </w:p>
    <w:p w:rsidR="008C3060" w:rsidRPr="00953406" w:rsidRDefault="008C3060" w:rsidP="00F20996">
      <w:pPr>
        <w:shd w:val="clear" w:color="auto" w:fill="FFFFFF"/>
        <w:spacing w:line="300" w:lineRule="atLeast"/>
        <w:ind w:firstLine="397"/>
        <w:contextualSpacing/>
        <w:jc w:val="both"/>
        <w:rPr>
          <w:color w:val="000000"/>
          <w:lang w:val="ru-RU"/>
        </w:rPr>
      </w:pPr>
      <w:r w:rsidRPr="00953406">
        <w:rPr>
          <w:color w:val="000000"/>
          <w:lang w:val="ru-RU"/>
        </w:rPr>
        <w:t xml:space="preserve">Первое слагаемое уравнения представляет затраты на амортизационные отчисления камнерезного оборудования с учетом затрат на обслуживание и ремонт и заработную плату оператору КП </w:t>
      </w:r>
      <w:r w:rsidRPr="00953406">
        <w:rPr>
          <w:i/>
          <w:color w:val="000000"/>
          <w:lang w:val="ru-RU"/>
        </w:rPr>
        <w:t>С</w:t>
      </w:r>
      <w:r w:rsidRPr="00953406">
        <w:rPr>
          <w:i/>
          <w:color w:val="000000"/>
          <w:vertAlign w:val="subscript"/>
          <w:lang w:val="ru-RU"/>
        </w:rPr>
        <w:t>АО+ЗП</w:t>
      </w:r>
      <w:r w:rsidRPr="00953406">
        <w:rPr>
          <w:color w:val="000000"/>
          <w:lang w:val="ru-RU"/>
        </w:rPr>
        <w:t xml:space="preserve">; второе слагаемое – это затраты на электроэнергию, потребляемую двигателем в процессе резания </w:t>
      </w:r>
      <w:r w:rsidRPr="00953406">
        <w:rPr>
          <w:i/>
          <w:color w:val="000000"/>
          <w:lang w:val="ru-RU"/>
        </w:rPr>
        <w:t>С</w:t>
      </w:r>
      <w:r w:rsidRPr="00953406">
        <w:rPr>
          <w:i/>
          <w:color w:val="000000"/>
          <w:vertAlign w:val="subscript"/>
          <w:lang w:val="ru-RU"/>
        </w:rPr>
        <w:t>ЭЭ</w:t>
      </w:r>
      <w:r w:rsidRPr="00953406">
        <w:rPr>
          <w:color w:val="000000"/>
          <w:lang w:val="ru-RU"/>
        </w:rPr>
        <w:t xml:space="preserve">, а третье – затраты, связанные с расходом алмазного инструмента </w:t>
      </w:r>
      <w:r w:rsidRPr="00953406">
        <w:rPr>
          <w:i/>
          <w:color w:val="000000"/>
          <w:lang w:val="ru-RU"/>
        </w:rPr>
        <w:t>С</w:t>
      </w:r>
      <w:r w:rsidRPr="00953406">
        <w:rPr>
          <w:i/>
          <w:color w:val="000000"/>
          <w:vertAlign w:val="subscript"/>
          <w:lang w:val="ru-RU"/>
        </w:rPr>
        <w:t>АИ</w:t>
      </w:r>
      <w:r w:rsidR="00E519EB">
        <w:rPr>
          <w:color w:val="000000"/>
          <w:lang w:val="ru-RU"/>
        </w:rPr>
        <w:t xml:space="preserve"> </w:t>
      </w:r>
      <w:r w:rsidR="00E519EB" w:rsidRPr="00E519EB">
        <w:rPr>
          <w:color w:val="000000"/>
          <w:lang w:val="ru-RU"/>
        </w:rPr>
        <w:t>[7, 8]</w:t>
      </w:r>
      <w:r w:rsidRPr="00953406">
        <w:rPr>
          <w:color w:val="000000"/>
          <w:lang w:val="ru-RU"/>
        </w:rPr>
        <w:t xml:space="preserve">. </w:t>
      </w:r>
    </w:p>
    <w:p w:rsidR="008C3060" w:rsidRPr="00953406" w:rsidRDefault="008C3060" w:rsidP="00F20996">
      <w:pPr>
        <w:shd w:val="clear" w:color="auto" w:fill="FFFFFF"/>
        <w:spacing w:line="300" w:lineRule="atLeast"/>
        <w:ind w:firstLine="397"/>
        <w:contextualSpacing/>
        <w:jc w:val="both"/>
        <w:rPr>
          <w:color w:val="000000"/>
          <w:lang w:val="ru-RU"/>
        </w:rPr>
      </w:pPr>
      <w:r w:rsidRPr="00953406">
        <w:rPr>
          <w:color w:val="000000"/>
          <w:lang w:val="ru-RU"/>
        </w:rPr>
        <w:t>Применяются две схемы управления работой КП. В первой из схем через задание на пульте управления силы тока определенной величины выдерживается постоянной мощность главного привода (</w:t>
      </w:r>
      <w:r w:rsidRPr="00953406">
        <w:rPr>
          <w:i/>
          <w:color w:val="000000"/>
        </w:rPr>
        <w:t>N</w:t>
      </w:r>
      <w:r w:rsidRPr="00953406">
        <w:rPr>
          <w:i/>
          <w:color w:val="000000"/>
          <w:lang w:val="ru-RU"/>
        </w:rPr>
        <w:t>=</w:t>
      </w:r>
      <w:r w:rsidRPr="00953406">
        <w:rPr>
          <w:i/>
          <w:color w:val="000000"/>
        </w:rPr>
        <w:t>const</w:t>
      </w:r>
      <w:r w:rsidRPr="00953406">
        <w:rPr>
          <w:color w:val="000000"/>
          <w:lang w:val="ru-RU"/>
        </w:rPr>
        <w:t>), но изменяется скорость подачи тележки машины (</w:t>
      </w:r>
      <w:r w:rsidRPr="00953406">
        <w:rPr>
          <w:i/>
          <w:color w:val="000000"/>
        </w:rPr>
        <w:t>V</w:t>
      </w:r>
      <w:r w:rsidRPr="00953406">
        <w:rPr>
          <w:i/>
          <w:color w:val="000000"/>
          <w:vertAlign w:val="subscript"/>
          <w:lang w:val="ru-RU"/>
        </w:rPr>
        <w:t>п</w:t>
      </w:r>
      <w:r w:rsidRPr="00953406">
        <w:rPr>
          <w:i/>
          <w:color w:val="000000"/>
          <w:lang w:val="ru-RU"/>
        </w:rPr>
        <w:t>=</w:t>
      </w:r>
      <w:r w:rsidRPr="00953406">
        <w:rPr>
          <w:i/>
          <w:color w:val="000000"/>
        </w:rPr>
        <w:t>var</w:t>
      </w:r>
      <w:r w:rsidRPr="00953406">
        <w:rPr>
          <w:color w:val="000000"/>
          <w:lang w:val="ru-RU"/>
        </w:rPr>
        <w:t>). Существующая обратная связь отслеживает изменение мощности энергии основного двигателя и сводит это изменение к нулю за счет увеличения или уменьшения скорости вращения двигателя механизма подачи. С изменением скорости подачи прямо пропорционально изменя</w:t>
      </w:r>
      <w:r w:rsidR="00F72865">
        <w:rPr>
          <w:color w:val="000000"/>
          <w:lang w:val="ru-RU"/>
        </w:rPr>
        <w:t>ется и силовой режим резания, то есть</w:t>
      </w:r>
      <w:r w:rsidRPr="00953406">
        <w:rPr>
          <w:color w:val="000000"/>
          <w:lang w:val="ru-RU"/>
        </w:rPr>
        <w:t xml:space="preserve"> величина контактного давления инструмента на породу (</w:t>
      </w:r>
      <w:r w:rsidRPr="00953406">
        <w:rPr>
          <w:i/>
          <w:color w:val="000000"/>
        </w:rPr>
        <w:t>σ</w:t>
      </w:r>
      <w:r w:rsidRPr="00953406">
        <w:rPr>
          <w:i/>
          <w:color w:val="000000"/>
          <w:vertAlign w:val="subscript"/>
        </w:rPr>
        <w:t>n</w:t>
      </w:r>
      <w:r w:rsidRPr="00953406">
        <w:rPr>
          <w:i/>
          <w:color w:val="000000"/>
          <w:lang w:val="ru-RU"/>
        </w:rPr>
        <w:t>=</w:t>
      </w:r>
      <w:r w:rsidRPr="00953406">
        <w:rPr>
          <w:i/>
          <w:color w:val="000000"/>
        </w:rPr>
        <w:t>var</w:t>
      </w:r>
      <w:r w:rsidRPr="00953406">
        <w:rPr>
          <w:color w:val="000000"/>
          <w:lang w:val="ru-RU"/>
        </w:rPr>
        <w:t xml:space="preserve">). Во второй схеме – тележке КП путем использования реостата в электрической схеме </w:t>
      </w:r>
      <w:r w:rsidRPr="00953406">
        <w:rPr>
          <w:color w:val="000000"/>
          <w:lang w:val="ru-RU"/>
        </w:rPr>
        <w:lastRenderedPageBreak/>
        <w:t>привода подачи задается постоянная скорость перемещения (</w:t>
      </w:r>
      <w:r w:rsidRPr="00953406">
        <w:rPr>
          <w:i/>
          <w:color w:val="000000"/>
        </w:rPr>
        <w:t>V</w:t>
      </w:r>
      <w:r w:rsidRPr="00953406">
        <w:rPr>
          <w:i/>
          <w:color w:val="000000"/>
          <w:vertAlign w:val="subscript"/>
          <w:lang w:val="ru-RU"/>
        </w:rPr>
        <w:t>п</w:t>
      </w:r>
      <w:r w:rsidRPr="00953406">
        <w:rPr>
          <w:i/>
          <w:color w:val="000000"/>
          <w:lang w:val="ru-RU"/>
        </w:rPr>
        <w:t>=</w:t>
      </w:r>
      <w:r w:rsidRPr="00953406">
        <w:rPr>
          <w:i/>
          <w:color w:val="000000"/>
        </w:rPr>
        <w:t>const</w:t>
      </w:r>
      <w:r w:rsidRPr="00953406">
        <w:rPr>
          <w:color w:val="000000"/>
          <w:lang w:val="ru-RU"/>
        </w:rPr>
        <w:t>). При этом на пульте управления амперметр показывает силу тока на главном приводе машины. Так как в режиме постоянной скорости подачи обеспечивается неизменным контактное давление инструмента на породу (</w:t>
      </w:r>
      <w:r w:rsidRPr="00953406">
        <w:rPr>
          <w:i/>
          <w:color w:val="000000"/>
        </w:rPr>
        <w:t>σ</w:t>
      </w:r>
      <w:r w:rsidRPr="00953406">
        <w:rPr>
          <w:i/>
          <w:color w:val="000000"/>
          <w:vertAlign w:val="subscript"/>
        </w:rPr>
        <w:t>n</w:t>
      </w:r>
      <w:r w:rsidRPr="00953406">
        <w:rPr>
          <w:i/>
          <w:color w:val="000000"/>
          <w:lang w:val="ru-RU"/>
        </w:rPr>
        <w:t>=</w:t>
      </w:r>
      <w:r w:rsidRPr="00953406">
        <w:rPr>
          <w:i/>
          <w:color w:val="000000"/>
        </w:rPr>
        <w:t>const</w:t>
      </w:r>
      <w:r w:rsidRPr="00953406">
        <w:rPr>
          <w:color w:val="000000"/>
          <w:lang w:val="ru-RU"/>
        </w:rPr>
        <w:t>), то величина силы тока будет изменяться прямо пропорционально изменению длины контакта инструмента с породой, что вызовет аналогичное изменение мощности энергии главного привода КП.</w:t>
      </w:r>
    </w:p>
    <w:p w:rsidR="008C3060" w:rsidRPr="00953406" w:rsidRDefault="008C3060" w:rsidP="00F20996">
      <w:pPr>
        <w:spacing w:line="300" w:lineRule="atLeast"/>
        <w:ind w:firstLine="397"/>
        <w:contextualSpacing/>
        <w:jc w:val="both"/>
        <w:rPr>
          <w:color w:val="000000"/>
          <w:lang w:val="ru-RU"/>
        </w:rPr>
      </w:pPr>
      <w:r w:rsidRPr="00953406">
        <w:rPr>
          <w:color w:val="000000"/>
          <w:lang w:val="ru-RU"/>
        </w:rPr>
        <w:t>Как видим, применяемые схемы управления работой КП влияют только на силовой режим резания. По первой схеме силовой режим переменный во времени, во второй схеме – постоянный. Силовой режим определяет и производительность резания, и мощность главного привода камнерезной машины, влияющие на расход дорогостоящего алмазного инструмента и удельное энергопотребление. Среди технико-экономических показателей любой камнерезной машины определяющим является производительность (так как остальные показатели во многом производны от нее). Применительно к существующим схемам управления работой КП рассмотрим методики оценки производительности, энергопотребления и расхода алмазного инструмента</w:t>
      </w:r>
      <w:r w:rsidR="00E519EB" w:rsidRPr="00E519EB">
        <w:rPr>
          <w:color w:val="000000"/>
          <w:lang w:val="ru-RU"/>
        </w:rPr>
        <w:t xml:space="preserve"> [9-12]</w:t>
      </w:r>
      <w:r w:rsidRPr="00953406">
        <w:rPr>
          <w:color w:val="000000"/>
          <w:lang w:val="ru-RU"/>
        </w:rPr>
        <w:t>.</w:t>
      </w:r>
    </w:p>
    <w:p w:rsidR="008C3060" w:rsidRPr="00953406" w:rsidRDefault="008C3060" w:rsidP="00F20996">
      <w:pPr>
        <w:spacing w:line="300" w:lineRule="atLeast"/>
        <w:ind w:firstLine="397"/>
        <w:contextualSpacing/>
        <w:jc w:val="both"/>
        <w:rPr>
          <w:spacing w:val="-2"/>
          <w:lang w:val="ru-RU"/>
        </w:rPr>
      </w:pPr>
      <w:r w:rsidRPr="00953406">
        <w:rPr>
          <w:spacing w:val="-2"/>
          <w:lang w:val="ru-RU"/>
        </w:rPr>
        <w:t>В случае применения схемы управления с постоянной скоростью подачи средняя производительность КП рассчитывается согласно работе [</w:t>
      </w:r>
      <w:r w:rsidR="00E519EB" w:rsidRPr="00E519EB">
        <w:rPr>
          <w:spacing w:val="-2"/>
          <w:lang w:val="ru-RU"/>
        </w:rPr>
        <w:t>9</w:t>
      </w:r>
      <w:r w:rsidRPr="00953406">
        <w:rPr>
          <w:spacing w:val="-2"/>
          <w:lang w:val="ru-RU"/>
        </w:rPr>
        <w:t>]:</w:t>
      </w:r>
    </w:p>
    <w:p w:rsidR="008C3060" w:rsidRPr="00953406" w:rsidRDefault="003E5E5E" w:rsidP="005400A0">
      <w:pPr>
        <w:spacing w:line="480" w:lineRule="auto"/>
        <w:contextualSpacing/>
        <w:jc w:val="right"/>
        <w:rPr>
          <w:lang w:val="ru-RU"/>
        </w:rPr>
      </w:pPr>
      <w:r w:rsidRPr="008A679B">
        <w:rPr>
          <w:position w:val="-12"/>
          <w:lang w:val="ru-RU" w:eastAsia="en-US"/>
        </w:rPr>
        <w:object w:dxaOrig="1840" w:dyaOrig="400">
          <v:shape id="_x0000_i1026" type="#_x0000_t75" style="width:91.5pt;height:19.5pt" o:ole="">
            <v:imagedata r:id="rId10" o:title=""/>
          </v:shape>
          <o:OLEObject Type="Embed" ProgID="Equation.3" ShapeID="_x0000_i1026" DrawAspect="Content" ObjectID="_1488548274" r:id="rId11"/>
        </w:object>
      </w:r>
      <w:r w:rsidR="008C3060" w:rsidRPr="00953406">
        <w:rPr>
          <w:lang w:val="ru-RU"/>
        </w:rPr>
        <w:t xml:space="preserve">, </w:t>
      </w:r>
      <w:r w:rsidR="008C3060" w:rsidRPr="00953406">
        <w:rPr>
          <w:lang w:val="ru-RU"/>
        </w:rPr>
        <w:tab/>
      </w:r>
      <w:r w:rsidR="008C3060" w:rsidRPr="00953406">
        <w:rPr>
          <w:lang w:val="ru-RU"/>
        </w:rPr>
        <w:tab/>
      </w:r>
      <w:r w:rsidR="008A679B">
        <w:rPr>
          <w:lang w:val="ru-RU"/>
        </w:rPr>
        <w:tab/>
      </w:r>
      <w:r w:rsidR="000F1C91" w:rsidRPr="00953406">
        <w:rPr>
          <w:lang w:val="ru-RU"/>
        </w:rPr>
        <w:tab/>
      </w:r>
      <w:r w:rsidR="008C3060" w:rsidRPr="00953406">
        <w:rPr>
          <w:lang w:val="ru-RU"/>
        </w:rPr>
        <w:tab/>
      </w:r>
      <w:r w:rsidR="008C3060" w:rsidRPr="00953406">
        <w:rPr>
          <w:lang w:val="ru-RU"/>
        </w:rPr>
        <w:tab/>
        <w:t>(2)</w:t>
      </w:r>
    </w:p>
    <w:p w:rsidR="008C3060" w:rsidRPr="00953406" w:rsidRDefault="008C3060" w:rsidP="00F20996">
      <w:pPr>
        <w:spacing w:line="300" w:lineRule="atLeast"/>
        <w:contextualSpacing/>
        <w:jc w:val="both"/>
        <w:rPr>
          <w:lang w:val="ru-RU"/>
        </w:rPr>
      </w:pPr>
      <w:r w:rsidRPr="00953406">
        <w:rPr>
          <w:lang w:val="ru-RU"/>
        </w:rPr>
        <w:t xml:space="preserve">где </w:t>
      </w:r>
      <w:r w:rsidRPr="00953406">
        <w:rPr>
          <w:i/>
          <w:lang w:val="ru-RU"/>
        </w:rPr>
        <w:t>К</w:t>
      </w:r>
      <w:r w:rsidRPr="00953406">
        <w:rPr>
          <w:i/>
          <w:vertAlign w:val="subscript"/>
          <w:lang w:val="ru-RU"/>
        </w:rPr>
        <w:t>м</w:t>
      </w:r>
      <w:r w:rsidRPr="00953406">
        <w:rPr>
          <w:i/>
          <w:lang w:val="ru-RU"/>
        </w:rPr>
        <w:t>&lt;1</w:t>
      </w:r>
      <w:r w:rsidRPr="00953406">
        <w:rPr>
          <w:lang w:val="ru-RU"/>
        </w:rPr>
        <w:t xml:space="preserve"> – коэффициент влияния геометрии плоскости отделения монолита на среднюю производительность резания от ее максимального значения. </w:t>
      </w:r>
    </w:p>
    <w:p w:rsidR="008C3060" w:rsidRPr="00953406" w:rsidRDefault="008C3060" w:rsidP="00F20996">
      <w:pPr>
        <w:spacing w:line="300" w:lineRule="atLeast"/>
        <w:ind w:firstLine="397"/>
        <w:contextualSpacing/>
        <w:jc w:val="both"/>
        <w:rPr>
          <w:lang w:val="ru-RU"/>
        </w:rPr>
      </w:pPr>
      <w:r w:rsidRPr="00953406">
        <w:rPr>
          <w:lang w:val="ru-RU"/>
        </w:rPr>
        <w:t xml:space="preserve">Максимальная </w:t>
      </w:r>
      <w:r w:rsidR="00F72865">
        <w:rPr>
          <w:lang w:val="ru-RU"/>
        </w:rPr>
        <w:t xml:space="preserve">производительность определяется выражением </w:t>
      </w:r>
      <w:r w:rsidRPr="00953406">
        <w:rPr>
          <w:lang w:val="ru-RU"/>
        </w:rPr>
        <w:t>[</w:t>
      </w:r>
      <w:r w:rsidR="00E519EB" w:rsidRPr="0084366E">
        <w:rPr>
          <w:spacing w:val="-2"/>
          <w:lang w:val="ru-RU"/>
        </w:rPr>
        <w:t>9</w:t>
      </w:r>
      <w:r w:rsidRPr="00953406">
        <w:rPr>
          <w:lang w:val="ru-RU"/>
        </w:rPr>
        <w:t xml:space="preserve">] </w:t>
      </w:r>
    </w:p>
    <w:p w:rsidR="008C3060" w:rsidRPr="00953406" w:rsidRDefault="004F0750" w:rsidP="005400A0">
      <w:pPr>
        <w:spacing w:line="480" w:lineRule="auto"/>
        <w:contextualSpacing/>
        <w:jc w:val="right"/>
        <w:rPr>
          <w:lang w:val="ru-RU"/>
        </w:rPr>
      </w:pPr>
      <w:r w:rsidRPr="003E5E5E">
        <w:rPr>
          <w:position w:val="-36"/>
          <w:lang w:val="ru-RU" w:eastAsia="en-US"/>
        </w:rPr>
        <w:object w:dxaOrig="4940" w:dyaOrig="900">
          <v:shape id="_x0000_i1027" type="#_x0000_t75" style="width:246.75pt;height:45pt" o:ole="">
            <v:imagedata r:id="rId12" o:title=""/>
          </v:shape>
          <o:OLEObject Type="Embed" ProgID="Equation.3" ShapeID="_x0000_i1027" DrawAspect="Content" ObjectID="_1488548275" r:id="rId13"/>
        </w:object>
      </w:r>
      <w:r w:rsidR="008C3060" w:rsidRPr="00953406">
        <w:rPr>
          <w:lang w:val="ru-RU"/>
        </w:rPr>
        <w:t>,</w:t>
      </w:r>
      <w:r w:rsidR="008C3060" w:rsidRPr="00953406">
        <w:rPr>
          <w:lang w:val="ru-RU"/>
        </w:rPr>
        <w:tab/>
      </w:r>
      <w:r w:rsidR="000F1C91" w:rsidRPr="00953406">
        <w:rPr>
          <w:lang w:val="ru-RU"/>
        </w:rPr>
        <w:tab/>
      </w:r>
      <w:r w:rsidR="008C3060" w:rsidRPr="00953406">
        <w:rPr>
          <w:lang w:val="ru-RU"/>
        </w:rPr>
        <w:tab/>
        <w:t>(3)</w:t>
      </w:r>
    </w:p>
    <w:p w:rsidR="008C3060" w:rsidRPr="00953406" w:rsidRDefault="008C3060" w:rsidP="00F20996">
      <w:pPr>
        <w:spacing w:line="300" w:lineRule="atLeast"/>
        <w:contextualSpacing/>
        <w:jc w:val="both"/>
        <w:rPr>
          <w:lang w:val="ru-RU"/>
        </w:rPr>
      </w:pPr>
      <w:r w:rsidRPr="00953406">
        <w:rPr>
          <w:lang w:val="ru-RU"/>
        </w:rPr>
        <w:t xml:space="preserve">где </w:t>
      </w:r>
      <w:r w:rsidRPr="00953406">
        <w:rPr>
          <w:i/>
          <w:lang w:val="en-US"/>
        </w:rPr>
        <w:t>h</w:t>
      </w:r>
      <w:r w:rsidRPr="00953406">
        <w:rPr>
          <w:i/>
          <w:vertAlign w:val="subscript"/>
          <w:lang w:val="ru-RU"/>
        </w:rPr>
        <w:t>пр</w:t>
      </w:r>
      <w:r w:rsidRPr="00953406">
        <w:rPr>
          <w:lang w:val="ru-RU"/>
        </w:rPr>
        <w:t xml:space="preserve"> – высота пропила, м; </w:t>
      </w:r>
      <w:r w:rsidRPr="00953406">
        <w:rPr>
          <w:i/>
        </w:rPr>
        <w:t>φ</w:t>
      </w:r>
      <w:r w:rsidRPr="00953406">
        <w:rPr>
          <w:i/>
          <w:vertAlign w:val="subscript"/>
          <w:lang w:val="ru-RU"/>
        </w:rPr>
        <w:t>д</w:t>
      </w:r>
      <w:r w:rsidRPr="00953406">
        <w:rPr>
          <w:i/>
          <w:lang w:val="ru-RU"/>
        </w:rPr>
        <w:t xml:space="preserve"> </w:t>
      </w:r>
      <w:r w:rsidRPr="00953406">
        <w:rPr>
          <w:lang w:val="ru-RU"/>
        </w:rPr>
        <w:t>– дополнительный угол охвата, рад;</w:t>
      </w:r>
      <w:r w:rsidRPr="00953406">
        <w:rPr>
          <w:i/>
          <w:lang w:val="ru-RU"/>
        </w:rPr>
        <w:t xml:space="preserve"> µ</w:t>
      </w:r>
      <w:r w:rsidRPr="00953406">
        <w:rPr>
          <w:i/>
          <w:vertAlign w:val="subscript"/>
          <w:lang w:val="ru-RU"/>
        </w:rPr>
        <w:t>рас</w:t>
      </w:r>
      <w:r w:rsidRPr="00953406">
        <w:rPr>
          <w:i/>
          <w:lang w:val="ru-RU"/>
        </w:rPr>
        <w:t xml:space="preserve"> и </w:t>
      </w:r>
      <w:r w:rsidRPr="00953406">
        <w:rPr>
          <w:i/>
        </w:rPr>
        <w:t>k</w:t>
      </w:r>
      <w:r w:rsidRPr="00953406">
        <w:rPr>
          <w:i/>
          <w:vertAlign w:val="subscript"/>
          <w:lang w:val="ru-RU"/>
        </w:rPr>
        <w:t>п</w:t>
      </w:r>
      <w:r w:rsidRPr="00953406">
        <w:rPr>
          <w:i/>
          <w:lang w:val="ru-RU"/>
        </w:rPr>
        <w:t xml:space="preserve"> </w:t>
      </w:r>
      <w:r w:rsidRPr="00953406">
        <w:rPr>
          <w:lang w:val="ru-RU"/>
        </w:rPr>
        <w:t xml:space="preserve">– коэффициенты распиловки и прерывистости режущей поверхности; </w:t>
      </w:r>
      <w:r w:rsidRPr="00953406">
        <w:rPr>
          <w:i/>
        </w:rPr>
        <w:t>b</w:t>
      </w:r>
      <w:r w:rsidRPr="00953406">
        <w:rPr>
          <w:lang w:val="ru-RU"/>
        </w:rPr>
        <w:t xml:space="preserve"> </w:t>
      </w:r>
      <w:r w:rsidR="00A42D94" w:rsidRPr="00953406">
        <w:rPr>
          <w:lang w:val="ru-RU"/>
        </w:rPr>
        <w:t>–</w:t>
      </w:r>
      <w:r w:rsidRPr="00953406">
        <w:rPr>
          <w:lang w:val="ru-RU"/>
        </w:rPr>
        <w:t xml:space="preserve"> диаметр режущей втулки, м; </w:t>
      </w:r>
      <w:r w:rsidRPr="00953406">
        <w:rPr>
          <w:i/>
        </w:rPr>
        <w:t>V</w:t>
      </w:r>
      <w:r w:rsidRPr="00953406">
        <w:rPr>
          <w:i/>
          <w:vertAlign w:val="subscript"/>
        </w:rPr>
        <w:t>p</w:t>
      </w:r>
      <w:r w:rsidRPr="00953406">
        <w:rPr>
          <w:lang w:val="ru-RU"/>
        </w:rPr>
        <w:t xml:space="preserve"> </w:t>
      </w:r>
      <w:r w:rsidR="00A42D94" w:rsidRPr="00953406">
        <w:rPr>
          <w:lang w:val="ru-RU"/>
        </w:rPr>
        <w:t>–</w:t>
      </w:r>
      <w:r w:rsidRPr="00953406">
        <w:rPr>
          <w:lang w:val="ru-RU"/>
        </w:rPr>
        <w:t xml:space="preserve"> скорость распиловки (скорость движения гибкого режущего органа), м/с.</w:t>
      </w:r>
    </w:p>
    <w:p w:rsidR="008C3060" w:rsidRPr="00953406" w:rsidRDefault="008C3060" w:rsidP="00F20996">
      <w:pPr>
        <w:spacing w:line="300" w:lineRule="atLeast"/>
        <w:ind w:firstLine="397"/>
        <w:contextualSpacing/>
        <w:jc w:val="both"/>
        <w:rPr>
          <w:lang w:val="ru-RU"/>
        </w:rPr>
      </w:pPr>
      <w:r w:rsidRPr="00953406">
        <w:rPr>
          <w:lang w:val="ru-RU"/>
        </w:rPr>
        <w:t>Для продольного пропила (</w:t>
      </w:r>
      <w:r w:rsidRPr="00953406">
        <w:rPr>
          <w:i/>
          <w:iCs/>
          <w:lang w:val="en-US"/>
        </w:rPr>
        <w:t>k</w:t>
      </w:r>
      <w:r w:rsidRPr="00953406">
        <w:rPr>
          <w:i/>
          <w:iCs/>
          <w:vertAlign w:val="subscript"/>
          <w:lang w:val="ru-RU"/>
        </w:rPr>
        <w:t>ф</w:t>
      </w:r>
      <w:r w:rsidRPr="00953406">
        <w:rPr>
          <w:i/>
          <w:iCs/>
          <w:lang w:val="ru-RU"/>
        </w:rPr>
        <w:t>=</w:t>
      </w:r>
      <w:r w:rsidRPr="00953406">
        <w:rPr>
          <w:i/>
          <w:iCs/>
          <w:lang w:val="en-US"/>
        </w:rPr>
        <w:t>L</w:t>
      </w:r>
      <w:r w:rsidRPr="00953406">
        <w:rPr>
          <w:i/>
          <w:iCs/>
          <w:lang w:val="ru-RU"/>
        </w:rPr>
        <w:t>/</w:t>
      </w:r>
      <w:r w:rsidRPr="00953406">
        <w:rPr>
          <w:i/>
          <w:iCs/>
          <w:lang w:val="en-US"/>
        </w:rPr>
        <w:t>H</w:t>
      </w:r>
      <w:r w:rsidRPr="00953406">
        <w:rPr>
          <w:i/>
          <w:lang w:val="ru-RU"/>
        </w:rPr>
        <w:t xml:space="preserve">&gt;1), </w:t>
      </w:r>
      <m:oMath>
        <m:sSub>
          <m:sSubPr>
            <m:ctrlPr>
              <w:rPr>
                <w:rFonts w:ascii="Cambria Math" w:hAnsi="Cambria Math"/>
                <w:i/>
                <w:lang w:eastAsia="en-US"/>
              </w:rPr>
            </m:ctrlPr>
          </m:sSubPr>
          <m:e>
            <m:r>
              <w:rPr>
                <w:rFonts w:hAnsi="Cambria Math"/>
                <w:lang w:val="ru-RU"/>
              </w:rPr>
              <m:t>h</m:t>
            </m:r>
          </m:e>
          <m:sub>
            <m:r>
              <w:rPr>
                <w:rFonts w:ascii="Cambria Math"/>
                <w:lang w:val="ru-RU"/>
              </w:rPr>
              <m:t>пр</m:t>
            </m:r>
          </m:sub>
        </m:sSub>
        <m:r>
          <w:rPr>
            <w:rFonts w:ascii="Cambria Math"/>
            <w:lang w:val="ru-RU"/>
          </w:rPr>
          <m:t>=</m:t>
        </m:r>
        <m:sSub>
          <m:sSubPr>
            <m:ctrlPr>
              <w:rPr>
                <w:rFonts w:ascii="Cambria Math" w:hAnsi="Cambria Math"/>
                <w:i/>
                <w:lang w:eastAsia="en-US"/>
              </w:rPr>
            </m:ctrlPr>
          </m:sSubPr>
          <m:e>
            <m:r>
              <w:rPr>
                <w:rFonts w:ascii="Cambria Math" w:hAnsi="Cambria Math"/>
                <w:lang w:val="en-US"/>
              </w:rPr>
              <m:t>H</m:t>
            </m:r>
          </m:e>
          <m:sub>
            <m:r>
              <w:rPr>
                <w:rFonts w:ascii="Cambria Math"/>
                <w:lang w:val="ru-RU"/>
              </w:rPr>
              <m:t>у</m:t>
            </m:r>
          </m:sub>
        </m:sSub>
      </m:oMath>
      <w:r w:rsidRPr="00953406">
        <w:rPr>
          <w:lang w:val="ru-RU"/>
        </w:rPr>
        <w:t xml:space="preserve">, а значение коэффициента </w:t>
      </w:r>
      <w:r w:rsidRPr="00953406">
        <w:rPr>
          <w:i/>
          <w:lang w:val="ru-RU"/>
        </w:rPr>
        <w:t>К</w:t>
      </w:r>
      <w:r w:rsidRPr="00953406">
        <w:rPr>
          <w:i/>
          <w:vertAlign w:val="subscript"/>
          <w:lang w:val="ru-RU"/>
        </w:rPr>
        <w:t>м</w:t>
      </w:r>
      <w:r w:rsidRPr="00953406">
        <w:rPr>
          <w:i/>
          <w:vertAlign w:val="superscript"/>
          <w:lang w:val="ru-RU"/>
        </w:rPr>
        <w:t>пр</w:t>
      </w:r>
      <w:r w:rsidRPr="00953406">
        <w:rPr>
          <w:lang w:val="ru-RU"/>
        </w:rPr>
        <w:t xml:space="preserve"> рассчитывается по формуле</w:t>
      </w:r>
    </w:p>
    <w:p w:rsidR="008C3060" w:rsidRPr="00953406" w:rsidRDefault="00771495" w:rsidP="005400A0">
      <w:pPr>
        <w:spacing w:line="480" w:lineRule="auto"/>
        <w:contextualSpacing/>
        <w:jc w:val="right"/>
        <w:rPr>
          <w:lang w:val="ru-RU"/>
        </w:rPr>
      </w:pPr>
      <w:r w:rsidRPr="004F0750">
        <w:rPr>
          <w:position w:val="-14"/>
          <w:lang w:val="ru-RU" w:eastAsia="en-US"/>
        </w:rPr>
        <w:object w:dxaOrig="4020" w:dyaOrig="420">
          <v:shape id="_x0000_i1028" type="#_x0000_t75" style="width:201pt;height:20.25pt" o:ole="">
            <v:imagedata r:id="rId14" o:title=""/>
          </v:shape>
          <o:OLEObject Type="Embed" ProgID="Equation.3" ShapeID="_x0000_i1028" DrawAspect="Content" ObjectID="_1488548276" r:id="rId15"/>
        </w:object>
      </w:r>
      <w:r w:rsidR="008C3060" w:rsidRPr="00953406">
        <w:rPr>
          <w:lang w:val="ru-RU"/>
        </w:rPr>
        <w:t>,</w:t>
      </w:r>
      <w:r w:rsidR="00A42D94" w:rsidRPr="00953406">
        <w:rPr>
          <w:lang w:val="ru-RU"/>
        </w:rPr>
        <w:t xml:space="preserve"> </w:t>
      </w:r>
      <w:r w:rsidR="00A42D94" w:rsidRPr="00953406">
        <w:rPr>
          <w:lang w:val="ru-RU"/>
        </w:rPr>
        <w:tab/>
      </w:r>
      <w:r w:rsidR="004F0750">
        <w:rPr>
          <w:lang w:val="ru-RU"/>
        </w:rPr>
        <w:tab/>
      </w:r>
      <w:r w:rsidR="006F537B" w:rsidRPr="00953406">
        <w:rPr>
          <w:lang w:val="ru-RU"/>
        </w:rPr>
        <w:tab/>
      </w:r>
      <w:r w:rsidR="00A42D94" w:rsidRPr="00953406">
        <w:rPr>
          <w:lang w:val="ru-RU"/>
        </w:rPr>
        <w:tab/>
        <w:t>(4)</w:t>
      </w:r>
    </w:p>
    <w:p w:rsidR="008C3060" w:rsidRPr="00953406" w:rsidRDefault="008C3060" w:rsidP="00F20996">
      <w:pPr>
        <w:spacing w:line="300" w:lineRule="atLeast"/>
        <w:contextualSpacing/>
        <w:jc w:val="both"/>
        <w:rPr>
          <w:lang w:val="ru-RU"/>
        </w:rPr>
      </w:pPr>
      <w:r w:rsidRPr="00953406">
        <w:rPr>
          <w:lang w:val="ru-RU"/>
        </w:rPr>
        <w:t xml:space="preserve">где </w:t>
      </w:r>
      <w:r w:rsidRPr="00953406">
        <w:rPr>
          <w:i/>
        </w:rPr>
        <w:t>D</w:t>
      </w:r>
      <w:r w:rsidRPr="00953406">
        <w:rPr>
          <w:i/>
          <w:vertAlign w:val="subscript"/>
          <w:lang w:val="ru-RU"/>
        </w:rPr>
        <w:t>шк</w:t>
      </w:r>
      <w:r w:rsidRPr="00953406">
        <w:rPr>
          <w:lang w:val="ru-RU"/>
        </w:rPr>
        <w:t xml:space="preserve"> – диаметр ведущего шкива, м; </w:t>
      </w:r>
      <w:r w:rsidRPr="00953406">
        <w:rPr>
          <w:i/>
        </w:rPr>
        <w:t>H</w:t>
      </w:r>
      <w:r w:rsidRPr="00953406">
        <w:rPr>
          <w:i/>
          <w:vertAlign w:val="subscript"/>
          <w:lang w:val="ru-RU"/>
        </w:rPr>
        <w:t>у</w:t>
      </w:r>
      <w:r w:rsidRPr="00953406">
        <w:rPr>
          <w:lang w:val="ru-RU"/>
        </w:rPr>
        <w:t xml:space="preserve"> – высота уступа, м.</w:t>
      </w:r>
    </w:p>
    <w:p w:rsidR="008C3060" w:rsidRPr="00953406" w:rsidRDefault="008C3060" w:rsidP="00F20996">
      <w:pPr>
        <w:spacing w:line="300" w:lineRule="atLeast"/>
        <w:ind w:firstLine="397"/>
        <w:contextualSpacing/>
        <w:jc w:val="both"/>
        <w:rPr>
          <w:lang w:val="ru-RU"/>
        </w:rPr>
      </w:pPr>
      <w:r w:rsidRPr="00953406">
        <w:rPr>
          <w:lang w:val="ru-RU"/>
        </w:rPr>
        <w:t xml:space="preserve">Для поперечного пропила, отделяющего монолит камня от массива, выполняется условие </w:t>
      </w:r>
      <w:r w:rsidRPr="00953406">
        <w:rPr>
          <w:i/>
          <w:iCs/>
          <w:lang w:val="en-US"/>
        </w:rPr>
        <w:t>k</w:t>
      </w:r>
      <w:r w:rsidRPr="00953406">
        <w:rPr>
          <w:i/>
          <w:iCs/>
          <w:vertAlign w:val="subscript"/>
          <w:lang w:val="ru-RU"/>
        </w:rPr>
        <w:t>ф</w:t>
      </w:r>
      <w:r w:rsidRPr="00953406">
        <w:rPr>
          <w:i/>
          <w:iCs/>
          <w:lang w:val="ru-RU"/>
        </w:rPr>
        <w:t>=</w:t>
      </w:r>
      <w:r w:rsidRPr="00953406">
        <w:rPr>
          <w:i/>
          <w:iCs/>
          <w:lang w:val="en-US"/>
        </w:rPr>
        <w:t>B</w:t>
      </w:r>
      <w:r w:rsidRPr="00953406">
        <w:rPr>
          <w:i/>
          <w:iCs/>
          <w:lang w:val="ru-RU"/>
        </w:rPr>
        <w:t>/</w:t>
      </w:r>
      <w:r w:rsidRPr="00953406">
        <w:rPr>
          <w:i/>
          <w:iCs/>
        </w:rPr>
        <w:t>H</w:t>
      </w:r>
      <w:r w:rsidRPr="00953406">
        <w:rPr>
          <w:i/>
          <w:iCs/>
          <w:lang w:val="ru-RU"/>
        </w:rPr>
        <w:t>≤1</w:t>
      </w:r>
      <w:r w:rsidRPr="00953406">
        <w:rPr>
          <w:lang w:val="ru-RU"/>
        </w:rPr>
        <w:t>. В этом случае максимальная высота пропила не равна высоте уступа и находится из уравнения</w:t>
      </w:r>
    </w:p>
    <w:p w:rsidR="008C3060" w:rsidRPr="00953406" w:rsidRDefault="0020010D" w:rsidP="005400A0">
      <w:pPr>
        <w:spacing w:line="480" w:lineRule="auto"/>
        <w:contextualSpacing/>
        <w:jc w:val="right"/>
        <w:rPr>
          <w:lang w:val="ru-RU"/>
        </w:rPr>
      </w:pPr>
      <w:r w:rsidRPr="00771495">
        <w:rPr>
          <w:position w:val="-36"/>
          <w:lang w:val="ru-RU" w:eastAsia="en-US"/>
        </w:rPr>
        <w:object w:dxaOrig="4620" w:dyaOrig="840">
          <v:shape id="_x0000_i1029" type="#_x0000_t75" style="width:231pt;height:42pt" o:ole="">
            <v:imagedata r:id="rId16" o:title=""/>
          </v:shape>
          <o:OLEObject Type="Embed" ProgID="Equation.3" ShapeID="_x0000_i1029" DrawAspect="Content" ObjectID="_1488548277" r:id="rId17"/>
        </w:object>
      </w:r>
      <w:r w:rsidR="008C3060" w:rsidRPr="00953406">
        <w:rPr>
          <w:lang w:val="ru-RU"/>
        </w:rPr>
        <w:t>,</w:t>
      </w:r>
      <w:r w:rsidR="008C3060" w:rsidRPr="00953406">
        <w:rPr>
          <w:lang w:val="ru-RU"/>
        </w:rPr>
        <w:tab/>
      </w:r>
      <w:r w:rsidR="008C3060" w:rsidRPr="00953406">
        <w:rPr>
          <w:lang w:val="ru-RU"/>
        </w:rPr>
        <w:tab/>
      </w:r>
      <w:r w:rsidR="006F537B" w:rsidRPr="00953406">
        <w:rPr>
          <w:lang w:val="ru-RU"/>
        </w:rPr>
        <w:tab/>
      </w:r>
      <w:r w:rsidR="006F537B" w:rsidRPr="00953406">
        <w:rPr>
          <w:lang w:val="ru-RU"/>
        </w:rPr>
        <w:tab/>
      </w:r>
      <w:r w:rsidR="009209AC" w:rsidRPr="00953406">
        <w:rPr>
          <w:lang w:val="ru-RU"/>
        </w:rPr>
        <w:t>(5</w:t>
      </w:r>
      <w:r w:rsidR="008C3060" w:rsidRPr="00953406">
        <w:rPr>
          <w:lang w:val="ru-RU"/>
        </w:rPr>
        <w:t>)</w:t>
      </w:r>
    </w:p>
    <w:p w:rsidR="008C3060" w:rsidRPr="00953406" w:rsidRDefault="008C3060" w:rsidP="00F20996">
      <w:pPr>
        <w:spacing w:line="300" w:lineRule="atLeast"/>
        <w:contextualSpacing/>
        <w:jc w:val="both"/>
        <w:rPr>
          <w:lang w:val="ru-RU"/>
        </w:rPr>
      </w:pPr>
      <w:r w:rsidRPr="00953406">
        <w:rPr>
          <w:lang w:val="ru-RU"/>
        </w:rPr>
        <w:t xml:space="preserve">что в итоге определяет расчетную величину коэффициента </w:t>
      </w:r>
      <w:r w:rsidRPr="00953406">
        <w:rPr>
          <w:i/>
          <w:lang w:val="ru-RU"/>
        </w:rPr>
        <w:t>К</w:t>
      </w:r>
      <w:r w:rsidRPr="00953406">
        <w:rPr>
          <w:i/>
          <w:vertAlign w:val="subscript"/>
          <w:lang w:val="ru-RU"/>
        </w:rPr>
        <w:t>м</w:t>
      </w:r>
      <w:r w:rsidRPr="00953406">
        <w:rPr>
          <w:i/>
          <w:vertAlign w:val="superscript"/>
          <w:lang w:val="ru-RU"/>
        </w:rPr>
        <w:t>п</w:t>
      </w:r>
      <w:r w:rsidRPr="00953406">
        <w:rPr>
          <w:lang w:val="ru-RU"/>
        </w:rPr>
        <w:t xml:space="preserve">  для поперечного пропила:</w:t>
      </w:r>
    </w:p>
    <w:p w:rsidR="008C3060" w:rsidRPr="00953406" w:rsidRDefault="002E65B2" w:rsidP="005400A0">
      <w:pPr>
        <w:spacing w:line="480" w:lineRule="auto"/>
        <w:contextualSpacing/>
        <w:jc w:val="right"/>
        <w:rPr>
          <w:lang w:val="ru-RU"/>
        </w:rPr>
      </w:pPr>
      <w:r w:rsidRPr="002E65B2">
        <w:rPr>
          <w:position w:val="-36"/>
          <w:lang w:val="ru-RU" w:eastAsia="en-US"/>
        </w:rPr>
        <w:object w:dxaOrig="6320" w:dyaOrig="840">
          <v:shape id="_x0000_i1030" type="#_x0000_t75" style="width:315.75pt;height:42pt" o:ole="">
            <v:imagedata r:id="rId18" o:title=""/>
          </v:shape>
          <o:OLEObject Type="Embed" ProgID="Equation.3" ShapeID="_x0000_i1030" DrawAspect="Content" ObjectID="_1488548278" r:id="rId19"/>
        </w:object>
      </w:r>
      <w:r w:rsidR="008C3060" w:rsidRPr="00953406">
        <w:rPr>
          <w:lang w:val="ru-RU"/>
        </w:rPr>
        <w:t>.</w:t>
      </w:r>
      <w:r w:rsidR="006F537B" w:rsidRPr="00953406">
        <w:rPr>
          <w:lang w:val="ru-RU"/>
        </w:rPr>
        <w:tab/>
      </w:r>
      <w:r w:rsidR="000B5AE9">
        <w:rPr>
          <w:lang w:val="ru-RU"/>
        </w:rPr>
        <w:tab/>
      </w:r>
      <w:r w:rsidR="009209AC" w:rsidRPr="00953406">
        <w:rPr>
          <w:lang w:val="ru-RU"/>
        </w:rPr>
        <w:t xml:space="preserve"> (6</w:t>
      </w:r>
      <w:r w:rsidR="008C3060" w:rsidRPr="00953406">
        <w:rPr>
          <w:lang w:val="ru-RU"/>
        </w:rPr>
        <w:t>)</w:t>
      </w:r>
    </w:p>
    <w:p w:rsidR="008C3060" w:rsidRPr="00953406" w:rsidRDefault="008C3060" w:rsidP="00F20996">
      <w:pPr>
        <w:spacing w:line="300" w:lineRule="atLeast"/>
        <w:ind w:firstLine="397"/>
        <w:contextualSpacing/>
        <w:jc w:val="both"/>
        <w:rPr>
          <w:iCs/>
          <w:lang w:val="ru-RU"/>
        </w:rPr>
      </w:pPr>
      <w:r w:rsidRPr="00953406">
        <w:rPr>
          <w:spacing w:val="-2"/>
          <w:lang w:val="ru-RU"/>
        </w:rPr>
        <w:t xml:space="preserve">Зависимость производительности КП, соответствующей схеме  управления ею в режиме постоянной мощности резания, когда </w:t>
      </w:r>
      <w:r w:rsidRPr="00953406">
        <w:rPr>
          <w:i/>
          <w:iCs/>
          <w:lang w:val="en-US"/>
        </w:rPr>
        <w:t>k</w:t>
      </w:r>
      <w:r w:rsidRPr="00953406">
        <w:rPr>
          <w:i/>
          <w:iCs/>
          <w:vertAlign w:val="subscript"/>
          <w:lang w:val="ru-RU"/>
        </w:rPr>
        <w:t>ф</w:t>
      </w:r>
      <w:r w:rsidRPr="00953406">
        <w:rPr>
          <w:i/>
          <w:iCs/>
          <w:lang w:val="ru-RU"/>
        </w:rPr>
        <w:t>=</w:t>
      </w:r>
      <w:r w:rsidRPr="00953406">
        <w:rPr>
          <w:i/>
          <w:iCs/>
          <w:lang w:val="en-US"/>
        </w:rPr>
        <w:t>B</w:t>
      </w:r>
      <w:r w:rsidRPr="00953406">
        <w:rPr>
          <w:i/>
          <w:iCs/>
          <w:lang w:val="ru-RU"/>
        </w:rPr>
        <w:t>/</w:t>
      </w:r>
      <w:r w:rsidRPr="00953406">
        <w:rPr>
          <w:i/>
          <w:iCs/>
        </w:rPr>
        <w:t>H</w:t>
      </w:r>
      <w:r w:rsidRPr="00953406">
        <w:rPr>
          <w:i/>
          <w:iCs/>
          <w:lang w:val="ru-RU"/>
        </w:rPr>
        <w:t>≤1</w:t>
      </w:r>
      <w:r w:rsidRPr="00953406">
        <w:rPr>
          <w:iCs/>
          <w:lang w:val="ru-RU"/>
        </w:rPr>
        <w:t>, определяется по выражению [</w:t>
      </w:r>
      <w:r w:rsidR="00E519EB" w:rsidRPr="00085B9B">
        <w:rPr>
          <w:spacing w:val="-2"/>
          <w:lang w:val="ru-RU"/>
        </w:rPr>
        <w:t>9</w:t>
      </w:r>
      <w:r w:rsidRPr="00953406">
        <w:rPr>
          <w:iCs/>
          <w:lang w:val="ru-RU"/>
        </w:rPr>
        <w:t>]</w:t>
      </w:r>
    </w:p>
    <w:p w:rsidR="00436984" w:rsidRPr="00953406" w:rsidRDefault="00FE1738" w:rsidP="00FE1738">
      <w:pPr>
        <w:spacing w:line="480" w:lineRule="auto"/>
        <w:contextualSpacing/>
        <w:jc w:val="right"/>
        <w:rPr>
          <w:lang w:val="ru-RU"/>
        </w:rPr>
      </w:pPr>
      <w:r w:rsidRPr="00436984">
        <w:rPr>
          <w:position w:val="-44"/>
          <w:lang w:val="ru-RU"/>
        </w:rPr>
        <w:object w:dxaOrig="7000" w:dyaOrig="999">
          <v:shape id="_x0000_i1031" type="#_x0000_t75" style="width:349.5pt;height:50.25pt" o:ole="">
            <v:imagedata r:id="rId20" o:title=""/>
          </v:shape>
          <o:OLEObject Type="Embed" ProgID="Equation.3" ShapeID="_x0000_i1031" DrawAspect="Content" ObjectID="_1488548279" r:id="rId21"/>
        </w:object>
      </w:r>
      <w:r>
        <w:rPr>
          <w:lang w:val="ru-RU"/>
        </w:rPr>
        <w:t xml:space="preserve">. </w:t>
      </w:r>
      <w:r>
        <w:rPr>
          <w:lang w:val="ru-RU"/>
        </w:rPr>
        <w:tab/>
      </w:r>
      <w:r w:rsidRPr="00953406">
        <w:rPr>
          <w:lang w:val="ru-RU"/>
        </w:rPr>
        <w:t>(7)</w:t>
      </w:r>
    </w:p>
    <w:p w:rsidR="008C3060" w:rsidRPr="00953406" w:rsidRDefault="008C3060" w:rsidP="00F20996">
      <w:pPr>
        <w:spacing w:line="300" w:lineRule="atLeast"/>
        <w:ind w:firstLine="397"/>
        <w:contextualSpacing/>
        <w:jc w:val="both"/>
        <w:rPr>
          <w:lang w:val="ru-RU"/>
        </w:rPr>
      </w:pPr>
      <w:r w:rsidRPr="00953406">
        <w:rPr>
          <w:lang w:val="ru-RU"/>
        </w:rPr>
        <w:t>При отделении монолита по продольной плоскости (</w:t>
      </w:r>
      <w:r w:rsidRPr="00953406">
        <w:rPr>
          <w:i/>
          <w:iCs/>
          <w:lang w:val="en-US"/>
        </w:rPr>
        <w:t>k</w:t>
      </w:r>
      <w:r w:rsidRPr="00953406">
        <w:rPr>
          <w:i/>
          <w:iCs/>
          <w:vertAlign w:val="subscript"/>
          <w:lang w:val="ru-RU"/>
        </w:rPr>
        <w:t>ф</w:t>
      </w:r>
      <w:r w:rsidRPr="00953406">
        <w:rPr>
          <w:i/>
          <w:iCs/>
          <w:lang w:val="ru-RU"/>
        </w:rPr>
        <w:t>=</w:t>
      </w:r>
      <w:r w:rsidRPr="00953406">
        <w:rPr>
          <w:i/>
          <w:iCs/>
          <w:lang w:val="en-US"/>
        </w:rPr>
        <w:t>L</w:t>
      </w:r>
      <w:r w:rsidRPr="00953406">
        <w:rPr>
          <w:i/>
          <w:iCs/>
          <w:lang w:val="ru-RU"/>
        </w:rPr>
        <w:t>/</w:t>
      </w:r>
      <w:r w:rsidRPr="00953406">
        <w:rPr>
          <w:i/>
          <w:iCs/>
          <w:lang w:val="en-US"/>
        </w:rPr>
        <w:t>H</w:t>
      </w:r>
      <w:r w:rsidRPr="00953406">
        <w:rPr>
          <w:i/>
          <w:lang w:val="ru-RU"/>
        </w:rPr>
        <w:t xml:space="preserve">&gt;1, </w:t>
      </w:r>
      <m:oMath>
        <m:sSub>
          <m:sSubPr>
            <m:ctrlPr>
              <w:rPr>
                <w:rFonts w:ascii="Cambria Math" w:hAnsi="Cambria Math"/>
                <w:i/>
                <w:lang w:eastAsia="en-US"/>
              </w:rPr>
            </m:ctrlPr>
          </m:sSubPr>
          <m:e>
            <m:r>
              <w:rPr>
                <w:rFonts w:hAnsi="Cambria Math"/>
                <w:lang w:val="ru-RU"/>
              </w:rPr>
              <m:t>h</m:t>
            </m:r>
          </m:e>
          <m:sub>
            <m:r>
              <w:rPr>
                <w:rFonts w:ascii="Cambria Math"/>
                <w:lang w:val="ru-RU"/>
              </w:rPr>
              <m:t>пр</m:t>
            </m:r>
          </m:sub>
        </m:sSub>
        <m:r>
          <w:rPr>
            <w:rFonts w:ascii="Cambria Math"/>
            <w:lang w:val="ru-RU"/>
          </w:rPr>
          <m:t>=</m:t>
        </m:r>
        <m:sSub>
          <m:sSubPr>
            <m:ctrlPr>
              <w:rPr>
                <w:rFonts w:ascii="Cambria Math" w:hAnsi="Cambria Math"/>
                <w:i/>
                <w:lang w:eastAsia="en-US"/>
              </w:rPr>
            </m:ctrlPr>
          </m:sSubPr>
          <m:e>
            <m:r>
              <w:rPr>
                <w:rFonts w:ascii="Cambria Math" w:hAnsi="Cambria Math"/>
                <w:lang w:val="en-US"/>
              </w:rPr>
              <m:t>H</m:t>
            </m:r>
          </m:e>
          <m:sub>
            <m:r>
              <w:rPr>
                <w:rFonts w:ascii="Cambria Math"/>
                <w:lang w:val="ru-RU"/>
              </w:rPr>
              <m:t>у</m:t>
            </m:r>
          </m:sub>
        </m:sSub>
      </m:oMath>
      <w:r w:rsidRPr="00953406">
        <w:rPr>
          <w:lang w:val="ru-RU"/>
        </w:rPr>
        <w:t>) необходимо учитывать стационарность процесса пиления по отношению к длине контакта инструмента с породой. В этом случае производительность в режиме постоянной мощности находится как средневзвешенная величина</w:t>
      </w:r>
    </w:p>
    <w:p w:rsidR="008C3060" w:rsidRPr="00953406" w:rsidRDefault="00690BB0" w:rsidP="005400A0">
      <w:pPr>
        <w:spacing w:line="480" w:lineRule="auto"/>
        <w:contextualSpacing/>
        <w:jc w:val="right"/>
        <w:rPr>
          <w:lang w:val="ru-RU"/>
        </w:rPr>
      </w:pPr>
      <w:r>
        <w:rPr>
          <w:position w:val="-12"/>
          <w:lang w:val="ru-RU" w:eastAsia="en-US"/>
        </w:rPr>
        <w:pict>
          <v:shape id="_x0000_i1032" type="#_x0000_t75" style="width:210.75pt;height:19.5pt">
            <v:imagedata r:id="rId22" o:title=""/>
          </v:shape>
        </w:pict>
      </w:r>
      <w:r w:rsidR="009209AC" w:rsidRPr="00953406">
        <w:rPr>
          <w:lang w:val="ru-RU"/>
        </w:rPr>
        <w:t xml:space="preserve">, </w:t>
      </w:r>
      <w:r w:rsidR="009209AC" w:rsidRPr="00953406">
        <w:rPr>
          <w:lang w:val="ru-RU"/>
        </w:rPr>
        <w:tab/>
      </w:r>
      <w:r w:rsidR="00DC59E0">
        <w:rPr>
          <w:lang w:val="ru-RU"/>
        </w:rPr>
        <w:tab/>
      </w:r>
      <w:r w:rsidR="009209AC" w:rsidRPr="00953406">
        <w:rPr>
          <w:lang w:val="ru-RU"/>
        </w:rPr>
        <w:tab/>
        <w:t>(8</w:t>
      </w:r>
      <w:r w:rsidR="008C3060" w:rsidRPr="00953406">
        <w:rPr>
          <w:lang w:val="ru-RU"/>
        </w:rPr>
        <w:t>)</w:t>
      </w:r>
    </w:p>
    <w:p w:rsidR="008C3060" w:rsidRPr="00953406" w:rsidRDefault="008C3060" w:rsidP="00B8042F">
      <w:pPr>
        <w:spacing w:line="300" w:lineRule="atLeast"/>
        <w:contextualSpacing/>
        <w:jc w:val="both"/>
        <w:rPr>
          <w:i/>
          <w:lang w:val="ru-RU"/>
        </w:rPr>
      </w:pPr>
      <w:r w:rsidRPr="00953406">
        <w:rPr>
          <w:lang w:val="ru-RU"/>
        </w:rPr>
        <w:t xml:space="preserve">где </w:t>
      </w:r>
      <w:r w:rsidR="00F75CD4" w:rsidRPr="00F75CD4">
        <w:rPr>
          <w:position w:val="-14"/>
          <w:lang w:val="ru-RU"/>
        </w:rPr>
        <w:object w:dxaOrig="3940" w:dyaOrig="420">
          <v:shape id="_x0000_i1033" type="#_x0000_t75" style="width:197.25pt;height:20.25pt" o:ole="">
            <v:imagedata r:id="rId23" o:title=""/>
          </v:shape>
          <o:OLEObject Type="Embed" ProgID="Equation.3" ShapeID="_x0000_i1033" DrawAspect="Content" ObjectID="_1488548280" r:id="rId24"/>
        </w:object>
      </w:r>
      <w:r w:rsidR="00F75CD4">
        <w:rPr>
          <w:lang w:val="ru-RU"/>
        </w:rPr>
        <w:t xml:space="preserve"> </w:t>
      </w:r>
      <w:r w:rsidRPr="00953406">
        <w:rPr>
          <w:lang w:val="ru-RU"/>
        </w:rPr>
        <w:t>– время нестационарного пиления плоскости отделения, ч;</w:t>
      </w:r>
      <w:r w:rsidR="00F75CD4">
        <w:rPr>
          <w:lang w:val="ru-RU"/>
        </w:rPr>
        <w:t xml:space="preserve"> </w:t>
      </w:r>
      <w:r w:rsidR="00F75CD4" w:rsidRPr="00F75CD4">
        <w:rPr>
          <w:position w:val="-14"/>
          <w:lang w:val="ru-RU"/>
        </w:rPr>
        <w:object w:dxaOrig="3000" w:dyaOrig="420">
          <v:shape id="_x0000_i1034" type="#_x0000_t75" style="width:149.25pt;height:20.25pt" o:ole="">
            <v:imagedata r:id="rId25" o:title=""/>
          </v:shape>
          <o:OLEObject Type="Embed" ProgID="Equation.3" ShapeID="_x0000_i1034" DrawAspect="Content" ObjectID="_1488548281" r:id="rId26"/>
        </w:object>
      </w:r>
      <w:r w:rsidRPr="00953406">
        <w:rPr>
          <w:lang w:val="ru-RU"/>
        </w:rPr>
        <w:t xml:space="preserve"> – время стационарного пиления плоскости отделения, ч.</w:t>
      </w:r>
    </w:p>
    <w:p w:rsidR="008C3060" w:rsidRPr="00953406" w:rsidRDefault="008C3060" w:rsidP="00B8042F">
      <w:pPr>
        <w:spacing w:line="300" w:lineRule="atLeast"/>
        <w:ind w:firstLine="397"/>
        <w:contextualSpacing/>
        <w:jc w:val="both"/>
        <w:rPr>
          <w:lang w:val="ru-RU"/>
        </w:rPr>
      </w:pPr>
      <w:r w:rsidRPr="00953406">
        <w:rPr>
          <w:lang w:val="ru-RU"/>
        </w:rPr>
        <w:t xml:space="preserve">Отношение производительностей при двух режимах для </w:t>
      </w:r>
      <w:r w:rsidRPr="00953406">
        <w:rPr>
          <w:i/>
          <w:iCs/>
          <w:lang w:val="en-US"/>
        </w:rPr>
        <w:t>k</w:t>
      </w:r>
      <w:r w:rsidRPr="00953406">
        <w:rPr>
          <w:i/>
          <w:iCs/>
          <w:vertAlign w:val="subscript"/>
          <w:lang w:val="ru-RU"/>
        </w:rPr>
        <w:t>ф</w:t>
      </w:r>
      <w:r w:rsidRPr="00953406">
        <w:rPr>
          <w:i/>
          <w:iCs/>
          <w:lang w:val="ru-RU"/>
        </w:rPr>
        <w:t>≤</w:t>
      </w:r>
      <w:r w:rsidRPr="00953406">
        <w:rPr>
          <w:iCs/>
          <w:lang w:val="ru-RU"/>
        </w:rPr>
        <w:t xml:space="preserve">1 </w:t>
      </w:r>
      <w:r w:rsidRPr="00953406">
        <w:rPr>
          <w:lang w:val="ru-RU"/>
        </w:rPr>
        <w:t>запишется в виде</w:t>
      </w:r>
    </w:p>
    <w:p w:rsidR="008C3060" w:rsidRPr="00953406" w:rsidRDefault="0084366E" w:rsidP="005400A0">
      <w:pPr>
        <w:spacing w:line="480" w:lineRule="auto"/>
        <w:jc w:val="right"/>
        <w:rPr>
          <w:lang w:val="ru-RU"/>
        </w:rPr>
      </w:pPr>
      <w:r w:rsidRPr="0084366E">
        <w:rPr>
          <w:position w:val="-42"/>
          <w:lang w:val="ru-RU" w:eastAsia="en-US"/>
        </w:rPr>
        <w:object w:dxaOrig="3500" w:dyaOrig="960">
          <v:shape id="_x0000_i1035" type="#_x0000_t75" style="width:174.75pt;height:48pt" o:ole="">
            <v:imagedata r:id="rId27" o:title=""/>
          </v:shape>
          <o:OLEObject Type="Embed" ProgID="Equation.3" ShapeID="_x0000_i1035" DrawAspect="Content" ObjectID="_1488548282" r:id="rId28"/>
        </w:object>
      </w:r>
      <w:r w:rsidR="008C3060" w:rsidRPr="00953406">
        <w:rPr>
          <w:lang w:val="ru-RU"/>
        </w:rPr>
        <w:tab/>
      </w:r>
      <w:r w:rsidR="006F537B" w:rsidRPr="00953406">
        <w:rPr>
          <w:lang w:val="ru-RU"/>
        </w:rPr>
        <w:tab/>
      </w:r>
      <w:r w:rsidR="00A0324E">
        <w:rPr>
          <w:lang w:val="ru-RU"/>
        </w:rPr>
        <w:tab/>
      </w:r>
      <w:r w:rsidR="009209AC" w:rsidRPr="00953406">
        <w:rPr>
          <w:lang w:val="ru-RU"/>
        </w:rPr>
        <w:tab/>
      </w:r>
      <w:r w:rsidR="009209AC" w:rsidRPr="00953406">
        <w:rPr>
          <w:lang w:val="ru-RU"/>
        </w:rPr>
        <w:tab/>
        <w:t>(9</w:t>
      </w:r>
      <w:r w:rsidR="008C3060" w:rsidRPr="00953406">
        <w:rPr>
          <w:lang w:val="ru-RU"/>
        </w:rPr>
        <w:t>)</w:t>
      </w:r>
    </w:p>
    <w:p w:rsidR="008C3060" w:rsidRPr="00953406" w:rsidRDefault="008C3060" w:rsidP="00B8042F">
      <w:pPr>
        <w:spacing w:line="300" w:lineRule="atLeast"/>
        <w:contextualSpacing/>
        <w:jc w:val="both"/>
        <w:rPr>
          <w:lang w:val="ru-RU"/>
        </w:rPr>
      </w:pPr>
      <w:r w:rsidRPr="00953406">
        <w:rPr>
          <w:lang w:val="ru-RU"/>
        </w:rPr>
        <w:t xml:space="preserve">а для </w:t>
      </w:r>
      <w:r w:rsidRPr="00953406">
        <w:rPr>
          <w:i/>
          <w:iCs/>
          <w:lang w:val="en-US"/>
        </w:rPr>
        <w:t>k</w:t>
      </w:r>
      <w:r w:rsidRPr="00953406">
        <w:rPr>
          <w:i/>
          <w:iCs/>
          <w:vertAlign w:val="subscript"/>
          <w:lang w:val="ru-RU"/>
        </w:rPr>
        <w:t>ф</w:t>
      </w:r>
      <w:r w:rsidRPr="00953406">
        <w:rPr>
          <w:i/>
          <w:lang w:val="ru-RU"/>
        </w:rPr>
        <w:t>&gt;1</w:t>
      </w:r>
    </w:p>
    <w:p w:rsidR="008C3060" w:rsidRPr="00953406" w:rsidRDefault="00690BB0" w:rsidP="005400A0">
      <w:pPr>
        <w:spacing w:line="480" w:lineRule="auto"/>
        <w:ind w:firstLine="624"/>
        <w:contextualSpacing/>
        <w:jc w:val="right"/>
        <w:rPr>
          <w:lang w:val="ru-RU"/>
        </w:rPr>
      </w:pPr>
      <w:r>
        <w:rPr>
          <w:position w:val="-36"/>
          <w:lang w:val="ru-RU" w:eastAsia="en-US"/>
        </w:rPr>
        <w:pict>
          <v:shape id="_x0000_i1036" type="#_x0000_t75" style="width:212.25pt;height:39pt">
            <v:imagedata r:id="rId29" o:title=""/>
          </v:shape>
        </w:pict>
      </w:r>
      <w:r w:rsidR="009209AC" w:rsidRPr="00953406">
        <w:rPr>
          <w:lang w:val="ru-RU"/>
        </w:rPr>
        <w:t>.</w:t>
      </w:r>
      <w:r w:rsidR="006F537B" w:rsidRPr="00953406">
        <w:rPr>
          <w:lang w:val="ru-RU"/>
        </w:rPr>
        <w:tab/>
      </w:r>
      <w:r w:rsidR="00144D93">
        <w:rPr>
          <w:lang w:val="ru-RU"/>
        </w:rPr>
        <w:tab/>
      </w:r>
      <w:r w:rsidR="009209AC" w:rsidRPr="00953406">
        <w:rPr>
          <w:lang w:val="ru-RU"/>
        </w:rPr>
        <w:tab/>
      </w:r>
      <w:r w:rsidR="009209AC" w:rsidRPr="00953406">
        <w:rPr>
          <w:lang w:val="ru-RU"/>
        </w:rPr>
        <w:tab/>
        <w:t>(10</w:t>
      </w:r>
      <w:r w:rsidR="008C3060" w:rsidRPr="00953406">
        <w:rPr>
          <w:lang w:val="ru-RU"/>
        </w:rPr>
        <w:t>)</w:t>
      </w:r>
    </w:p>
    <w:p w:rsidR="008C3060" w:rsidRPr="00953406" w:rsidRDefault="008C3060" w:rsidP="00B8042F">
      <w:pPr>
        <w:spacing w:line="300" w:lineRule="atLeast"/>
        <w:ind w:firstLine="397"/>
        <w:contextualSpacing/>
        <w:jc w:val="both"/>
        <w:rPr>
          <w:lang w:val="ru-RU"/>
        </w:rPr>
      </w:pPr>
      <w:r w:rsidRPr="00953406">
        <w:rPr>
          <w:lang w:val="ru-RU"/>
        </w:rPr>
        <w:t xml:space="preserve">На рис. 1 представлено отношение производительностей </w:t>
      </w:r>
      <w:r w:rsidR="009209AC" w:rsidRPr="00953406">
        <w:rPr>
          <w:lang w:val="ru-RU"/>
        </w:rPr>
        <w:t>резания КП (9), (10</w:t>
      </w:r>
      <w:r w:rsidRPr="00953406">
        <w:rPr>
          <w:lang w:val="ru-RU"/>
        </w:rPr>
        <w:t>), управляемой по рассмотренным выше силовым режимам.</w:t>
      </w:r>
    </w:p>
    <w:p w:rsidR="008C3060" w:rsidRPr="00BE0147" w:rsidRDefault="008C3060" w:rsidP="008C3060">
      <w:pPr>
        <w:ind w:firstLine="624"/>
        <w:contextualSpacing/>
        <w:jc w:val="center"/>
        <w:rPr>
          <w:rFonts w:ascii="Arial" w:hAnsi="Arial" w:cs="Arial"/>
          <w:sz w:val="20"/>
          <w:szCs w:val="20"/>
          <w:lang w:val="ru-RU"/>
        </w:rPr>
      </w:pPr>
    </w:p>
    <w:p w:rsidR="008C3060" w:rsidRPr="001148D3" w:rsidRDefault="008C3060" w:rsidP="00B8042F">
      <w:pPr>
        <w:spacing w:line="300" w:lineRule="atLeast"/>
        <w:jc w:val="center"/>
        <w:rPr>
          <w:sz w:val="21"/>
          <w:szCs w:val="21"/>
          <w:lang w:val="ru-RU"/>
        </w:rPr>
      </w:pPr>
      <w:r w:rsidRPr="001148D3">
        <w:rPr>
          <w:sz w:val="21"/>
          <w:szCs w:val="21"/>
          <w:lang w:val="ru-RU"/>
        </w:rPr>
        <w:t>Рис. 1. Зависимость отношения производительностей резания при различных режимах работы КП от высоты уступа</w:t>
      </w:r>
    </w:p>
    <w:p w:rsidR="008C3060" w:rsidRPr="00953406" w:rsidRDefault="008C3060" w:rsidP="00B8042F">
      <w:pPr>
        <w:spacing w:line="300" w:lineRule="atLeast"/>
        <w:ind w:firstLine="397"/>
        <w:contextualSpacing/>
        <w:jc w:val="both"/>
        <w:rPr>
          <w:lang w:val="ru-RU"/>
        </w:rPr>
      </w:pPr>
      <w:r w:rsidRPr="00953406">
        <w:rPr>
          <w:lang w:val="ru-RU"/>
        </w:rPr>
        <w:t xml:space="preserve">При этом, начиная с высоты уступа 2-4 м, производительность резания в режиме </w:t>
      </w:r>
      <w:r w:rsidRPr="00953406">
        <w:rPr>
          <w:i/>
        </w:rPr>
        <w:t>N</w:t>
      </w:r>
      <w:r w:rsidRPr="00953406">
        <w:rPr>
          <w:i/>
          <w:lang w:val="ru-RU"/>
        </w:rPr>
        <w:t>=</w:t>
      </w:r>
      <w:r w:rsidRPr="00953406">
        <w:rPr>
          <w:i/>
        </w:rPr>
        <w:t>const</w:t>
      </w:r>
      <w:r w:rsidRPr="00953406">
        <w:rPr>
          <w:lang w:val="ru-RU"/>
        </w:rPr>
        <w:t xml:space="preserve"> по отношению к режиму </w:t>
      </w:r>
      <w:r w:rsidRPr="00953406">
        <w:rPr>
          <w:i/>
        </w:rPr>
        <w:t>V</w:t>
      </w:r>
      <w:r w:rsidRPr="00953406">
        <w:rPr>
          <w:i/>
          <w:vertAlign w:val="subscript"/>
          <w:lang w:val="ru-RU"/>
        </w:rPr>
        <w:t>П</w:t>
      </w:r>
      <w:r w:rsidRPr="00953406">
        <w:rPr>
          <w:i/>
          <w:lang w:val="ru-RU"/>
        </w:rPr>
        <w:t>=</w:t>
      </w:r>
      <w:r w:rsidRPr="00953406">
        <w:rPr>
          <w:i/>
        </w:rPr>
        <w:t>const</w:t>
      </w:r>
      <w:r w:rsidRPr="00953406">
        <w:rPr>
          <w:lang w:val="ru-RU"/>
        </w:rPr>
        <w:t xml:space="preserve"> возрастает по степенной зависимости в соответствии с формой плоскости отделения. </w:t>
      </w:r>
    </w:p>
    <w:p w:rsidR="008C3060" w:rsidRPr="00953406" w:rsidRDefault="008C3060" w:rsidP="00B8042F">
      <w:pPr>
        <w:spacing w:line="300" w:lineRule="atLeast"/>
        <w:ind w:firstLine="397"/>
        <w:contextualSpacing/>
        <w:jc w:val="both"/>
        <w:rPr>
          <w:spacing w:val="-2"/>
          <w:lang w:val="ru-RU"/>
        </w:rPr>
      </w:pPr>
      <w:r w:rsidRPr="00953406">
        <w:rPr>
          <w:spacing w:val="-2"/>
          <w:lang w:val="ru-RU"/>
        </w:rPr>
        <w:t xml:space="preserve">Для реализации алмазосберегающего режима распиловки необходимо, чтобы </w:t>
      </w:r>
      <m:oMath>
        <m:sSubSup>
          <m:sSubSupPr>
            <m:ctrlPr>
              <w:rPr>
                <w:rFonts w:ascii="Cambria Math" w:hAnsi="Cambria Math"/>
                <w:i/>
                <w:spacing w:val="-2"/>
                <w:lang w:eastAsia="en-US"/>
              </w:rPr>
            </m:ctrlPr>
          </m:sSubSupPr>
          <m:e>
            <m:r>
              <w:rPr>
                <w:rFonts w:ascii="Cambria Math" w:hAnsi="Cambria Math"/>
                <w:spacing w:val="-2"/>
              </w:rPr>
              <m:t>σ</m:t>
            </m:r>
          </m:e>
          <m:sub>
            <m:r>
              <w:rPr>
                <w:rFonts w:ascii="Cambria Math" w:hAnsi="Cambria Math"/>
                <w:spacing w:val="-2"/>
              </w:rPr>
              <m:t>n</m:t>
            </m:r>
          </m:sub>
          <m:sup>
            <m:r>
              <w:rPr>
                <w:rFonts w:ascii="Cambria Math" w:hAnsi="Cambria Math"/>
                <w:spacing w:val="-2"/>
              </w:rPr>
              <m:t>min</m:t>
            </m:r>
          </m:sup>
        </m:sSubSup>
        <m:r>
          <w:rPr>
            <w:rFonts w:ascii="Cambria Math"/>
            <w:spacing w:val="-2"/>
            <w:lang w:val="ru-RU"/>
          </w:rPr>
          <m:t>→</m:t>
        </m:r>
        <m:sSubSup>
          <m:sSubSupPr>
            <m:ctrlPr>
              <w:rPr>
                <w:rFonts w:ascii="Cambria Math" w:hAnsi="Cambria Math"/>
                <w:i/>
                <w:spacing w:val="-2"/>
                <w:lang w:eastAsia="en-US"/>
              </w:rPr>
            </m:ctrlPr>
          </m:sSubSupPr>
          <m:e>
            <m:r>
              <w:rPr>
                <w:rFonts w:ascii="Cambria Math" w:hAnsi="Cambria Math"/>
                <w:spacing w:val="-2"/>
              </w:rPr>
              <m:t>σ</m:t>
            </m:r>
          </m:e>
          <m:sub>
            <m:r>
              <w:rPr>
                <w:rFonts w:ascii="Cambria Math" w:hAnsi="Cambria Math"/>
                <w:spacing w:val="-2"/>
              </w:rPr>
              <m:t>n</m:t>
            </m:r>
          </m:sub>
          <m:sup>
            <m:r>
              <w:rPr>
                <w:rFonts w:ascii="Cambria Math"/>
                <w:spacing w:val="-2"/>
                <w:lang w:val="ru-RU"/>
              </w:rPr>
              <m:t>оп</m:t>
            </m:r>
          </m:sup>
        </m:sSubSup>
      </m:oMath>
      <w:r w:rsidR="007E5527">
        <w:rPr>
          <w:spacing w:val="-2"/>
          <w:lang w:val="ru-RU"/>
        </w:rPr>
        <w:t xml:space="preserve"> (то есть</w:t>
      </w:r>
      <w:r w:rsidRPr="00953406">
        <w:rPr>
          <w:spacing w:val="-2"/>
          <w:lang w:val="ru-RU"/>
        </w:rPr>
        <w:t xml:space="preserve"> отвечало условию минимального удельного расхода алмазного инструмента), где </w:t>
      </w:r>
      <m:oMath>
        <m:sSubSup>
          <m:sSubSupPr>
            <m:ctrlPr>
              <w:rPr>
                <w:rFonts w:ascii="Cambria Math" w:hAnsi="Cambria Math"/>
                <w:i/>
                <w:spacing w:val="-2"/>
                <w:lang w:eastAsia="en-US"/>
              </w:rPr>
            </m:ctrlPr>
          </m:sSubSupPr>
          <m:e>
            <m:r>
              <w:rPr>
                <w:rFonts w:ascii="Cambria Math" w:hAnsi="Cambria Math"/>
                <w:spacing w:val="-2"/>
              </w:rPr>
              <m:t>σ</m:t>
            </m:r>
          </m:e>
          <m:sub>
            <m:r>
              <w:rPr>
                <w:rFonts w:ascii="Cambria Math" w:hAnsi="Cambria Math"/>
                <w:spacing w:val="-2"/>
              </w:rPr>
              <m:t>n</m:t>
            </m:r>
          </m:sub>
          <m:sup>
            <m:r>
              <w:rPr>
                <w:rFonts w:ascii="Cambria Math" w:hAnsi="Cambria Math"/>
                <w:spacing w:val="-2"/>
              </w:rPr>
              <m:t>min</m:t>
            </m:r>
          </m:sup>
        </m:sSubSup>
      </m:oMath>
      <w:r w:rsidRPr="00953406">
        <w:rPr>
          <w:spacing w:val="-2"/>
          <w:lang w:val="ru-RU"/>
        </w:rPr>
        <w:t xml:space="preserve"> </w:t>
      </w:r>
      <w:r w:rsidR="00F06352" w:rsidRPr="00953406">
        <w:rPr>
          <w:spacing w:val="-2"/>
          <w:lang w:val="ru-RU"/>
        </w:rPr>
        <w:t>–</w:t>
      </w:r>
      <w:r w:rsidRPr="00953406">
        <w:rPr>
          <w:spacing w:val="-2"/>
          <w:lang w:val="ru-RU"/>
        </w:rPr>
        <w:t xml:space="preserve"> величина контактного нормального напряжения [</w:t>
      </w:r>
      <w:r w:rsidR="00E519EB" w:rsidRPr="00E519EB">
        <w:rPr>
          <w:spacing w:val="-2"/>
          <w:lang w:val="ru-RU"/>
        </w:rPr>
        <w:t>9, 1</w:t>
      </w:r>
      <w:r w:rsidR="00A0211B" w:rsidRPr="00A0211B">
        <w:rPr>
          <w:spacing w:val="-2"/>
          <w:lang w:val="ru-RU"/>
        </w:rPr>
        <w:t>2</w:t>
      </w:r>
      <w:r w:rsidRPr="00953406">
        <w:rPr>
          <w:spacing w:val="-2"/>
          <w:lang w:val="ru-RU"/>
        </w:rPr>
        <w:t xml:space="preserve">], когда в процессе резания выдерживается постоянная скорость подачи (рис. 2). </w:t>
      </w:r>
    </w:p>
    <w:p w:rsidR="008C3060" w:rsidRPr="00BE0147" w:rsidRDefault="008C3060" w:rsidP="008C3060">
      <w:pPr>
        <w:ind w:firstLine="624"/>
        <w:contextualSpacing/>
        <w:jc w:val="center"/>
        <w:rPr>
          <w:rFonts w:ascii="Arial" w:hAnsi="Arial" w:cs="Arial"/>
          <w:sz w:val="20"/>
          <w:szCs w:val="20"/>
          <w:lang w:val="ru-RU"/>
        </w:rPr>
      </w:pPr>
    </w:p>
    <w:p w:rsidR="008C3060" w:rsidRPr="001148D3" w:rsidRDefault="008C3060" w:rsidP="003509F8">
      <w:pPr>
        <w:spacing w:after="120" w:line="300" w:lineRule="atLeast"/>
        <w:jc w:val="center"/>
        <w:rPr>
          <w:sz w:val="21"/>
          <w:szCs w:val="21"/>
          <w:lang w:val="ru-RU"/>
        </w:rPr>
      </w:pPr>
      <w:r w:rsidRPr="001148D3">
        <w:rPr>
          <w:sz w:val="21"/>
          <w:szCs w:val="21"/>
          <w:lang w:val="ru-RU"/>
        </w:rPr>
        <w:t>Рис. 2. Зависимости удельного расхода (</w:t>
      </w:r>
      <w:r w:rsidRPr="001148D3">
        <w:rPr>
          <w:i/>
          <w:sz w:val="21"/>
          <w:szCs w:val="21"/>
          <w:lang w:val="en-US"/>
        </w:rPr>
        <w:t>R</w:t>
      </w:r>
      <w:r w:rsidRPr="001148D3">
        <w:rPr>
          <w:sz w:val="21"/>
          <w:szCs w:val="21"/>
          <w:lang w:val="ru-RU"/>
        </w:rPr>
        <w:t>) алмазного инструмента и удельной работы резания (</w:t>
      </w:r>
      <w:r w:rsidRPr="001148D3">
        <w:rPr>
          <w:i/>
          <w:sz w:val="21"/>
          <w:szCs w:val="21"/>
          <w:lang w:val="en-US"/>
        </w:rPr>
        <w:t>A</w:t>
      </w:r>
      <w:r w:rsidRPr="001148D3">
        <w:rPr>
          <w:sz w:val="21"/>
          <w:szCs w:val="21"/>
          <w:lang w:val="ru-RU"/>
        </w:rPr>
        <w:t>) от нормального контактного давления (</w:t>
      </w:r>
      <w:r w:rsidRPr="001148D3">
        <w:rPr>
          <w:i/>
          <w:sz w:val="21"/>
          <w:szCs w:val="21"/>
          <w:lang w:val="el-GR"/>
        </w:rPr>
        <w:t>σ</w:t>
      </w:r>
      <w:r w:rsidRPr="001148D3">
        <w:rPr>
          <w:i/>
          <w:sz w:val="21"/>
          <w:szCs w:val="21"/>
          <w:vertAlign w:val="subscript"/>
          <w:lang w:val="en-US"/>
        </w:rPr>
        <w:t>n</w:t>
      </w:r>
      <w:r w:rsidRPr="001148D3">
        <w:rPr>
          <w:sz w:val="21"/>
          <w:szCs w:val="21"/>
          <w:lang w:val="ru-RU"/>
        </w:rPr>
        <w:t xml:space="preserve">) для пород с </w:t>
      </w:r>
      <w:r w:rsidRPr="001148D3">
        <w:rPr>
          <w:sz w:val="21"/>
          <w:szCs w:val="21"/>
        </w:rPr>
        <w:t>σ</w:t>
      </w:r>
      <w:r w:rsidRPr="001148D3">
        <w:rPr>
          <w:sz w:val="21"/>
          <w:szCs w:val="21"/>
          <w:vertAlign w:val="subscript"/>
          <w:lang w:val="ru-RU"/>
        </w:rPr>
        <w:t>сж</w:t>
      </w:r>
      <w:r w:rsidRPr="001148D3">
        <w:rPr>
          <w:sz w:val="21"/>
          <w:szCs w:val="21"/>
          <w:lang w:val="ru-RU"/>
        </w:rPr>
        <w:t>=100-120 МПа</w:t>
      </w:r>
    </w:p>
    <w:p w:rsidR="008C3060" w:rsidRPr="00953406" w:rsidRDefault="008C3060" w:rsidP="003509F8">
      <w:pPr>
        <w:spacing w:line="300" w:lineRule="atLeast"/>
        <w:ind w:firstLine="397"/>
        <w:contextualSpacing/>
        <w:jc w:val="both"/>
        <w:rPr>
          <w:lang w:val="ru-RU"/>
        </w:rPr>
      </w:pPr>
      <w:r w:rsidRPr="00953406">
        <w:rPr>
          <w:lang w:val="ru-RU"/>
        </w:rPr>
        <w:lastRenderedPageBreak/>
        <w:t>Реализуемое в процессе резания энергопотребление (</w:t>
      </w:r>
      <w:r w:rsidRPr="00953406">
        <w:rPr>
          <w:i/>
          <w:lang w:val="ru-RU"/>
        </w:rPr>
        <w:t>А</w:t>
      </w:r>
      <w:r w:rsidRPr="00953406">
        <w:rPr>
          <w:lang w:val="ru-RU"/>
        </w:rPr>
        <w:t>) для расчета удельных затрат по формуле (1) определяется для режима работы КП с постоянной скоростью подачи следующим образом [</w:t>
      </w:r>
      <w:r w:rsidR="00E519EB" w:rsidRPr="00E519EB">
        <w:rPr>
          <w:spacing w:val="-2"/>
          <w:lang w:val="ru-RU"/>
        </w:rPr>
        <w:t>9</w:t>
      </w:r>
      <w:r w:rsidR="00A0324E">
        <w:rPr>
          <w:lang w:val="ru-RU"/>
        </w:rPr>
        <w:t>]:</w:t>
      </w:r>
    </w:p>
    <w:p w:rsidR="008C3060" w:rsidRPr="00953406" w:rsidRDefault="0084366E" w:rsidP="005400A0">
      <w:pPr>
        <w:spacing w:line="480" w:lineRule="auto"/>
        <w:contextualSpacing/>
        <w:jc w:val="right"/>
        <w:rPr>
          <w:lang w:val="ru-RU"/>
        </w:rPr>
      </w:pPr>
      <w:r w:rsidRPr="00A0324E">
        <w:rPr>
          <w:position w:val="-14"/>
          <w:lang w:val="ru-RU" w:eastAsia="en-US"/>
        </w:rPr>
        <w:object w:dxaOrig="1560" w:dyaOrig="460">
          <v:shape id="_x0000_i1037" type="#_x0000_t75" style="width:78.75pt;height:23.25pt" o:ole="">
            <v:imagedata r:id="rId30" o:title=""/>
          </v:shape>
          <o:OLEObject Type="Embed" ProgID="Equation.3" ShapeID="_x0000_i1037" DrawAspect="Content" ObjectID="_1488548283" r:id="rId31"/>
        </w:object>
      </w:r>
      <w:r w:rsidR="008C3060" w:rsidRPr="00953406">
        <w:rPr>
          <w:lang w:val="ru-RU"/>
        </w:rPr>
        <w:t xml:space="preserve">. </w:t>
      </w:r>
      <w:r w:rsidR="008C3060" w:rsidRPr="00953406">
        <w:rPr>
          <w:lang w:val="ru-RU"/>
        </w:rPr>
        <w:tab/>
      </w:r>
      <w:r w:rsidR="008C3060" w:rsidRPr="00953406">
        <w:rPr>
          <w:lang w:val="ru-RU"/>
        </w:rPr>
        <w:tab/>
      </w:r>
      <w:r w:rsidR="00CB6BE4" w:rsidRPr="00953406">
        <w:rPr>
          <w:lang w:val="ru-RU"/>
        </w:rPr>
        <w:tab/>
      </w:r>
      <w:r w:rsidR="002103B5" w:rsidRPr="00953406">
        <w:rPr>
          <w:lang w:val="ru-RU"/>
        </w:rPr>
        <w:tab/>
      </w:r>
      <w:r w:rsidR="002103B5" w:rsidRPr="00953406">
        <w:rPr>
          <w:lang w:val="ru-RU"/>
        </w:rPr>
        <w:tab/>
        <w:t>(11</w:t>
      </w:r>
      <w:r w:rsidR="008C3060" w:rsidRPr="00953406">
        <w:rPr>
          <w:lang w:val="ru-RU"/>
        </w:rPr>
        <w:t>)</w:t>
      </w:r>
    </w:p>
    <w:p w:rsidR="008C3060" w:rsidRPr="00953406" w:rsidRDefault="008C3060" w:rsidP="003509F8">
      <w:pPr>
        <w:spacing w:line="300" w:lineRule="atLeast"/>
        <w:ind w:firstLine="397"/>
        <w:contextualSpacing/>
        <w:jc w:val="both"/>
        <w:rPr>
          <w:iCs/>
          <w:lang w:val="ru-RU"/>
        </w:rPr>
      </w:pPr>
      <w:r w:rsidRPr="00953406">
        <w:rPr>
          <w:lang w:val="ru-RU"/>
        </w:rPr>
        <w:t xml:space="preserve">Для режима постоянной мощности резания удельное энергопотребление в случае </w:t>
      </w:r>
      <w:r w:rsidRPr="00953406">
        <w:rPr>
          <w:i/>
          <w:iCs/>
          <w:lang w:val="en-US"/>
        </w:rPr>
        <w:t>k</w:t>
      </w:r>
      <w:r w:rsidRPr="00953406">
        <w:rPr>
          <w:i/>
          <w:iCs/>
          <w:vertAlign w:val="subscript"/>
          <w:lang w:val="ru-RU"/>
        </w:rPr>
        <w:t>ф</w:t>
      </w:r>
      <w:r w:rsidRPr="00953406">
        <w:rPr>
          <w:i/>
          <w:iCs/>
          <w:lang w:val="ru-RU"/>
        </w:rPr>
        <w:t>≤1</w:t>
      </w:r>
      <w:r w:rsidRPr="00953406">
        <w:rPr>
          <w:iCs/>
          <w:lang w:val="ru-RU"/>
        </w:rPr>
        <w:t xml:space="preserve"> находится </w:t>
      </w:r>
      <w:r w:rsidRPr="00953406">
        <w:rPr>
          <w:lang w:val="ru-RU"/>
        </w:rPr>
        <w:t xml:space="preserve">как средняя интегральная величина </w:t>
      </w:r>
      <w:r w:rsidRPr="00953406">
        <w:rPr>
          <w:iCs/>
          <w:lang w:val="ru-RU"/>
        </w:rPr>
        <w:t>по следующей зависимости:</w:t>
      </w:r>
    </w:p>
    <w:p w:rsidR="008C3060" w:rsidRPr="00953406" w:rsidRDefault="00690BB0" w:rsidP="005400A0">
      <w:pPr>
        <w:spacing w:line="480" w:lineRule="auto"/>
        <w:contextualSpacing/>
        <w:jc w:val="right"/>
        <w:rPr>
          <w:lang w:val="ru-RU"/>
        </w:rPr>
      </w:pPr>
      <w:r>
        <w:rPr>
          <w:position w:val="-14"/>
          <w:lang w:val="ru-RU"/>
        </w:rPr>
        <w:pict>
          <v:shape id="_x0000_i1038" type="#_x0000_t75" style="width:220.5pt;height:23.25pt">
            <v:imagedata r:id="rId32" o:title=""/>
          </v:shape>
        </w:pict>
      </w:r>
      <w:r w:rsidR="00013529">
        <w:rPr>
          <w:lang w:val="ru-RU"/>
        </w:rPr>
        <w:t>,</w:t>
      </w:r>
      <w:r w:rsidR="00CB6BE4" w:rsidRPr="00953406">
        <w:rPr>
          <w:lang w:val="ru-RU"/>
        </w:rPr>
        <w:tab/>
      </w:r>
      <w:r w:rsidR="00F72865">
        <w:rPr>
          <w:lang w:val="ru-RU"/>
        </w:rPr>
        <w:tab/>
      </w:r>
      <w:r w:rsidR="006451C8" w:rsidRPr="00953406">
        <w:rPr>
          <w:lang w:val="ru-RU"/>
        </w:rPr>
        <w:tab/>
        <w:t>(12</w:t>
      </w:r>
      <w:r w:rsidR="008C3060" w:rsidRPr="00953406">
        <w:rPr>
          <w:lang w:val="ru-RU"/>
        </w:rPr>
        <w:t>)</w:t>
      </w:r>
    </w:p>
    <w:p w:rsidR="008C3060" w:rsidRPr="00953406" w:rsidRDefault="008C3060" w:rsidP="003509F8">
      <w:pPr>
        <w:spacing w:line="300" w:lineRule="atLeast"/>
        <w:contextualSpacing/>
        <w:jc w:val="both"/>
        <w:rPr>
          <w:lang w:val="ru-RU"/>
        </w:rPr>
      </w:pPr>
      <w:r w:rsidRPr="00953406">
        <w:rPr>
          <w:lang w:val="ru-RU"/>
        </w:rPr>
        <w:t xml:space="preserve">где </w:t>
      </w:r>
      <m:oMath>
        <m:sSubSup>
          <m:sSubSupPr>
            <m:ctrlPr>
              <w:rPr>
                <w:rFonts w:ascii="Cambria Math" w:hAnsi="Cambria Math"/>
                <w:i/>
                <w:lang w:eastAsia="en-US"/>
              </w:rPr>
            </m:ctrlPr>
          </m:sSubSupPr>
          <m:e>
            <m:r>
              <w:rPr>
                <w:rFonts w:ascii="Cambria Math" w:hAnsi="Cambria Math"/>
              </w:rPr>
              <m:t>σ</m:t>
            </m:r>
          </m:e>
          <m:sub>
            <m:r>
              <w:rPr>
                <w:rFonts w:ascii="Cambria Math" w:hAnsi="Cambria Math"/>
              </w:rPr>
              <m:t>n</m:t>
            </m:r>
          </m:sub>
          <m:sup>
            <m:r>
              <w:rPr>
                <w:rFonts w:ascii="Cambria Math" w:hAnsi="Cambria Math"/>
              </w:rPr>
              <m:t>max</m:t>
            </m:r>
          </m:sup>
        </m:sSubSup>
      </m:oMath>
      <w:r w:rsidRPr="00953406">
        <w:rPr>
          <w:lang w:val="ru-RU"/>
        </w:rPr>
        <w:t xml:space="preserve"> </w:t>
      </w:r>
      <w:r w:rsidR="00CB6BE4" w:rsidRPr="00953406">
        <w:rPr>
          <w:lang w:val="ru-RU"/>
        </w:rPr>
        <w:t>–</w:t>
      </w:r>
      <w:r w:rsidRPr="00953406">
        <w:rPr>
          <w:lang w:val="ru-RU"/>
        </w:rPr>
        <w:t xml:space="preserve"> максимальное значение нормального напряжения, соответствующее минимальной длине контакта инструмента с породой, Па [</w:t>
      </w:r>
      <w:r w:rsidR="00E519EB" w:rsidRPr="00E519EB">
        <w:rPr>
          <w:spacing w:val="-2"/>
          <w:lang w:val="ru-RU"/>
        </w:rPr>
        <w:t>9</w:t>
      </w:r>
      <w:r w:rsidRPr="00953406">
        <w:rPr>
          <w:lang w:val="ru-RU"/>
        </w:rPr>
        <w:t>].</w:t>
      </w:r>
    </w:p>
    <w:p w:rsidR="008C3060" w:rsidRPr="00953406" w:rsidRDefault="008C3060" w:rsidP="003509F8">
      <w:pPr>
        <w:spacing w:line="300" w:lineRule="atLeast"/>
        <w:ind w:firstLine="397"/>
        <w:contextualSpacing/>
        <w:jc w:val="both"/>
        <w:rPr>
          <w:rFonts w:eastAsia="Calibri"/>
          <w:lang w:val="ru-RU"/>
        </w:rPr>
      </w:pPr>
      <w:r w:rsidRPr="00953406">
        <w:rPr>
          <w:lang w:val="ru-RU"/>
        </w:rPr>
        <w:t>При отделении монолита по продольной плоскости (</w:t>
      </w:r>
      <w:r w:rsidRPr="00953406">
        <w:rPr>
          <w:i/>
          <w:iCs/>
          <w:lang w:val="en-US"/>
        </w:rPr>
        <w:t>k</w:t>
      </w:r>
      <w:r w:rsidRPr="00953406">
        <w:rPr>
          <w:i/>
          <w:iCs/>
          <w:vertAlign w:val="subscript"/>
          <w:lang w:val="ru-RU"/>
        </w:rPr>
        <w:t>ф</w:t>
      </w:r>
      <w:r w:rsidRPr="00953406">
        <w:rPr>
          <w:i/>
          <w:lang w:val="ru-RU"/>
        </w:rPr>
        <w:t>&gt;1</w:t>
      </w:r>
      <w:r w:rsidRPr="00953406">
        <w:rPr>
          <w:lang w:val="ru-RU"/>
        </w:rPr>
        <w:t>)</w:t>
      </w:r>
      <w:r w:rsidRPr="00953406">
        <w:rPr>
          <w:i/>
          <w:lang w:val="ru-RU"/>
        </w:rPr>
        <w:t xml:space="preserve"> </w:t>
      </w:r>
      <w:r w:rsidRPr="00953406">
        <w:rPr>
          <w:lang w:val="ru-RU"/>
        </w:rPr>
        <w:t>удельная работа резания в режиме постоянной мощности находится как средневзвешенная величина:</w:t>
      </w:r>
    </w:p>
    <w:p w:rsidR="008C3060" w:rsidRPr="00953406" w:rsidRDefault="001E3B5F" w:rsidP="005400A0">
      <w:pPr>
        <w:spacing w:line="480" w:lineRule="auto"/>
        <w:contextualSpacing/>
        <w:jc w:val="right"/>
        <w:rPr>
          <w:lang w:val="ru-RU"/>
        </w:rPr>
      </w:pPr>
      <w:r w:rsidRPr="00EE163E">
        <w:rPr>
          <w:position w:val="-12"/>
        </w:rPr>
        <w:object w:dxaOrig="3900" w:dyaOrig="400">
          <v:shape id="_x0000_i1039" type="#_x0000_t75" style="width:195.75pt;height:19.5pt" o:ole="">
            <v:imagedata r:id="rId33" o:title=""/>
          </v:shape>
          <o:OLEObject Type="Embed" ProgID="Equation.3" ShapeID="_x0000_i1039" DrawAspect="Content" ObjectID="_1488548284" r:id="rId34"/>
        </w:object>
      </w:r>
      <w:r w:rsidR="00CB6BE4" w:rsidRPr="00953406">
        <w:rPr>
          <w:lang w:val="ru-RU"/>
        </w:rPr>
        <w:tab/>
      </w:r>
      <w:r w:rsidR="000B5AE9">
        <w:rPr>
          <w:lang w:val="ru-RU"/>
        </w:rPr>
        <w:tab/>
      </w:r>
      <w:r w:rsidR="008C3060" w:rsidRPr="00953406">
        <w:rPr>
          <w:lang w:val="ru-RU"/>
        </w:rPr>
        <w:tab/>
        <w:t>(1</w:t>
      </w:r>
      <w:r w:rsidR="006451C8" w:rsidRPr="00953406">
        <w:rPr>
          <w:lang w:val="ru-RU"/>
        </w:rPr>
        <w:t>3</w:t>
      </w:r>
      <w:r w:rsidR="008C3060" w:rsidRPr="00953406">
        <w:rPr>
          <w:lang w:val="ru-RU"/>
        </w:rPr>
        <w:t>)</w:t>
      </w:r>
    </w:p>
    <w:p w:rsidR="008C3060" w:rsidRPr="00953406" w:rsidRDefault="008C3060" w:rsidP="003509F8">
      <w:pPr>
        <w:spacing w:line="300" w:lineRule="atLeast"/>
        <w:ind w:firstLine="397"/>
        <w:contextualSpacing/>
        <w:jc w:val="both"/>
        <w:rPr>
          <w:lang w:val="ru-RU"/>
        </w:rPr>
      </w:pPr>
      <w:r w:rsidRPr="00953406">
        <w:rPr>
          <w:lang w:val="ru-RU"/>
        </w:rPr>
        <w:t>Отношение удельных работ резания при двух режимах для поперечной плоскости отделения запишется в следующем виде:</w:t>
      </w:r>
    </w:p>
    <w:p w:rsidR="008C3060" w:rsidRPr="00953406" w:rsidRDefault="001E3B5F" w:rsidP="005400A0">
      <w:pPr>
        <w:spacing w:line="480" w:lineRule="auto"/>
        <w:contextualSpacing/>
        <w:jc w:val="right"/>
        <w:rPr>
          <w:lang w:val="ru-RU"/>
        </w:rPr>
      </w:pPr>
      <w:r w:rsidRPr="001E3B5F">
        <w:rPr>
          <w:position w:val="-32"/>
          <w:lang w:val="ru-RU" w:eastAsia="en-US"/>
        </w:rPr>
        <w:object w:dxaOrig="3420" w:dyaOrig="820">
          <v:shape id="_x0000_i1040" type="#_x0000_t75" style="width:171pt;height:41.25pt" o:ole="">
            <v:imagedata r:id="rId35" o:title=""/>
          </v:shape>
          <o:OLEObject Type="Embed" ProgID="Equation.3" ShapeID="_x0000_i1040" DrawAspect="Content" ObjectID="_1488548285" r:id="rId36"/>
        </w:object>
      </w:r>
      <w:r w:rsidR="008C3060" w:rsidRPr="00953406">
        <w:rPr>
          <w:lang w:val="ru-RU"/>
        </w:rPr>
        <w:t>,</w:t>
      </w:r>
      <w:r w:rsidR="008C3060" w:rsidRPr="00953406">
        <w:rPr>
          <w:lang w:val="ru-RU"/>
        </w:rPr>
        <w:tab/>
      </w:r>
      <w:r w:rsidR="00CB6BE4" w:rsidRPr="00953406">
        <w:rPr>
          <w:lang w:val="ru-RU"/>
        </w:rPr>
        <w:tab/>
      </w:r>
      <w:r w:rsidR="00CB6BE4" w:rsidRPr="00953406">
        <w:rPr>
          <w:lang w:val="ru-RU"/>
        </w:rPr>
        <w:tab/>
      </w:r>
      <w:r w:rsidR="006451C8" w:rsidRPr="00953406">
        <w:rPr>
          <w:lang w:val="ru-RU"/>
        </w:rPr>
        <w:tab/>
        <w:t>(14</w:t>
      </w:r>
      <w:r w:rsidR="008C3060" w:rsidRPr="00953406">
        <w:rPr>
          <w:lang w:val="ru-RU"/>
        </w:rPr>
        <w:t>)</w:t>
      </w:r>
    </w:p>
    <w:p w:rsidR="008C3060" w:rsidRPr="00953406" w:rsidRDefault="008C3060" w:rsidP="003509F8">
      <w:pPr>
        <w:spacing w:line="300" w:lineRule="atLeast"/>
        <w:contextualSpacing/>
        <w:jc w:val="both"/>
        <w:rPr>
          <w:lang w:val="ru-RU"/>
        </w:rPr>
      </w:pPr>
      <w:r w:rsidRPr="00953406">
        <w:rPr>
          <w:lang w:val="ru-RU"/>
        </w:rPr>
        <w:t>а для продольной плоскости отделения</w:t>
      </w:r>
    </w:p>
    <w:p w:rsidR="008C3060" w:rsidRPr="00953406" w:rsidRDefault="001E3B5F" w:rsidP="005400A0">
      <w:pPr>
        <w:spacing w:line="480" w:lineRule="auto"/>
        <w:contextualSpacing/>
        <w:jc w:val="right"/>
        <w:rPr>
          <w:lang w:val="ru-RU"/>
        </w:rPr>
      </w:pPr>
      <w:r w:rsidRPr="001E3B5F">
        <w:rPr>
          <w:position w:val="-30"/>
          <w:lang w:val="ru-RU" w:eastAsia="en-US"/>
        </w:rPr>
        <w:object w:dxaOrig="3540" w:dyaOrig="800">
          <v:shape id="_x0000_i1041" type="#_x0000_t75" style="width:177pt;height:39pt" o:ole="">
            <v:imagedata r:id="rId37" o:title=""/>
          </v:shape>
          <o:OLEObject Type="Embed" ProgID="Equation.3" ShapeID="_x0000_i1041" DrawAspect="Content" ObjectID="_1488548286" r:id="rId38"/>
        </w:object>
      </w:r>
      <w:r w:rsidR="008C3060" w:rsidRPr="00953406">
        <w:rPr>
          <w:lang w:val="ru-RU"/>
        </w:rPr>
        <w:t xml:space="preserve">. </w:t>
      </w:r>
      <w:r w:rsidR="008C3060" w:rsidRPr="00953406">
        <w:rPr>
          <w:lang w:val="ru-RU"/>
        </w:rPr>
        <w:tab/>
      </w:r>
      <w:r w:rsidR="008C3060" w:rsidRPr="00953406">
        <w:rPr>
          <w:lang w:val="ru-RU"/>
        </w:rPr>
        <w:tab/>
      </w:r>
      <w:r w:rsidR="00CB6BE4" w:rsidRPr="00953406">
        <w:rPr>
          <w:lang w:val="ru-RU"/>
        </w:rPr>
        <w:tab/>
      </w:r>
      <w:r w:rsidR="00CB6BE4" w:rsidRPr="00953406">
        <w:rPr>
          <w:lang w:val="ru-RU"/>
        </w:rPr>
        <w:tab/>
      </w:r>
      <w:r w:rsidR="006451C8" w:rsidRPr="00953406">
        <w:rPr>
          <w:lang w:val="ru-RU"/>
        </w:rPr>
        <w:t>(15</w:t>
      </w:r>
      <w:r w:rsidR="008C3060" w:rsidRPr="00953406">
        <w:rPr>
          <w:lang w:val="ru-RU"/>
        </w:rPr>
        <w:t>)</w:t>
      </w:r>
    </w:p>
    <w:p w:rsidR="008C3060" w:rsidRPr="00953406" w:rsidRDefault="008C3060" w:rsidP="003509F8">
      <w:pPr>
        <w:spacing w:line="300" w:lineRule="atLeast"/>
        <w:ind w:firstLine="397"/>
        <w:contextualSpacing/>
        <w:jc w:val="both"/>
        <w:rPr>
          <w:lang w:val="ru-RU"/>
        </w:rPr>
      </w:pPr>
      <w:r w:rsidRPr="00953406">
        <w:rPr>
          <w:lang w:val="ru-RU"/>
        </w:rPr>
        <w:t>На рис. 3 в графическ</w:t>
      </w:r>
      <w:r w:rsidR="006451C8" w:rsidRPr="00953406">
        <w:rPr>
          <w:lang w:val="ru-RU"/>
        </w:rPr>
        <w:t>ом виде показаны зависимости (14</w:t>
      </w:r>
      <w:r w:rsidRPr="00953406">
        <w:rPr>
          <w:lang w:val="ru-RU"/>
        </w:rPr>
        <w:t>)</w:t>
      </w:r>
      <w:r w:rsidR="006451C8" w:rsidRPr="00953406">
        <w:rPr>
          <w:lang w:val="ru-RU"/>
        </w:rPr>
        <w:t xml:space="preserve"> и (15</w:t>
      </w:r>
      <w:r w:rsidRPr="00953406">
        <w:rPr>
          <w:lang w:val="ru-RU"/>
        </w:rPr>
        <w:t>)</w:t>
      </w:r>
      <w:r w:rsidR="006451C8" w:rsidRPr="00953406">
        <w:rPr>
          <w:lang w:val="ru-RU"/>
        </w:rPr>
        <w:t>.</w:t>
      </w:r>
      <w:r w:rsidRPr="00953406">
        <w:rPr>
          <w:lang w:val="ru-RU"/>
        </w:rPr>
        <w:t xml:space="preserve"> Расчеты </w:t>
      </w:r>
      <w:r w:rsidR="006451C8" w:rsidRPr="00953406">
        <w:rPr>
          <w:lang w:val="ru-RU"/>
        </w:rPr>
        <w:t>в данном случае выполнены при следующих данных</w:t>
      </w:r>
      <w:r w:rsidRPr="00953406">
        <w:rPr>
          <w:lang w:val="ru-RU"/>
        </w:rPr>
        <w:t xml:space="preserve">: </w:t>
      </w:r>
      <w:r w:rsidRPr="00953406">
        <w:rPr>
          <w:i/>
          <w:lang w:val="en-US"/>
        </w:rPr>
        <w:t>N</w:t>
      </w:r>
      <w:r w:rsidR="008B61FA">
        <w:rPr>
          <w:lang w:val="ru-RU"/>
        </w:rPr>
        <w:t>=25.</w:t>
      </w:r>
      <w:r w:rsidRPr="00953406">
        <w:rPr>
          <w:lang w:val="ru-RU"/>
        </w:rPr>
        <w:t xml:space="preserve">47 кВт, </w:t>
      </w:r>
      <w:r w:rsidRPr="00953406">
        <w:rPr>
          <w:i/>
        </w:rPr>
        <w:t>μ</w:t>
      </w:r>
      <w:r w:rsidRPr="00953406">
        <w:rPr>
          <w:i/>
          <w:vertAlign w:val="subscript"/>
          <w:lang w:val="ru-RU"/>
        </w:rPr>
        <w:t>рас</w:t>
      </w:r>
      <w:r w:rsidR="008B61FA">
        <w:rPr>
          <w:lang w:val="ru-RU"/>
        </w:rPr>
        <w:t>=0.</w:t>
      </w:r>
      <w:r w:rsidRPr="00953406">
        <w:rPr>
          <w:lang w:val="ru-RU"/>
        </w:rPr>
        <w:t xml:space="preserve">25, </w:t>
      </w:r>
      <w:r w:rsidRPr="00953406">
        <w:rPr>
          <w:i/>
          <w:lang w:val="en-US"/>
        </w:rPr>
        <w:t>k</w:t>
      </w:r>
      <w:r w:rsidRPr="00953406">
        <w:rPr>
          <w:i/>
          <w:vertAlign w:val="subscript"/>
          <w:lang w:val="ru-RU"/>
        </w:rPr>
        <w:t>п</w:t>
      </w:r>
      <w:r w:rsidR="008B61FA">
        <w:rPr>
          <w:lang w:val="ru-RU"/>
        </w:rPr>
        <w:t>=0.</w:t>
      </w:r>
      <w:r w:rsidRPr="00953406">
        <w:rPr>
          <w:lang w:val="ru-RU"/>
        </w:rPr>
        <w:t xml:space="preserve">16, </w:t>
      </w:r>
      <w:r w:rsidRPr="00953406">
        <w:rPr>
          <w:i/>
          <w:lang w:val="en-US"/>
        </w:rPr>
        <w:t>b</w:t>
      </w:r>
      <w:r w:rsidR="008B61FA">
        <w:rPr>
          <w:lang w:val="ru-RU"/>
        </w:rPr>
        <w:t>=0.</w:t>
      </w:r>
      <w:r w:rsidRPr="00953406">
        <w:rPr>
          <w:lang w:val="ru-RU"/>
        </w:rPr>
        <w:t xml:space="preserve">01 м, </w:t>
      </w:r>
      <w:r w:rsidRPr="00953406">
        <w:rPr>
          <w:i/>
          <w:lang w:val="en-US"/>
        </w:rPr>
        <w:t>D</w:t>
      </w:r>
      <w:r w:rsidRPr="00953406">
        <w:rPr>
          <w:i/>
          <w:vertAlign w:val="subscript"/>
          <w:lang w:val="ru-RU"/>
        </w:rPr>
        <w:t>шк</w:t>
      </w:r>
      <w:r w:rsidR="008B61FA">
        <w:rPr>
          <w:lang w:val="ru-RU"/>
        </w:rPr>
        <w:t>=0.</w:t>
      </w:r>
      <w:r w:rsidRPr="00953406">
        <w:rPr>
          <w:lang w:val="ru-RU"/>
        </w:rPr>
        <w:t xml:space="preserve">8 м, </w:t>
      </w:r>
      <w:r w:rsidRPr="00953406">
        <w:rPr>
          <w:i/>
          <w:lang w:val="en-US"/>
        </w:rPr>
        <w:t>V</w:t>
      </w:r>
      <w:r w:rsidRPr="00953406">
        <w:rPr>
          <w:i/>
          <w:vertAlign w:val="subscript"/>
          <w:lang w:val="ru-RU"/>
        </w:rPr>
        <w:t>р</w:t>
      </w:r>
      <w:r w:rsidRPr="00953406">
        <w:rPr>
          <w:lang w:val="ru-RU"/>
        </w:rPr>
        <w:t>=30 м/с.</w:t>
      </w:r>
      <w:r w:rsidR="006451C8" w:rsidRPr="00953406">
        <w:rPr>
          <w:lang w:val="ru-RU"/>
        </w:rPr>
        <w:t xml:space="preserve"> </w:t>
      </w:r>
    </w:p>
    <w:p w:rsidR="00E86833" w:rsidRDefault="00E86833" w:rsidP="008C3060">
      <w:pPr>
        <w:contextualSpacing/>
        <w:jc w:val="center"/>
        <w:rPr>
          <w:rFonts w:ascii="Arial" w:hAnsi="Arial" w:cs="Arial"/>
          <w:sz w:val="20"/>
          <w:szCs w:val="20"/>
          <w:lang w:val="ru-RU"/>
        </w:rPr>
      </w:pPr>
    </w:p>
    <w:p w:rsidR="008C3060" w:rsidRPr="001148D3" w:rsidRDefault="00E02CE5" w:rsidP="003509F8">
      <w:pPr>
        <w:spacing w:after="120" w:line="300" w:lineRule="atLeast"/>
        <w:jc w:val="center"/>
        <w:rPr>
          <w:sz w:val="21"/>
          <w:szCs w:val="21"/>
          <w:lang w:val="ru-RU"/>
        </w:rPr>
      </w:pPr>
      <w:r w:rsidRPr="001148D3">
        <w:rPr>
          <w:sz w:val="21"/>
          <w:szCs w:val="21"/>
          <w:lang w:val="ru-RU"/>
        </w:rPr>
        <w:t>Рис. 3</w:t>
      </w:r>
      <w:r w:rsidR="008C3060" w:rsidRPr="001148D3">
        <w:rPr>
          <w:sz w:val="21"/>
          <w:szCs w:val="21"/>
          <w:lang w:val="ru-RU"/>
        </w:rPr>
        <w:t>. Зависимость отношения среднего (в режиме</w:t>
      </w:r>
      <w:r w:rsidR="008C3060" w:rsidRPr="001148D3">
        <w:rPr>
          <w:i/>
          <w:sz w:val="21"/>
          <w:szCs w:val="21"/>
          <w:lang w:val="ru-RU"/>
        </w:rPr>
        <w:t xml:space="preserve"> </w:t>
      </w:r>
      <w:r w:rsidR="008C3060" w:rsidRPr="001148D3">
        <w:rPr>
          <w:i/>
          <w:sz w:val="21"/>
          <w:szCs w:val="21"/>
        </w:rPr>
        <w:t>N</w:t>
      </w:r>
      <w:r w:rsidR="008C3060" w:rsidRPr="001148D3">
        <w:rPr>
          <w:i/>
          <w:sz w:val="21"/>
          <w:szCs w:val="21"/>
          <w:lang w:val="ru-RU"/>
        </w:rPr>
        <w:t>=</w:t>
      </w:r>
      <w:r w:rsidR="008C3060" w:rsidRPr="001148D3">
        <w:rPr>
          <w:i/>
          <w:sz w:val="21"/>
          <w:szCs w:val="21"/>
        </w:rPr>
        <w:t>const</w:t>
      </w:r>
      <w:r w:rsidR="008C3060" w:rsidRPr="001148D3">
        <w:rPr>
          <w:sz w:val="21"/>
          <w:szCs w:val="21"/>
          <w:lang w:val="ru-RU"/>
        </w:rPr>
        <w:t xml:space="preserve">) и соответствующего </w:t>
      </w:r>
      <m:oMath>
        <m:sSubSup>
          <m:sSubSupPr>
            <m:ctrlPr>
              <w:rPr>
                <w:rFonts w:ascii="Cambria Math" w:hAnsi="Cambria Math"/>
                <w:i/>
                <w:sz w:val="21"/>
                <w:szCs w:val="21"/>
                <w:lang w:eastAsia="en-US"/>
              </w:rPr>
            </m:ctrlPr>
          </m:sSubSupPr>
          <m:e>
            <m:r>
              <w:rPr>
                <w:rFonts w:ascii="Cambria Math" w:hAnsi="Cambria Math"/>
                <w:sz w:val="21"/>
                <w:szCs w:val="21"/>
              </w:rPr>
              <m:t>σ</m:t>
            </m:r>
          </m:e>
          <m:sub>
            <m:r>
              <w:rPr>
                <w:rFonts w:ascii="Cambria Math" w:hAnsi="Cambria Math"/>
                <w:sz w:val="21"/>
                <w:szCs w:val="21"/>
                <w:lang w:val="en-US"/>
              </w:rPr>
              <m:t>n</m:t>
            </m:r>
          </m:sub>
          <m:sup>
            <m:r>
              <w:rPr>
                <w:rFonts w:ascii="Cambria Math" w:hAnsi="Cambria Math"/>
                <w:sz w:val="21"/>
                <w:szCs w:val="21"/>
              </w:rPr>
              <m:t>min</m:t>
            </m:r>
          </m:sup>
        </m:sSubSup>
        <m:r>
          <w:rPr>
            <w:rFonts w:ascii="Cambria Math"/>
            <w:sz w:val="21"/>
            <w:szCs w:val="21"/>
            <w:lang w:val="ru-RU"/>
          </w:rPr>
          <m:t>=</m:t>
        </m:r>
        <m:sSubSup>
          <m:sSubSupPr>
            <m:ctrlPr>
              <w:rPr>
                <w:rFonts w:ascii="Cambria Math" w:hAnsi="Cambria Math"/>
                <w:i/>
                <w:sz w:val="21"/>
                <w:szCs w:val="21"/>
                <w:lang w:eastAsia="en-US"/>
              </w:rPr>
            </m:ctrlPr>
          </m:sSubSupPr>
          <m:e>
            <m:r>
              <w:rPr>
                <w:rFonts w:ascii="Cambria Math" w:hAnsi="Cambria Math"/>
                <w:sz w:val="21"/>
                <w:szCs w:val="21"/>
              </w:rPr>
              <m:t>σ</m:t>
            </m:r>
          </m:e>
          <m:sub>
            <m:r>
              <w:rPr>
                <w:rFonts w:ascii="Cambria Math" w:hAnsi="Cambria Math"/>
                <w:sz w:val="21"/>
                <w:szCs w:val="21"/>
                <w:lang w:val="en-US"/>
              </w:rPr>
              <m:t>n</m:t>
            </m:r>
          </m:sub>
          <m:sup>
            <m:r>
              <w:rPr>
                <w:rFonts w:ascii="Cambria Math"/>
                <w:sz w:val="21"/>
                <w:szCs w:val="21"/>
                <w:lang w:val="ru-RU"/>
              </w:rPr>
              <m:t>оп</m:t>
            </m:r>
          </m:sup>
        </m:sSubSup>
      </m:oMath>
      <w:r w:rsidR="008C3060" w:rsidRPr="001148D3">
        <w:rPr>
          <w:sz w:val="21"/>
          <w:szCs w:val="21"/>
          <w:lang w:val="ru-RU"/>
        </w:rPr>
        <w:t xml:space="preserve"> (в режиме </w:t>
      </w:r>
      <w:r w:rsidR="008C3060" w:rsidRPr="001148D3">
        <w:rPr>
          <w:i/>
          <w:sz w:val="21"/>
          <w:szCs w:val="21"/>
        </w:rPr>
        <w:t>V</w:t>
      </w:r>
      <w:r w:rsidR="008C3060" w:rsidRPr="001148D3">
        <w:rPr>
          <w:i/>
          <w:sz w:val="21"/>
          <w:szCs w:val="21"/>
          <w:vertAlign w:val="subscript"/>
          <w:lang w:val="ru-RU"/>
        </w:rPr>
        <w:t>П</w:t>
      </w:r>
      <w:r w:rsidR="008C3060" w:rsidRPr="001148D3">
        <w:rPr>
          <w:i/>
          <w:sz w:val="21"/>
          <w:szCs w:val="21"/>
          <w:lang w:val="ru-RU"/>
        </w:rPr>
        <w:t>=</w:t>
      </w:r>
      <w:r w:rsidR="008C3060" w:rsidRPr="001148D3">
        <w:rPr>
          <w:i/>
          <w:sz w:val="21"/>
          <w:szCs w:val="21"/>
        </w:rPr>
        <w:t>const</w:t>
      </w:r>
      <w:r w:rsidR="008C3060" w:rsidRPr="001148D3">
        <w:rPr>
          <w:sz w:val="21"/>
          <w:szCs w:val="21"/>
          <w:lang w:val="ru-RU"/>
        </w:rPr>
        <w:t>) значений удельной работы резания от высоты уступа</w:t>
      </w:r>
    </w:p>
    <w:p w:rsidR="00EF4B43" w:rsidRDefault="00EF4B43" w:rsidP="00EF4B43">
      <w:pPr>
        <w:spacing w:line="300" w:lineRule="atLeast"/>
        <w:ind w:firstLine="397"/>
        <w:jc w:val="both"/>
        <w:rPr>
          <w:lang w:val="ru-RU"/>
        </w:rPr>
      </w:pPr>
      <w:r>
        <w:rPr>
          <w:lang w:val="ru-RU"/>
        </w:rPr>
        <w:t xml:space="preserve">Средняя удельная работа резания (в режиме </w:t>
      </w:r>
      <w:r>
        <w:rPr>
          <w:i/>
        </w:rPr>
        <w:t>N</w:t>
      </w:r>
      <w:r>
        <w:rPr>
          <w:i/>
          <w:lang w:val="ru-RU"/>
        </w:rPr>
        <w:t>=</w:t>
      </w:r>
      <w:r>
        <w:rPr>
          <w:i/>
        </w:rPr>
        <w:t>const</w:t>
      </w:r>
      <w:r>
        <w:rPr>
          <w:lang w:val="ru-RU"/>
        </w:rPr>
        <w:t xml:space="preserve">) по отношению к удельной работе резания, соответствующей </w:t>
      </w:r>
      <w:r w:rsidRPr="000F0C8D">
        <w:rPr>
          <w:position w:val="-12"/>
          <w:lang w:val="ru-RU"/>
        </w:rPr>
        <w:object w:dxaOrig="1140" w:dyaOrig="400">
          <v:shape id="_x0000_i1042" type="#_x0000_t75" style="width:57pt;height:19.5pt" o:ole="">
            <v:imagedata r:id="rId39" o:title=""/>
          </v:shape>
          <o:OLEObject Type="Embed" ProgID="Equation.3" ShapeID="_x0000_i1042" DrawAspect="Content" ObjectID="_1488548287" r:id="rId40"/>
        </w:object>
      </w:r>
      <w:r>
        <w:rPr>
          <w:lang w:val="ru-RU"/>
        </w:rPr>
        <w:t xml:space="preserve"> (в режиме </w:t>
      </w:r>
      <w:r>
        <w:rPr>
          <w:i/>
        </w:rPr>
        <w:t>V</w:t>
      </w:r>
      <w:r>
        <w:rPr>
          <w:i/>
          <w:vertAlign w:val="subscript"/>
          <w:lang w:val="ru-RU"/>
        </w:rPr>
        <w:t>П</w:t>
      </w:r>
      <w:r>
        <w:rPr>
          <w:i/>
          <w:lang w:val="ru-RU"/>
        </w:rPr>
        <w:t>=</w:t>
      </w:r>
      <w:r>
        <w:rPr>
          <w:i/>
        </w:rPr>
        <w:t>const</w:t>
      </w:r>
      <w:r>
        <w:rPr>
          <w:lang w:val="ru-RU"/>
        </w:rPr>
        <w:t>), возрастает в соответствии с формой плоскости отделения.</w:t>
      </w:r>
    </w:p>
    <w:p w:rsidR="008C3060" w:rsidRPr="00953406" w:rsidRDefault="008C3060" w:rsidP="003509F8">
      <w:pPr>
        <w:spacing w:line="300" w:lineRule="atLeast"/>
        <w:ind w:firstLine="397"/>
        <w:contextualSpacing/>
        <w:jc w:val="both"/>
        <w:rPr>
          <w:lang w:val="ru-RU"/>
        </w:rPr>
      </w:pPr>
      <w:r w:rsidRPr="00953406">
        <w:rPr>
          <w:lang w:val="ru-RU"/>
        </w:rPr>
        <w:t>Удельный расход алмазного инструмента (</w:t>
      </w:r>
      <w:r w:rsidRPr="00953406">
        <w:rPr>
          <w:i/>
          <w:lang w:val="en-US"/>
        </w:rPr>
        <w:t>R</w:t>
      </w:r>
      <w:r w:rsidRPr="00953406">
        <w:rPr>
          <w:lang w:val="ru-RU"/>
        </w:rPr>
        <w:t>), как и удельная работа резания (</w:t>
      </w:r>
      <w:r w:rsidRPr="00953406">
        <w:rPr>
          <w:i/>
          <w:lang w:val="en-US"/>
        </w:rPr>
        <w:t>A</w:t>
      </w:r>
      <w:r w:rsidRPr="00953406">
        <w:rPr>
          <w:lang w:val="ru-RU"/>
        </w:rPr>
        <w:t>), может быть получен на основе стендовых испытаний. Для дальнейших расчетов были приняты экспериментал</w:t>
      </w:r>
      <w:r w:rsidR="00E86833" w:rsidRPr="00953406">
        <w:rPr>
          <w:lang w:val="ru-RU"/>
        </w:rPr>
        <w:t>ьные данные канд. техн. наук К.</w:t>
      </w:r>
      <w:r w:rsidR="0097353E" w:rsidRPr="00953406">
        <w:rPr>
          <w:lang w:val="ru-RU"/>
        </w:rPr>
        <w:t xml:space="preserve">Г. Лусиняна </w:t>
      </w:r>
      <w:r w:rsidRPr="00953406">
        <w:rPr>
          <w:lang w:val="ru-RU"/>
        </w:rPr>
        <w:t>по резанию алмазным инструментом природного камня различной прочности [</w:t>
      </w:r>
      <w:r w:rsidR="00E519EB" w:rsidRPr="00E519EB">
        <w:rPr>
          <w:lang w:val="ru-RU"/>
        </w:rPr>
        <w:t>1</w:t>
      </w:r>
      <w:r w:rsidR="00A0211B" w:rsidRPr="00A0211B">
        <w:rPr>
          <w:lang w:val="ru-RU"/>
        </w:rPr>
        <w:t>3</w:t>
      </w:r>
      <w:r w:rsidRPr="00953406">
        <w:rPr>
          <w:lang w:val="ru-RU"/>
        </w:rPr>
        <w:t xml:space="preserve">]. В результате обработки экспериментальных точек получена следующая аппроксимирующая зависимость </w:t>
      </w:r>
      <w:r w:rsidRPr="00953406">
        <w:rPr>
          <w:i/>
          <w:lang w:val="en-US"/>
        </w:rPr>
        <w:t>R</w:t>
      </w:r>
      <w:r w:rsidR="0097353E" w:rsidRPr="00953406">
        <w:rPr>
          <w:lang w:val="ru-RU"/>
        </w:rPr>
        <w:t xml:space="preserve"> </w:t>
      </w:r>
      <w:r w:rsidRPr="00953406">
        <w:rPr>
          <w:lang w:val="ru-RU"/>
        </w:rPr>
        <w:t xml:space="preserve">от </w:t>
      </w:r>
      <w:r w:rsidRPr="00953406">
        <w:rPr>
          <w:i/>
        </w:rPr>
        <w:t>σ</w:t>
      </w:r>
      <w:r w:rsidRPr="00953406">
        <w:rPr>
          <w:i/>
          <w:vertAlign w:val="subscript"/>
          <w:lang w:val="en-US"/>
        </w:rPr>
        <w:t>n</w:t>
      </w:r>
      <w:r w:rsidRPr="00953406">
        <w:rPr>
          <w:lang w:val="ru-RU"/>
        </w:rPr>
        <w:t>:</w:t>
      </w:r>
    </w:p>
    <w:p w:rsidR="008C3060" w:rsidRPr="00953406" w:rsidRDefault="00EF05E9" w:rsidP="00B32316">
      <w:pPr>
        <w:spacing w:line="480" w:lineRule="auto"/>
        <w:contextualSpacing/>
        <w:jc w:val="right"/>
        <w:rPr>
          <w:lang w:val="ru-RU"/>
        </w:rPr>
      </w:pPr>
      <w:r w:rsidRPr="001E3B5F">
        <w:rPr>
          <w:position w:val="-30"/>
          <w:lang w:val="ru-RU"/>
        </w:rPr>
        <w:object w:dxaOrig="2040" w:dyaOrig="700">
          <v:shape id="_x0000_i1043" type="#_x0000_t75" style="width:102pt;height:35.25pt" o:ole="">
            <v:imagedata r:id="rId41" o:title=""/>
          </v:shape>
          <o:OLEObject Type="Embed" ProgID="Equation.3" ShapeID="_x0000_i1043" DrawAspect="Content" ObjectID="_1488548288" r:id="rId42"/>
        </w:object>
      </w:r>
      <w:r w:rsidR="001E3B5F">
        <w:rPr>
          <w:lang w:val="ru-RU"/>
        </w:rPr>
        <w:t xml:space="preserve"> </w:t>
      </w:r>
      <w:r w:rsidR="008C3060" w:rsidRPr="00953406">
        <w:rPr>
          <w:lang w:val="ru-RU"/>
        </w:rPr>
        <w:t>,</w:t>
      </w:r>
      <w:r w:rsidR="008C3060" w:rsidRPr="00953406">
        <w:rPr>
          <w:lang w:val="ru-RU"/>
        </w:rPr>
        <w:tab/>
      </w:r>
      <w:r w:rsidR="008C3060" w:rsidRPr="00953406">
        <w:rPr>
          <w:lang w:val="ru-RU"/>
        </w:rPr>
        <w:tab/>
      </w:r>
      <w:r w:rsidR="00E86833" w:rsidRPr="00953406">
        <w:rPr>
          <w:lang w:val="ru-RU"/>
        </w:rPr>
        <w:tab/>
      </w:r>
      <w:r w:rsidR="007331AD" w:rsidRPr="00953406">
        <w:rPr>
          <w:lang w:val="ru-RU"/>
        </w:rPr>
        <w:tab/>
        <w:t>(16</w:t>
      </w:r>
      <w:r w:rsidR="008C3060" w:rsidRPr="00953406">
        <w:rPr>
          <w:lang w:val="ru-RU"/>
        </w:rPr>
        <w:t>)</w:t>
      </w:r>
    </w:p>
    <w:p w:rsidR="00EF4B43" w:rsidRDefault="00EF4B43" w:rsidP="00EF4B43">
      <w:pPr>
        <w:spacing w:line="300" w:lineRule="atLeast"/>
        <w:jc w:val="both"/>
        <w:rPr>
          <w:lang w:val="ru-RU"/>
        </w:rPr>
      </w:pPr>
      <w:r>
        <w:rPr>
          <w:lang w:val="ru-RU"/>
        </w:rPr>
        <w:lastRenderedPageBreak/>
        <w:t xml:space="preserve">решение которой при условии </w:t>
      </w:r>
      <w:r w:rsidRPr="000F0C8D">
        <w:rPr>
          <w:position w:val="-12"/>
          <w:lang w:val="ru-RU"/>
        </w:rPr>
        <w:object w:dxaOrig="1219" w:dyaOrig="360">
          <v:shape id="_x0000_i1044" type="#_x0000_t75" style="width:60.75pt;height:18.75pt" o:ole="">
            <v:imagedata r:id="rId43" o:title=""/>
          </v:shape>
          <o:OLEObject Type="Embed" ProgID="Equation.3" ShapeID="_x0000_i1044" DrawAspect="Content" ObjectID="_1488548289" r:id="rId44"/>
        </w:object>
      </w:r>
      <w:r>
        <w:rPr>
          <w:lang w:val="ru-RU"/>
        </w:rPr>
        <w:t xml:space="preserve"> дает оптимальное контактное давление </w:t>
      </w:r>
      <w:r w:rsidRPr="000F0C8D">
        <w:rPr>
          <w:position w:val="-12"/>
        </w:rPr>
        <w:object w:dxaOrig="1359" w:dyaOrig="400">
          <v:shape id="_x0000_i1045" type="#_x0000_t75" style="width:68.25pt;height:19.5pt" o:ole="">
            <v:imagedata r:id="rId45" o:title=""/>
          </v:shape>
          <o:OLEObject Type="Embed" ProgID="Equation.3" ShapeID="_x0000_i1045" DrawAspect="Content" ObjectID="_1488548290" r:id="rId46"/>
        </w:object>
      </w:r>
      <w:r>
        <w:rPr>
          <w:lang w:val="ru-RU"/>
        </w:rPr>
        <w:t xml:space="preserve">. Его подстановка в (16) и определяет расход алмазного инструмента в режиме </w:t>
      </w:r>
      <w:r>
        <w:rPr>
          <w:i/>
        </w:rPr>
        <w:t>V</w:t>
      </w:r>
      <w:r>
        <w:rPr>
          <w:i/>
          <w:vertAlign w:val="subscript"/>
          <w:lang w:val="ru-RU"/>
        </w:rPr>
        <w:t>П</w:t>
      </w:r>
      <w:r>
        <w:rPr>
          <w:i/>
          <w:lang w:val="ru-RU"/>
        </w:rPr>
        <w:t>=</w:t>
      </w:r>
      <w:r>
        <w:rPr>
          <w:i/>
        </w:rPr>
        <w:t>const</w:t>
      </w:r>
      <w:r>
        <w:rPr>
          <w:lang w:val="ru-RU"/>
        </w:rPr>
        <w:t>:</w:t>
      </w:r>
    </w:p>
    <w:p w:rsidR="008C3060" w:rsidRPr="00953406" w:rsidRDefault="00DD5070" w:rsidP="00B32316">
      <w:pPr>
        <w:spacing w:line="480" w:lineRule="auto"/>
        <w:contextualSpacing/>
        <w:jc w:val="right"/>
        <w:rPr>
          <w:lang w:val="ru-RU"/>
        </w:rPr>
      </w:pPr>
      <w:r w:rsidRPr="00846C4A">
        <w:rPr>
          <w:position w:val="-34"/>
          <w:lang w:val="ru-RU" w:eastAsia="en-US"/>
        </w:rPr>
        <w:object w:dxaOrig="3120" w:dyaOrig="740">
          <v:shape id="_x0000_i1046" type="#_x0000_t75" style="width:155.25pt;height:36.75pt" o:ole="">
            <v:imagedata r:id="rId47" o:title=""/>
          </v:shape>
          <o:OLEObject Type="Embed" ProgID="Equation.3" ShapeID="_x0000_i1046" DrawAspect="Content" ObjectID="_1488548291" r:id="rId48"/>
        </w:object>
      </w:r>
      <w:r w:rsidR="007331AD" w:rsidRPr="00953406">
        <w:rPr>
          <w:lang w:val="ru-RU"/>
        </w:rPr>
        <w:t>.</w:t>
      </w:r>
      <w:r w:rsidR="007331AD" w:rsidRPr="00953406">
        <w:rPr>
          <w:lang w:val="ru-RU"/>
        </w:rPr>
        <w:tab/>
      </w:r>
      <w:r w:rsidR="007331AD" w:rsidRPr="00953406">
        <w:rPr>
          <w:lang w:val="ru-RU"/>
        </w:rPr>
        <w:tab/>
      </w:r>
      <w:r w:rsidR="00144D93">
        <w:rPr>
          <w:lang w:val="ru-RU"/>
        </w:rPr>
        <w:tab/>
      </w:r>
      <w:r w:rsidR="007331AD" w:rsidRPr="00953406">
        <w:rPr>
          <w:lang w:val="ru-RU"/>
        </w:rPr>
        <w:tab/>
        <w:t>(17</w:t>
      </w:r>
      <w:r w:rsidR="008C3060" w:rsidRPr="00953406">
        <w:rPr>
          <w:lang w:val="ru-RU"/>
        </w:rPr>
        <w:t>)</w:t>
      </w:r>
    </w:p>
    <w:p w:rsidR="008C3060" w:rsidRPr="00953406" w:rsidRDefault="008C3060" w:rsidP="003509F8">
      <w:pPr>
        <w:spacing w:line="300" w:lineRule="atLeast"/>
        <w:ind w:firstLine="397"/>
        <w:contextualSpacing/>
        <w:jc w:val="both"/>
        <w:rPr>
          <w:lang w:val="ru-RU"/>
        </w:rPr>
      </w:pPr>
      <w:r w:rsidRPr="00953406">
        <w:rPr>
          <w:lang w:val="ru-RU"/>
        </w:rPr>
        <w:t xml:space="preserve">Численные значения аппроксимирующих коэффициентов </w:t>
      </w:r>
      <m:oMath>
        <m:sSub>
          <m:sSubPr>
            <m:ctrlPr>
              <w:rPr>
                <w:rFonts w:ascii="Cambria Math" w:hAnsi="Cambria Math"/>
                <w:i/>
                <w:lang w:eastAsia="en-US"/>
              </w:rPr>
            </m:ctrlPr>
          </m:sSubPr>
          <m:e>
            <m:r>
              <w:rPr>
                <w:rFonts w:ascii="Cambria Math" w:hAnsi="Cambria Math"/>
              </w:rPr>
              <m:t>r</m:t>
            </m:r>
          </m:e>
          <m:sub>
            <m:r>
              <w:rPr>
                <w:rFonts w:ascii="Cambria Math"/>
                <w:lang w:val="ru-RU"/>
              </w:rPr>
              <m:t>0</m:t>
            </m:r>
          </m:sub>
        </m:sSub>
        <m:r>
          <w:rPr>
            <w:rFonts w:ascii="Cambria Math"/>
            <w:lang w:val="ru-RU"/>
          </w:rPr>
          <m:t>=</m:t>
        </m:r>
      </m:oMath>
      <w:r w:rsidR="008B61FA">
        <w:rPr>
          <w:lang w:val="ru-RU"/>
        </w:rPr>
        <w:t>-1.</w:t>
      </w:r>
      <w:r w:rsidRPr="00953406">
        <w:rPr>
          <w:lang w:val="ru-RU"/>
        </w:rPr>
        <w:t>46*10</w:t>
      </w:r>
      <w:r w:rsidRPr="00953406">
        <w:rPr>
          <w:vertAlign w:val="superscript"/>
          <w:lang w:val="ru-RU"/>
        </w:rPr>
        <w:t>-5</w:t>
      </w:r>
      <w:r w:rsidRPr="00953406">
        <w:rPr>
          <w:lang w:val="ru-RU"/>
        </w:rPr>
        <w:t xml:space="preserve">, </w:t>
      </w:r>
      <m:oMath>
        <m:sSub>
          <m:sSubPr>
            <m:ctrlPr>
              <w:rPr>
                <w:rFonts w:ascii="Cambria Math" w:hAnsi="Cambria Math"/>
                <w:i/>
                <w:lang w:eastAsia="en-US"/>
              </w:rPr>
            </m:ctrlPr>
          </m:sSubPr>
          <m:e>
            <m:r>
              <w:rPr>
                <w:rFonts w:ascii="Cambria Math" w:hAnsi="Cambria Math"/>
              </w:rPr>
              <m:t>r</m:t>
            </m:r>
          </m:e>
          <m:sub>
            <m:r>
              <w:rPr>
                <w:rFonts w:ascii="Cambria Math"/>
                <w:lang w:val="ru-RU"/>
              </w:rPr>
              <m:t>1</m:t>
            </m:r>
          </m:sub>
        </m:sSub>
        <m:r>
          <w:rPr>
            <w:rFonts w:ascii="Cambria Math"/>
            <w:lang w:val="ru-RU"/>
          </w:rPr>
          <m:t>=</m:t>
        </m:r>
      </m:oMath>
      <w:r w:rsidR="008B61FA">
        <w:rPr>
          <w:lang w:val="ru-RU"/>
        </w:rPr>
        <w:t xml:space="preserve"> 0.</w:t>
      </w:r>
      <w:r w:rsidRPr="00953406">
        <w:rPr>
          <w:lang w:val="ru-RU"/>
        </w:rPr>
        <w:t>376*10</w:t>
      </w:r>
      <w:r w:rsidRPr="00953406">
        <w:rPr>
          <w:vertAlign w:val="superscript"/>
          <w:lang w:val="ru-RU"/>
        </w:rPr>
        <w:t>-5</w:t>
      </w:r>
      <w:r w:rsidRPr="00953406">
        <w:rPr>
          <w:lang w:val="ru-RU"/>
        </w:rPr>
        <w:t xml:space="preserve"> МПа, </w:t>
      </w:r>
      <m:oMath>
        <m:sSub>
          <m:sSubPr>
            <m:ctrlPr>
              <w:rPr>
                <w:rFonts w:ascii="Cambria Math" w:hAnsi="Cambria Math"/>
                <w:i/>
                <w:lang w:eastAsia="en-US"/>
              </w:rPr>
            </m:ctrlPr>
          </m:sSubPr>
          <m:e>
            <m:r>
              <w:rPr>
                <w:rFonts w:ascii="Cambria Math" w:hAnsi="Cambria Math"/>
              </w:rPr>
              <m:t>r</m:t>
            </m:r>
          </m:e>
          <m:sub>
            <m:r>
              <w:rPr>
                <w:rFonts w:ascii="Cambria Math"/>
                <w:lang w:val="ru-RU"/>
              </w:rPr>
              <m:t>2</m:t>
            </m:r>
          </m:sub>
        </m:sSub>
        <m:r>
          <w:rPr>
            <w:rFonts w:ascii="Cambria Math"/>
            <w:lang w:val="ru-RU"/>
          </w:rPr>
          <m:t>=</m:t>
        </m:r>
      </m:oMath>
      <w:r w:rsidR="008B61FA">
        <w:rPr>
          <w:lang w:val="ru-RU"/>
        </w:rPr>
        <w:t xml:space="preserve"> 10.</w:t>
      </w:r>
      <w:r w:rsidRPr="00953406">
        <w:rPr>
          <w:lang w:val="ru-RU"/>
        </w:rPr>
        <w:t>5*10</w:t>
      </w:r>
      <w:r w:rsidRPr="00953406">
        <w:rPr>
          <w:vertAlign w:val="superscript"/>
          <w:lang w:val="ru-RU"/>
        </w:rPr>
        <w:t>-5</w:t>
      </w:r>
      <w:r w:rsidRPr="00953406">
        <w:rPr>
          <w:lang w:val="ru-RU"/>
        </w:rPr>
        <w:t xml:space="preserve"> 1/МПа были получены при резании природного камня с </w:t>
      </w:r>
      <w:r w:rsidRPr="00953406">
        <w:rPr>
          <w:i/>
        </w:rPr>
        <w:t>σ</w:t>
      </w:r>
      <w:r w:rsidRPr="00953406">
        <w:rPr>
          <w:i/>
          <w:vertAlign w:val="subscript"/>
          <w:lang w:val="ru-RU"/>
        </w:rPr>
        <w:t>сж</w:t>
      </w:r>
      <w:r w:rsidRPr="00953406">
        <w:rPr>
          <w:i/>
          <w:lang w:val="ru-RU"/>
        </w:rPr>
        <w:t>=</w:t>
      </w:r>
      <w:r w:rsidRPr="00953406">
        <w:rPr>
          <w:lang w:val="ru-RU"/>
        </w:rPr>
        <w:t xml:space="preserve">120-140 МПа. Для режима </w:t>
      </w:r>
      <w:r w:rsidRPr="00953406">
        <w:rPr>
          <w:i/>
        </w:rPr>
        <w:t>N</w:t>
      </w:r>
      <w:r w:rsidRPr="00953406">
        <w:rPr>
          <w:i/>
          <w:lang w:val="ru-RU"/>
        </w:rPr>
        <w:t>=</w:t>
      </w:r>
      <w:r w:rsidRPr="00953406">
        <w:rPr>
          <w:i/>
        </w:rPr>
        <w:t>const</w:t>
      </w:r>
      <w:r w:rsidRPr="00953406">
        <w:rPr>
          <w:lang w:val="ru-RU"/>
        </w:rPr>
        <w:t xml:space="preserve"> удельный расход может быть получен как средняя интегральная величина:</w:t>
      </w:r>
    </w:p>
    <w:p w:rsidR="008C3060" w:rsidRPr="00953406" w:rsidRDefault="00DD5070" w:rsidP="00B32316">
      <w:pPr>
        <w:spacing w:line="480" w:lineRule="auto"/>
        <w:contextualSpacing/>
        <w:jc w:val="right"/>
        <w:rPr>
          <w:lang w:val="ru-RU"/>
        </w:rPr>
      </w:pPr>
      <w:r w:rsidRPr="00846C4A">
        <w:rPr>
          <w:position w:val="-32"/>
          <w:lang w:val="ru-RU"/>
        </w:rPr>
        <w:object w:dxaOrig="6480" w:dyaOrig="1120">
          <v:shape id="_x0000_i1047" type="#_x0000_t75" style="width:324pt;height:56.25pt" o:ole="">
            <v:imagedata r:id="rId49" o:title=""/>
          </v:shape>
          <o:OLEObject Type="Embed" ProgID="Equation.3" ShapeID="_x0000_i1047" DrawAspect="Content" ObjectID="_1488548292" r:id="rId50"/>
        </w:object>
      </w:r>
      <w:r w:rsidR="0097353E" w:rsidRPr="00953406">
        <w:rPr>
          <w:lang w:val="ru-RU"/>
        </w:rPr>
        <w:t>.</w:t>
      </w:r>
      <w:r w:rsidR="00BD6743" w:rsidRPr="00953406">
        <w:rPr>
          <w:lang w:val="ru-RU"/>
        </w:rPr>
        <w:tab/>
      </w:r>
      <w:r w:rsidR="0097353E" w:rsidRPr="00953406">
        <w:rPr>
          <w:lang w:val="ru-RU"/>
        </w:rPr>
        <w:tab/>
      </w:r>
      <w:r w:rsidR="007331AD" w:rsidRPr="00953406">
        <w:rPr>
          <w:lang w:val="ru-RU"/>
        </w:rPr>
        <w:t>(18</w:t>
      </w:r>
      <w:r w:rsidR="008C3060" w:rsidRPr="00953406">
        <w:rPr>
          <w:lang w:val="ru-RU"/>
        </w:rPr>
        <w:t>)</w:t>
      </w:r>
    </w:p>
    <w:p w:rsidR="008C3060" w:rsidRPr="00953406" w:rsidRDefault="008C3060" w:rsidP="003509F8">
      <w:pPr>
        <w:spacing w:line="300" w:lineRule="atLeast"/>
        <w:ind w:firstLine="397"/>
        <w:contextualSpacing/>
        <w:jc w:val="both"/>
        <w:rPr>
          <w:lang w:val="ru-RU"/>
        </w:rPr>
      </w:pPr>
      <w:r w:rsidRPr="00953406">
        <w:rPr>
          <w:lang w:val="ru-RU"/>
        </w:rPr>
        <w:t>Тогда их отношение для поперечной плоскости отделения запишется в следующем виде:</w:t>
      </w:r>
    </w:p>
    <w:p w:rsidR="008C3060" w:rsidRPr="00953406" w:rsidRDefault="00DD5070" w:rsidP="00B32316">
      <w:pPr>
        <w:spacing w:line="480" w:lineRule="auto"/>
        <w:contextualSpacing/>
        <w:jc w:val="right"/>
        <w:rPr>
          <w:lang w:val="ru-RU"/>
        </w:rPr>
      </w:pPr>
      <w:r w:rsidRPr="00DD5070">
        <w:rPr>
          <w:position w:val="-76"/>
          <w:lang w:val="ru-RU" w:eastAsia="en-US"/>
        </w:rPr>
        <w:object w:dxaOrig="6660" w:dyaOrig="1560">
          <v:shape id="_x0000_i1048" type="#_x0000_t75" style="width:333pt;height:77.25pt" o:ole="">
            <v:imagedata r:id="rId51" o:title=""/>
          </v:shape>
          <o:OLEObject Type="Embed" ProgID="Equation.3" ShapeID="_x0000_i1048" DrawAspect="Content" ObjectID="_1488548293" r:id="rId52"/>
        </w:object>
      </w:r>
      <w:r>
        <w:rPr>
          <w:lang w:val="ru-RU" w:eastAsia="en-US"/>
        </w:rPr>
        <w:t xml:space="preserve"> </w:t>
      </w:r>
      <w:r w:rsidR="008C3060" w:rsidRPr="00953406">
        <w:rPr>
          <w:lang w:val="ru-RU"/>
        </w:rPr>
        <w:t xml:space="preserve">. </w:t>
      </w:r>
      <w:r w:rsidR="008C3060" w:rsidRPr="00953406">
        <w:rPr>
          <w:lang w:val="ru-RU"/>
        </w:rPr>
        <w:tab/>
      </w:r>
      <w:r w:rsidR="00BD6743" w:rsidRPr="00953406">
        <w:rPr>
          <w:lang w:val="ru-RU"/>
        </w:rPr>
        <w:tab/>
      </w:r>
      <w:r w:rsidR="007331AD" w:rsidRPr="00953406">
        <w:rPr>
          <w:lang w:val="ru-RU"/>
        </w:rPr>
        <w:t>(19</w:t>
      </w:r>
      <w:r w:rsidR="008C3060" w:rsidRPr="00953406">
        <w:rPr>
          <w:lang w:val="ru-RU"/>
        </w:rPr>
        <w:t>)</w:t>
      </w:r>
    </w:p>
    <w:p w:rsidR="008C3060" w:rsidRPr="00953406" w:rsidRDefault="008C3060" w:rsidP="003509F8">
      <w:pPr>
        <w:spacing w:line="300" w:lineRule="atLeast"/>
        <w:ind w:firstLine="397"/>
        <w:contextualSpacing/>
        <w:jc w:val="both"/>
        <w:rPr>
          <w:lang w:val="ru-RU"/>
        </w:rPr>
      </w:pPr>
      <w:r w:rsidRPr="00953406">
        <w:rPr>
          <w:lang w:val="ru-RU"/>
        </w:rPr>
        <w:t>При отделении монолита по продольной плоскости удельный расход инструмента в режиме постоянной мощности находится как средневзвешенная величина:</w:t>
      </w:r>
    </w:p>
    <w:p w:rsidR="008C3060" w:rsidRPr="00953406" w:rsidRDefault="00DD5070" w:rsidP="00B32316">
      <w:pPr>
        <w:spacing w:line="480" w:lineRule="auto"/>
        <w:contextualSpacing/>
        <w:jc w:val="right"/>
        <w:rPr>
          <w:lang w:val="ru-RU"/>
        </w:rPr>
      </w:pPr>
      <w:r w:rsidRPr="00EE163E">
        <w:rPr>
          <w:position w:val="-12"/>
        </w:rPr>
        <w:object w:dxaOrig="4040" w:dyaOrig="400">
          <v:shape id="_x0000_i1049" type="#_x0000_t75" style="width:201.75pt;height:19.5pt" o:ole="">
            <v:imagedata r:id="rId53" o:title=""/>
          </v:shape>
          <o:OLEObject Type="Embed" ProgID="Equation.3" ShapeID="_x0000_i1049" DrawAspect="Content" ObjectID="_1488548294" r:id="rId54"/>
        </w:object>
      </w:r>
      <w:r>
        <w:rPr>
          <w:lang w:val="ru-RU" w:eastAsia="en-US"/>
        </w:rPr>
        <w:t xml:space="preserve"> </w:t>
      </w:r>
      <w:r w:rsidR="008C3060" w:rsidRPr="00953406">
        <w:rPr>
          <w:lang w:val="ru-RU"/>
        </w:rPr>
        <w:tab/>
      </w:r>
      <w:r w:rsidR="00CA584D">
        <w:rPr>
          <w:lang w:val="ru-RU"/>
        </w:rPr>
        <w:tab/>
      </w:r>
      <w:r w:rsidR="00BD6743" w:rsidRPr="00953406">
        <w:rPr>
          <w:lang w:val="ru-RU"/>
        </w:rPr>
        <w:tab/>
      </w:r>
      <w:r w:rsidR="007331AD" w:rsidRPr="00953406">
        <w:rPr>
          <w:lang w:val="ru-RU"/>
        </w:rPr>
        <w:t>(20</w:t>
      </w:r>
      <w:r w:rsidR="008C3060" w:rsidRPr="00953406">
        <w:rPr>
          <w:lang w:val="ru-RU"/>
        </w:rPr>
        <w:t>)</w:t>
      </w:r>
    </w:p>
    <w:p w:rsidR="008C3060" w:rsidRPr="00953406" w:rsidRDefault="008C3060" w:rsidP="003509F8">
      <w:pPr>
        <w:spacing w:line="300" w:lineRule="atLeast"/>
        <w:ind w:firstLine="397"/>
        <w:contextualSpacing/>
        <w:jc w:val="both"/>
        <w:rPr>
          <w:lang w:val="ru-RU"/>
        </w:rPr>
      </w:pPr>
      <w:r w:rsidRPr="00953406">
        <w:rPr>
          <w:lang w:val="ru-RU"/>
        </w:rPr>
        <w:t>Тогда отношение удельных расходов инструмента при двух режимах для продольной плоскости отделения запишется в виде</w:t>
      </w:r>
    </w:p>
    <w:p w:rsidR="008C3060" w:rsidRPr="00953406" w:rsidRDefault="00DD5070" w:rsidP="00B32316">
      <w:pPr>
        <w:spacing w:line="480" w:lineRule="auto"/>
        <w:contextualSpacing/>
        <w:jc w:val="right"/>
        <w:rPr>
          <w:lang w:val="ru-RU"/>
        </w:rPr>
      </w:pPr>
      <w:r w:rsidRPr="00DD5070">
        <w:rPr>
          <w:position w:val="-76"/>
        </w:rPr>
        <w:object w:dxaOrig="4660" w:dyaOrig="1200">
          <v:shape id="_x0000_i1050" type="#_x0000_t75" style="width:234pt;height:60pt" o:ole="">
            <v:imagedata r:id="rId55" o:title=""/>
          </v:shape>
          <o:OLEObject Type="Embed" ProgID="Equation.3" ShapeID="_x0000_i1050" DrawAspect="Content" ObjectID="_1488548295" r:id="rId56"/>
        </w:object>
      </w:r>
      <w:r w:rsidR="008C3060" w:rsidRPr="00953406">
        <w:rPr>
          <w:lang w:val="ru-RU"/>
        </w:rPr>
        <w:t>.</w:t>
      </w:r>
      <w:r w:rsidR="008C3060" w:rsidRPr="00953406">
        <w:rPr>
          <w:lang w:val="ru-RU"/>
        </w:rPr>
        <w:tab/>
      </w:r>
      <w:r w:rsidR="00BD6743" w:rsidRPr="00953406">
        <w:rPr>
          <w:lang w:val="ru-RU"/>
        </w:rPr>
        <w:tab/>
      </w:r>
      <w:r w:rsidR="007331AD" w:rsidRPr="00953406">
        <w:rPr>
          <w:lang w:val="ru-RU"/>
        </w:rPr>
        <w:tab/>
        <w:t>(21</w:t>
      </w:r>
      <w:r w:rsidR="008C3060" w:rsidRPr="00953406">
        <w:rPr>
          <w:lang w:val="ru-RU"/>
        </w:rPr>
        <w:t>)</w:t>
      </w:r>
    </w:p>
    <w:p w:rsidR="008C3060" w:rsidRPr="00953406" w:rsidRDefault="008C3060" w:rsidP="003509F8">
      <w:pPr>
        <w:spacing w:line="300" w:lineRule="atLeast"/>
        <w:ind w:firstLine="397"/>
        <w:contextualSpacing/>
        <w:jc w:val="both"/>
        <w:rPr>
          <w:lang w:val="ru-RU"/>
        </w:rPr>
      </w:pPr>
      <w:r w:rsidRPr="00953406">
        <w:rPr>
          <w:lang w:val="ru-RU"/>
        </w:rPr>
        <w:t xml:space="preserve">На рис. </w:t>
      </w:r>
      <w:r w:rsidR="00E02CE5" w:rsidRPr="00953406">
        <w:rPr>
          <w:lang w:val="ru-RU"/>
        </w:rPr>
        <w:t>4</w:t>
      </w:r>
      <w:r w:rsidRPr="00953406">
        <w:rPr>
          <w:lang w:val="ru-RU"/>
        </w:rPr>
        <w:t xml:space="preserve"> в графическом виде показаны зависимости</w:t>
      </w:r>
      <w:r w:rsidR="00E02CE5" w:rsidRPr="00953406">
        <w:rPr>
          <w:lang w:val="ru-RU"/>
        </w:rPr>
        <w:t xml:space="preserve"> (20) и (21)</w:t>
      </w:r>
      <w:r w:rsidRPr="00953406">
        <w:rPr>
          <w:lang w:val="ru-RU"/>
        </w:rPr>
        <w:t xml:space="preserve"> </w:t>
      </w:r>
      <w:r w:rsidR="00E02CE5" w:rsidRPr="00953406">
        <w:rPr>
          <w:lang w:val="ru-RU"/>
        </w:rPr>
        <w:t xml:space="preserve">при различном значении </w:t>
      </w:r>
      <w:r w:rsidRPr="00953406">
        <w:rPr>
          <w:lang w:val="ru-RU"/>
        </w:rPr>
        <w:t xml:space="preserve"> коэффициента </w:t>
      </w:r>
      <w:r w:rsidRPr="00953406">
        <w:rPr>
          <w:i/>
          <w:lang w:val="en-US"/>
        </w:rPr>
        <w:t>k</w:t>
      </w:r>
      <w:r w:rsidRPr="00953406">
        <w:rPr>
          <w:i/>
          <w:vertAlign w:val="subscript"/>
          <w:lang w:val="ru-RU"/>
        </w:rPr>
        <w:t>ф.</w:t>
      </w:r>
    </w:p>
    <w:p w:rsidR="008C3060" w:rsidRPr="00BE0147" w:rsidRDefault="008C3060" w:rsidP="008C3060">
      <w:pPr>
        <w:contextualSpacing/>
        <w:jc w:val="center"/>
        <w:rPr>
          <w:rFonts w:ascii="Arial" w:hAnsi="Arial" w:cs="Arial"/>
          <w:b/>
          <w:sz w:val="20"/>
          <w:szCs w:val="20"/>
          <w:lang w:val="ru-RU"/>
        </w:rPr>
      </w:pPr>
    </w:p>
    <w:p w:rsidR="008C3060" w:rsidRPr="001148D3" w:rsidRDefault="00E02CE5" w:rsidP="003509F8">
      <w:pPr>
        <w:spacing w:after="240" w:line="300" w:lineRule="atLeast"/>
        <w:jc w:val="center"/>
        <w:rPr>
          <w:sz w:val="21"/>
          <w:szCs w:val="21"/>
          <w:lang w:val="ru-RU"/>
        </w:rPr>
      </w:pPr>
      <w:r w:rsidRPr="001148D3">
        <w:rPr>
          <w:sz w:val="21"/>
          <w:szCs w:val="21"/>
          <w:lang w:val="ru-RU"/>
        </w:rPr>
        <w:t>Рис. 4</w:t>
      </w:r>
      <w:r w:rsidR="008C3060" w:rsidRPr="001148D3">
        <w:rPr>
          <w:sz w:val="21"/>
          <w:szCs w:val="21"/>
          <w:lang w:val="ru-RU"/>
        </w:rPr>
        <w:t xml:space="preserve">. Зависимость отношения среднего (в режиме </w:t>
      </w:r>
      <w:r w:rsidR="008C3060" w:rsidRPr="001148D3">
        <w:rPr>
          <w:i/>
          <w:sz w:val="21"/>
          <w:szCs w:val="21"/>
        </w:rPr>
        <w:t>N</w:t>
      </w:r>
      <w:r w:rsidR="008C3060" w:rsidRPr="001148D3">
        <w:rPr>
          <w:i/>
          <w:sz w:val="21"/>
          <w:szCs w:val="21"/>
          <w:lang w:val="ru-RU"/>
        </w:rPr>
        <w:t>=</w:t>
      </w:r>
      <w:r w:rsidR="008C3060" w:rsidRPr="001148D3">
        <w:rPr>
          <w:i/>
          <w:sz w:val="21"/>
          <w:szCs w:val="21"/>
        </w:rPr>
        <w:t>const</w:t>
      </w:r>
      <w:r w:rsidR="00F72865" w:rsidRPr="001148D3">
        <w:rPr>
          <w:sz w:val="21"/>
          <w:szCs w:val="21"/>
          <w:lang w:val="ru-RU"/>
        </w:rPr>
        <w:t>) и минимального (</w:t>
      </w:r>
      <w:r w:rsidR="008C3060" w:rsidRPr="001148D3">
        <w:rPr>
          <w:i/>
          <w:sz w:val="21"/>
          <w:szCs w:val="21"/>
        </w:rPr>
        <w:t>V</w:t>
      </w:r>
      <w:r w:rsidR="008C3060" w:rsidRPr="001148D3">
        <w:rPr>
          <w:i/>
          <w:sz w:val="21"/>
          <w:szCs w:val="21"/>
          <w:vertAlign w:val="subscript"/>
          <w:lang w:val="ru-RU"/>
        </w:rPr>
        <w:t>П</w:t>
      </w:r>
      <w:r w:rsidR="008C3060" w:rsidRPr="001148D3">
        <w:rPr>
          <w:i/>
          <w:sz w:val="21"/>
          <w:szCs w:val="21"/>
          <w:lang w:val="ru-RU"/>
        </w:rPr>
        <w:t>=</w:t>
      </w:r>
      <w:r w:rsidR="008C3060" w:rsidRPr="001148D3">
        <w:rPr>
          <w:i/>
          <w:sz w:val="21"/>
          <w:szCs w:val="21"/>
        </w:rPr>
        <w:t>const</w:t>
      </w:r>
      <w:r w:rsidR="008C3060" w:rsidRPr="001148D3">
        <w:rPr>
          <w:sz w:val="21"/>
          <w:szCs w:val="21"/>
          <w:lang w:val="ru-RU"/>
        </w:rPr>
        <w:t>) значений удельного расхода алмазного инструмента от высоты уступа</w:t>
      </w:r>
    </w:p>
    <w:p w:rsidR="00E02CE5" w:rsidRPr="00953406" w:rsidRDefault="00E02CE5" w:rsidP="003509F8">
      <w:pPr>
        <w:spacing w:line="300" w:lineRule="atLeast"/>
        <w:ind w:firstLine="397"/>
        <w:contextualSpacing/>
        <w:jc w:val="both"/>
        <w:rPr>
          <w:lang w:val="ru-RU"/>
        </w:rPr>
      </w:pPr>
      <w:r w:rsidRPr="00953406">
        <w:rPr>
          <w:lang w:val="ru-RU"/>
        </w:rPr>
        <w:t xml:space="preserve">Среднее значение удельного расхода алмазного инструмента (в режиме </w:t>
      </w:r>
      <w:r w:rsidRPr="00953406">
        <w:rPr>
          <w:i/>
        </w:rPr>
        <w:t>N</w:t>
      </w:r>
      <w:r w:rsidRPr="00953406">
        <w:rPr>
          <w:i/>
          <w:lang w:val="ru-RU"/>
        </w:rPr>
        <w:t>=</w:t>
      </w:r>
      <w:r w:rsidRPr="00953406">
        <w:rPr>
          <w:i/>
        </w:rPr>
        <w:t>const</w:t>
      </w:r>
      <w:r w:rsidRPr="00953406">
        <w:rPr>
          <w:lang w:val="ru-RU"/>
        </w:rPr>
        <w:t xml:space="preserve">) по отношению к минимальному (в режиме </w:t>
      </w:r>
      <w:r w:rsidRPr="00953406">
        <w:rPr>
          <w:i/>
        </w:rPr>
        <w:t>V</w:t>
      </w:r>
      <w:r w:rsidRPr="00953406">
        <w:rPr>
          <w:i/>
          <w:vertAlign w:val="subscript"/>
          <w:lang w:val="ru-RU"/>
        </w:rPr>
        <w:t>П</w:t>
      </w:r>
      <w:r w:rsidRPr="00953406">
        <w:rPr>
          <w:i/>
          <w:lang w:val="ru-RU"/>
        </w:rPr>
        <w:t>=</w:t>
      </w:r>
      <w:r w:rsidRPr="00953406">
        <w:rPr>
          <w:i/>
        </w:rPr>
        <w:t>const</w:t>
      </w:r>
      <w:r w:rsidRPr="00953406">
        <w:rPr>
          <w:lang w:val="ru-RU"/>
        </w:rPr>
        <w:t>) возрастает в соответствии с фор</w:t>
      </w:r>
      <w:r w:rsidR="000B5AE9">
        <w:rPr>
          <w:lang w:val="ru-RU"/>
        </w:rPr>
        <w:t>мой плоскости отделения</w:t>
      </w:r>
      <w:r w:rsidRPr="00953406">
        <w:rPr>
          <w:lang w:val="ru-RU"/>
        </w:rPr>
        <w:t>.</w:t>
      </w:r>
    </w:p>
    <w:p w:rsidR="008C3060" w:rsidRPr="00953406" w:rsidRDefault="008C3060" w:rsidP="003509F8">
      <w:pPr>
        <w:spacing w:line="300" w:lineRule="atLeast"/>
        <w:ind w:firstLine="397"/>
        <w:contextualSpacing/>
        <w:jc w:val="both"/>
        <w:rPr>
          <w:lang w:val="ru-RU"/>
        </w:rPr>
      </w:pPr>
      <w:r w:rsidRPr="00953406">
        <w:rPr>
          <w:lang w:val="ru-RU"/>
        </w:rPr>
        <w:lastRenderedPageBreak/>
        <w:t xml:space="preserve">Экономические показатели при различных параметрах и режимах распиловки алмазно-канатным инструментом гранодиорита Нижне-Санарского месторождения (линейные размеры монолита: </w:t>
      </w:r>
      <w:r w:rsidRPr="00953406">
        <w:rPr>
          <w:i/>
          <w:lang w:val="ru-RU"/>
        </w:rPr>
        <w:t>Н</w:t>
      </w:r>
      <w:r w:rsidRPr="00953406">
        <w:rPr>
          <w:i/>
          <w:vertAlign w:val="subscript"/>
          <w:lang w:val="ru-RU"/>
        </w:rPr>
        <w:t>м</w:t>
      </w:r>
      <w:r w:rsidR="008B61FA">
        <w:rPr>
          <w:lang w:val="ru-RU"/>
        </w:rPr>
        <w:t>=5.</w:t>
      </w:r>
      <w:r w:rsidRPr="00953406">
        <w:rPr>
          <w:lang w:val="ru-RU"/>
        </w:rPr>
        <w:t xml:space="preserve">6 м, </w:t>
      </w:r>
      <w:r w:rsidRPr="00953406">
        <w:rPr>
          <w:i/>
          <w:lang w:val="en-US"/>
        </w:rPr>
        <w:t>L</w:t>
      </w:r>
      <w:r w:rsidRPr="00953406">
        <w:rPr>
          <w:i/>
          <w:vertAlign w:val="subscript"/>
          <w:lang w:val="ru-RU"/>
        </w:rPr>
        <w:t>м</w:t>
      </w:r>
      <w:r w:rsidR="008B61FA">
        <w:rPr>
          <w:lang w:val="ru-RU"/>
        </w:rPr>
        <w:t>=8.</w:t>
      </w:r>
      <w:r w:rsidRPr="00953406">
        <w:rPr>
          <w:lang w:val="ru-RU"/>
        </w:rPr>
        <w:t xml:space="preserve">4 м, </w:t>
      </w:r>
      <w:r w:rsidRPr="00953406">
        <w:rPr>
          <w:i/>
          <w:lang w:val="en-US"/>
        </w:rPr>
        <w:t>B</w:t>
      </w:r>
      <w:r w:rsidRPr="00953406">
        <w:rPr>
          <w:i/>
          <w:vertAlign w:val="subscript"/>
          <w:lang w:val="ru-RU"/>
        </w:rPr>
        <w:t>м</w:t>
      </w:r>
      <w:r w:rsidR="008B61FA">
        <w:rPr>
          <w:lang w:val="ru-RU"/>
        </w:rPr>
        <w:t>=1.</w:t>
      </w:r>
      <w:r w:rsidRPr="00953406">
        <w:rPr>
          <w:lang w:val="ru-RU"/>
        </w:rPr>
        <w:t>7 м) приведены в табл. 1, 2</w:t>
      </w:r>
      <w:r w:rsidR="00A0211B" w:rsidRPr="00085B9B">
        <w:rPr>
          <w:lang w:val="ru-RU"/>
        </w:rPr>
        <w:t xml:space="preserve"> [14]</w:t>
      </w:r>
      <w:r w:rsidRPr="00953406">
        <w:rPr>
          <w:lang w:val="ru-RU"/>
        </w:rPr>
        <w:t>.</w:t>
      </w:r>
    </w:p>
    <w:p w:rsidR="008C3060" w:rsidRPr="001148D3" w:rsidRDefault="008C3060" w:rsidP="003509F8">
      <w:pPr>
        <w:spacing w:line="300" w:lineRule="atLeast"/>
        <w:contextualSpacing/>
        <w:jc w:val="right"/>
        <w:rPr>
          <w:sz w:val="21"/>
          <w:szCs w:val="21"/>
          <w:lang w:val="ru-RU"/>
        </w:rPr>
      </w:pPr>
      <w:r w:rsidRPr="001148D3">
        <w:rPr>
          <w:sz w:val="21"/>
          <w:szCs w:val="21"/>
          <w:lang w:val="ru-RU"/>
        </w:rPr>
        <w:t>Т</w:t>
      </w:r>
      <w:r w:rsidR="001148D3" w:rsidRPr="001148D3">
        <w:rPr>
          <w:sz w:val="21"/>
          <w:szCs w:val="21"/>
          <w:lang w:val="ru-RU"/>
        </w:rPr>
        <w:t>АБЛИЦА</w:t>
      </w:r>
      <w:r w:rsidRPr="001148D3">
        <w:rPr>
          <w:sz w:val="21"/>
          <w:szCs w:val="21"/>
          <w:lang w:val="ru-RU"/>
        </w:rPr>
        <w:t xml:space="preserve"> 1 </w:t>
      </w:r>
    </w:p>
    <w:p w:rsidR="008C3060" w:rsidRPr="001148D3" w:rsidRDefault="008C3060" w:rsidP="003509F8">
      <w:pPr>
        <w:spacing w:after="120" w:line="300" w:lineRule="atLeast"/>
        <w:jc w:val="center"/>
        <w:rPr>
          <w:i/>
          <w:sz w:val="21"/>
          <w:szCs w:val="21"/>
          <w:lang w:val="ru-RU"/>
        </w:rPr>
      </w:pPr>
      <w:r w:rsidRPr="001148D3">
        <w:rPr>
          <w:sz w:val="21"/>
          <w:szCs w:val="21"/>
          <w:lang w:val="ru-RU"/>
        </w:rPr>
        <w:t xml:space="preserve">Расчетные параметры и технико-экономические показатели работы КП в режиме </w:t>
      </w:r>
      <w:r w:rsidRPr="001148D3">
        <w:rPr>
          <w:i/>
          <w:sz w:val="21"/>
          <w:szCs w:val="21"/>
        </w:rPr>
        <w:t>V</w:t>
      </w:r>
      <w:r w:rsidRPr="001148D3">
        <w:rPr>
          <w:i/>
          <w:sz w:val="21"/>
          <w:szCs w:val="21"/>
          <w:vertAlign w:val="subscript"/>
          <w:lang w:val="ru-RU"/>
        </w:rPr>
        <w:t>П</w:t>
      </w:r>
      <w:r w:rsidRPr="001148D3">
        <w:rPr>
          <w:i/>
          <w:sz w:val="21"/>
          <w:szCs w:val="21"/>
          <w:lang w:val="ru-RU"/>
        </w:rPr>
        <w:t>=</w:t>
      </w:r>
      <w:r w:rsidRPr="001148D3">
        <w:rPr>
          <w:i/>
          <w:sz w:val="21"/>
          <w:szCs w:val="21"/>
        </w:rPr>
        <w:t>const</w:t>
      </w:r>
    </w:p>
    <w:p w:rsidR="008C3060" w:rsidRPr="001148D3" w:rsidRDefault="008C3060" w:rsidP="003509F8">
      <w:pPr>
        <w:spacing w:before="120" w:line="300" w:lineRule="atLeast"/>
        <w:jc w:val="right"/>
        <w:rPr>
          <w:sz w:val="21"/>
          <w:szCs w:val="21"/>
          <w:lang w:val="ru-RU"/>
        </w:rPr>
      </w:pPr>
      <w:r w:rsidRPr="001148D3">
        <w:rPr>
          <w:sz w:val="21"/>
          <w:szCs w:val="21"/>
          <w:lang w:val="ru-RU"/>
        </w:rPr>
        <w:t>Т</w:t>
      </w:r>
      <w:r w:rsidR="001148D3" w:rsidRPr="001148D3">
        <w:rPr>
          <w:sz w:val="21"/>
          <w:szCs w:val="21"/>
          <w:lang w:val="ru-RU"/>
        </w:rPr>
        <w:t>АБЛИЦА</w:t>
      </w:r>
      <w:r w:rsidRPr="001148D3">
        <w:rPr>
          <w:sz w:val="21"/>
          <w:szCs w:val="21"/>
          <w:lang w:val="ru-RU"/>
        </w:rPr>
        <w:t xml:space="preserve"> 2 </w:t>
      </w:r>
    </w:p>
    <w:p w:rsidR="008C3060" w:rsidRPr="001148D3" w:rsidRDefault="008C3060" w:rsidP="003509F8">
      <w:pPr>
        <w:spacing w:after="120" w:line="300" w:lineRule="atLeast"/>
        <w:jc w:val="center"/>
        <w:rPr>
          <w:sz w:val="21"/>
          <w:szCs w:val="21"/>
          <w:lang w:val="ru-RU"/>
        </w:rPr>
      </w:pPr>
      <w:r w:rsidRPr="001148D3">
        <w:rPr>
          <w:sz w:val="21"/>
          <w:szCs w:val="21"/>
          <w:lang w:val="ru-RU"/>
        </w:rPr>
        <w:t xml:space="preserve">Расчетные параметры и технико-экономические показатели работы КП в режиме </w:t>
      </w:r>
      <w:r w:rsidRPr="001148D3">
        <w:rPr>
          <w:i/>
          <w:sz w:val="21"/>
          <w:szCs w:val="21"/>
        </w:rPr>
        <w:t>N</w:t>
      </w:r>
      <w:r w:rsidRPr="001148D3">
        <w:rPr>
          <w:i/>
          <w:sz w:val="21"/>
          <w:szCs w:val="21"/>
          <w:lang w:val="ru-RU"/>
        </w:rPr>
        <w:t>=</w:t>
      </w:r>
      <w:r w:rsidRPr="001148D3">
        <w:rPr>
          <w:i/>
          <w:sz w:val="21"/>
          <w:szCs w:val="21"/>
        </w:rPr>
        <w:t>const</w:t>
      </w:r>
    </w:p>
    <w:p w:rsidR="00E02CE5" w:rsidRPr="00953406" w:rsidRDefault="00E02CE5" w:rsidP="003509F8">
      <w:pPr>
        <w:spacing w:before="120" w:line="300" w:lineRule="atLeast"/>
        <w:ind w:firstLine="397"/>
        <w:jc w:val="both"/>
        <w:rPr>
          <w:lang w:val="ru-RU"/>
        </w:rPr>
      </w:pPr>
      <w:r w:rsidRPr="00953406">
        <w:rPr>
          <w:lang w:val="ru-RU"/>
        </w:rPr>
        <w:t xml:space="preserve">Время, затраченное на резание плоскостей, для условий Юго-Восточного участка Нижне-Санарского месторождения гранодиоритов в случае работы КП в режиме </w:t>
      </w:r>
      <w:r w:rsidRPr="00953406">
        <w:rPr>
          <w:i/>
        </w:rPr>
        <w:t>N</w:t>
      </w:r>
      <w:r w:rsidRPr="00953406">
        <w:rPr>
          <w:i/>
          <w:lang w:val="ru-RU"/>
        </w:rPr>
        <w:t>=</w:t>
      </w:r>
      <w:r w:rsidRPr="00953406">
        <w:rPr>
          <w:i/>
        </w:rPr>
        <w:t>const</w:t>
      </w:r>
      <w:r w:rsidR="008B61FA">
        <w:rPr>
          <w:lang w:val="ru-RU"/>
        </w:rPr>
        <w:t xml:space="preserve"> в 1.</w:t>
      </w:r>
      <w:r w:rsidRPr="00953406">
        <w:rPr>
          <w:lang w:val="ru-RU"/>
        </w:rPr>
        <w:t xml:space="preserve">5 раза меньше, чем в режиме </w:t>
      </w:r>
      <w:r w:rsidRPr="00953406">
        <w:rPr>
          <w:i/>
        </w:rPr>
        <w:t>V</w:t>
      </w:r>
      <w:r w:rsidRPr="00953406">
        <w:rPr>
          <w:i/>
          <w:vertAlign w:val="subscript"/>
          <w:lang w:val="ru-RU"/>
        </w:rPr>
        <w:t>П</w:t>
      </w:r>
      <w:r w:rsidRPr="00953406">
        <w:rPr>
          <w:i/>
          <w:lang w:val="ru-RU"/>
        </w:rPr>
        <w:t>=</w:t>
      </w:r>
      <w:r w:rsidRPr="00953406">
        <w:rPr>
          <w:i/>
        </w:rPr>
        <w:t>const</w:t>
      </w:r>
      <w:r w:rsidRPr="00953406">
        <w:rPr>
          <w:lang w:val="ru-RU"/>
        </w:rPr>
        <w:t>. Результаты оценки доли пиления во всем процессе подготовки камня к выемке в зависимости от режима работы КП приведены в табл. 3.</w:t>
      </w:r>
    </w:p>
    <w:p w:rsidR="008C3060" w:rsidRPr="001148D3" w:rsidRDefault="008C3060" w:rsidP="003509F8">
      <w:pPr>
        <w:spacing w:before="120" w:line="300" w:lineRule="atLeast"/>
        <w:jc w:val="right"/>
        <w:rPr>
          <w:sz w:val="21"/>
          <w:szCs w:val="21"/>
          <w:lang w:val="ru-RU"/>
        </w:rPr>
      </w:pPr>
      <w:r w:rsidRPr="001148D3">
        <w:rPr>
          <w:sz w:val="21"/>
          <w:szCs w:val="21"/>
          <w:lang w:val="ru-RU"/>
        </w:rPr>
        <w:t>Т</w:t>
      </w:r>
      <w:r w:rsidR="001148D3" w:rsidRPr="001148D3">
        <w:rPr>
          <w:sz w:val="21"/>
          <w:szCs w:val="21"/>
          <w:lang w:val="ru-RU"/>
        </w:rPr>
        <w:t>АБЛИЦА</w:t>
      </w:r>
      <w:r w:rsidRPr="001148D3">
        <w:rPr>
          <w:sz w:val="21"/>
          <w:szCs w:val="21"/>
          <w:lang w:val="ru-RU"/>
        </w:rPr>
        <w:t xml:space="preserve"> 3 </w:t>
      </w:r>
    </w:p>
    <w:p w:rsidR="008C3060" w:rsidRPr="001148D3" w:rsidRDefault="008C3060" w:rsidP="003509F8">
      <w:pPr>
        <w:spacing w:line="300" w:lineRule="atLeast"/>
        <w:contextualSpacing/>
        <w:jc w:val="center"/>
        <w:rPr>
          <w:sz w:val="21"/>
          <w:szCs w:val="21"/>
          <w:lang w:val="ru-RU"/>
        </w:rPr>
      </w:pPr>
      <w:r w:rsidRPr="001148D3">
        <w:rPr>
          <w:sz w:val="21"/>
          <w:szCs w:val="21"/>
          <w:lang w:val="ru-RU"/>
        </w:rPr>
        <w:t xml:space="preserve">Доля времени выполнения пропилов КП в процессе подготовки </w:t>
      </w:r>
    </w:p>
    <w:p w:rsidR="008C3060" w:rsidRPr="001148D3" w:rsidRDefault="008C3060" w:rsidP="003509F8">
      <w:pPr>
        <w:spacing w:line="300" w:lineRule="atLeast"/>
        <w:contextualSpacing/>
        <w:jc w:val="center"/>
        <w:rPr>
          <w:sz w:val="21"/>
          <w:szCs w:val="21"/>
          <w:lang w:val="ru-RU"/>
        </w:rPr>
      </w:pPr>
      <w:r w:rsidRPr="001148D3">
        <w:rPr>
          <w:sz w:val="21"/>
          <w:szCs w:val="21"/>
          <w:lang w:val="ru-RU"/>
        </w:rPr>
        <w:t xml:space="preserve">к выемке гранодиорита Нижне-Санарского месторождения </w:t>
      </w:r>
    </w:p>
    <w:p w:rsidR="008C3060" w:rsidRPr="001148D3" w:rsidRDefault="008C3060" w:rsidP="003509F8">
      <w:pPr>
        <w:spacing w:after="120" w:line="300" w:lineRule="atLeast"/>
        <w:jc w:val="center"/>
        <w:rPr>
          <w:sz w:val="21"/>
          <w:szCs w:val="21"/>
          <w:lang w:val="ru-RU"/>
        </w:rPr>
      </w:pPr>
      <w:r w:rsidRPr="00F03C26">
        <w:rPr>
          <w:sz w:val="21"/>
          <w:szCs w:val="21"/>
          <w:lang w:val="ru-RU"/>
        </w:rPr>
        <w:t>при различных режимах</w:t>
      </w:r>
      <w:r w:rsidR="00D54C64" w:rsidRPr="00F03C26">
        <w:rPr>
          <w:sz w:val="21"/>
          <w:szCs w:val="21"/>
          <w:lang w:val="ru-RU"/>
        </w:rPr>
        <w:t xml:space="preserve"> </w:t>
      </w:r>
      <w:r w:rsidR="00D54C64" w:rsidRPr="001148D3">
        <w:rPr>
          <w:sz w:val="21"/>
          <w:szCs w:val="21"/>
          <w:lang w:val="ru-RU"/>
        </w:rPr>
        <w:t>резания</w:t>
      </w:r>
    </w:p>
    <w:p w:rsidR="008C3060" w:rsidRPr="00953406" w:rsidRDefault="008C3060" w:rsidP="003509F8">
      <w:pPr>
        <w:spacing w:before="120" w:line="300" w:lineRule="atLeast"/>
        <w:ind w:firstLine="397"/>
        <w:jc w:val="both"/>
        <w:rPr>
          <w:lang w:val="ru-RU"/>
        </w:rPr>
      </w:pPr>
      <w:r w:rsidRPr="00953406">
        <w:rPr>
          <w:lang w:val="ru-RU"/>
        </w:rPr>
        <w:t>Таким образом, время, затраченное на выполнение пропилов КП, в процессе подгот</w:t>
      </w:r>
      <w:r w:rsidR="008B61FA">
        <w:rPr>
          <w:lang w:val="ru-RU"/>
        </w:rPr>
        <w:t>овки к выемке камня занимает 51.5 и 61.</w:t>
      </w:r>
      <w:r w:rsidRPr="00953406">
        <w:rPr>
          <w:lang w:val="ru-RU"/>
        </w:rPr>
        <w:t xml:space="preserve">5 %  для режимов </w:t>
      </w:r>
      <w:r w:rsidRPr="00953406">
        <w:rPr>
          <w:i/>
          <w:color w:val="000000"/>
        </w:rPr>
        <w:t>N</w:t>
      </w:r>
      <w:r w:rsidRPr="00953406">
        <w:rPr>
          <w:i/>
          <w:color w:val="000000"/>
          <w:lang w:val="ru-RU"/>
        </w:rPr>
        <w:t>=</w:t>
      </w:r>
      <w:r w:rsidRPr="00953406">
        <w:rPr>
          <w:i/>
          <w:color w:val="000000"/>
        </w:rPr>
        <w:t>const</w:t>
      </w:r>
      <w:r w:rsidRPr="00953406">
        <w:rPr>
          <w:color w:val="000000"/>
          <w:lang w:val="ru-RU"/>
        </w:rPr>
        <w:t xml:space="preserve"> и </w:t>
      </w:r>
      <w:r w:rsidRPr="00953406">
        <w:rPr>
          <w:i/>
          <w:color w:val="000000"/>
        </w:rPr>
        <w:t>V</w:t>
      </w:r>
      <w:r w:rsidRPr="00953406">
        <w:rPr>
          <w:i/>
          <w:color w:val="000000"/>
          <w:vertAlign w:val="subscript"/>
          <w:lang w:val="ru-RU"/>
        </w:rPr>
        <w:t>П</w:t>
      </w:r>
      <w:r w:rsidRPr="00953406">
        <w:rPr>
          <w:i/>
          <w:color w:val="000000"/>
          <w:lang w:val="ru-RU"/>
        </w:rPr>
        <w:t>=</w:t>
      </w:r>
      <w:r w:rsidRPr="00953406">
        <w:rPr>
          <w:i/>
          <w:color w:val="000000"/>
        </w:rPr>
        <w:t>const</w:t>
      </w:r>
      <w:r w:rsidRPr="00953406">
        <w:rPr>
          <w:color w:val="000000"/>
          <w:lang w:val="ru-RU"/>
        </w:rPr>
        <w:t xml:space="preserve"> соответственно</w:t>
      </w:r>
      <w:r w:rsidRPr="00953406">
        <w:rPr>
          <w:lang w:val="ru-RU"/>
        </w:rPr>
        <w:t>.</w:t>
      </w:r>
    </w:p>
    <w:p w:rsidR="008C3060" w:rsidRPr="008D62A6" w:rsidRDefault="008C3060" w:rsidP="003509F8">
      <w:pPr>
        <w:spacing w:line="300" w:lineRule="atLeast"/>
        <w:ind w:firstLine="397"/>
        <w:contextualSpacing/>
        <w:jc w:val="both"/>
        <w:rPr>
          <w:sz w:val="28"/>
          <w:szCs w:val="28"/>
          <w:lang w:val="ru-RU"/>
        </w:rPr>
      </w:pPr>
      <w:r w:rsidRPr="00953406">
        <w:rPr>
          <w:lang w:val="ru-RU"/>
        </w:rPr>
        <w:t>По формуле (1) были рассчитаны удельные эксплуатационные затраты на резание плоскостей отделе</w:t>
      </w:r>
      <w:r w:rsidR="004A5045" w:rsidRPr="00953406">
        <w:rPr>
          <w:lang w:val="ru-RU"/>
        </w:rPr>
        <w:t>ния монолита от массива</w:t>
      </w:r>
      <w:r w:rsidRPr="00953406">
        <w:rPr>
          <w:lang w:val="ru-RU"/>
        </w:rPr>
        <w:t>.</w:t>
      </w:r>
      <w:r w:rsidR="004A5045" w:rsidRPr="00953406">
        <w:rPr>
          <w:lang w:val="ru-RU"/>
        </w:rPr>
        <w:t xml:space="preserve"> </w:t>
      </w:r>
      <w:r w:rsidRPr="00953406">
        <w:rPr>
          <w:lang w:val="ru-RU"/>
        </w:rPr>
        <w:t>Это позволило представить в графическом виде отношения удельных эксплуатационных затрат при различных режимах ра</w:t>
      </w:r>
      <w:r w:rsidR="00E02CE5" w:rsidRPr="00953406">
        <w:rPr>
          <w:lang w:val="ru-RU"/>
        </w:rPr>
        <w:t>боты КП от высоты уступа (рис. 5</w:t>
      </w:r>
      <w:r w:rsidRPr="00953406">
        <w:rPr>
          <w:lang w:val="ru-RU"/>
        </w:rPr>
        <w:t>).</w:t>
      </w:r>
      <w:r w:rsidRPr="008D62A6">
        <w:rPr>
          <w:sz w:val="28"/>
          <w:szCs w:val="28"/>
          <w:lang w:val="ru-RU"/>
        </w:rPr>
        <w:t xml:space="preserve"> </w:t>
      </w:r>
    </w:p>
    <w:p w:rsidR="008C3060" w:rsidRPr="00BE0147" w:rsidRDefault="008C3060" w:rsidP="008C3060">
      <w:pPr>
        <w:contextualSpacing/>
        <w:jc w:val="center"/>
        <w:rPr>
          <w:rFonts w:ascii="Arial" w:hAnsi="Arial" w:cs="Arial"/>
          <w:sz w:val="20"/>
          <w:szCs w:val="20"/>
          <w:lang w:val="ru-RU"/>
        </w:rPr>
      </w:pPr>
    </w:p>
    <w:p w:rsidR="008C3060" w:rsidRPr="001148D3" w:rsidRDefault="00E02CE5" w:rsidP="003509F8">
      <w:pPr>
        <w:spacing w:after="120" w:line="300" w:lineRule="atLeast"/>
        <w:jc w:val="center"/>
        <w:rPr>
          <w:sz w:val="21"/>
          <w:szCs w:val="21"/>
          <w:lang w:val="ru-RU"/>
        </w:rPr>
      </w:pPr>
      <w:r w:rsidRPr="001148D3">
        <w:rPr>
          <w:sz w:val="21"/>
          <w:szCs w:val="21"/>
          <w:lang w:val="ru-RU"/>
        </w:rPr>
        <w:t>Рис. 5</w:t>
      </w:r>
      <w:r w:rsidR="008C3060" w:rsidRPr="001148D3">
        <w:rPr>
          <w:sz w:val="21"/>
          <w:szCs w:val="21"/>
          <w:lang w:val="ru-RU"/>
        </w:rPr>
        <w:t>. Зависимость отношения удельных эксплуатационных затрат на резание плоскостей при различных режимах работы КП от высоты уступа</w:t>
      </w:r>
    </w:p>
    <w:p w:rsidR="008C3060" w:rsidRPr="00953406" w:rsidRDefault="008C3060" w:rsidP="003509F8">
      <w:pPr>
        <w:spacing w:line="300" w:lineRule="atLeast"/>
        <w:ind w:firstLine="397"/>
        <w:contextualSpacing/>
        <w:jc w:val="both"/>
        <w:rPr>
          <w:lang w:val="ru-RU"/>
        </w:rPr>
      </w:pPr>
      <w:r w:rsidRPr="00953406">
        <w:rPr>
          <w:lang w:val="ru-RU"/>
        </w:rPr>
        <w:t xml:space="preserve">Удельные эксплуатационные затраты на резание плоскостей в режиме </w:t>
      </w:r>
      <w:r w:rsidRPr="00953406">
        <w:rPr>
          <w:i/>
        </w:rPr>
        <w:t>N</w:t>
      </w:r>
      <w:r w:rsidRPr="00953406">
        <w:rPr>
          <w:i/>
          <w:lang w:val="ru-RU"/>
        </w:rPr>
        <w:t>=</w:t>
      </w:r>
      <w:r w:rsidRPr="00953406">
        <w:rPr>
          <w:i/>
        </w:rPr>
        <w:t>const</w:t>
      </w:r>
      <w:r w:rsidRPr="00953406">
        <w:rPr>
          <w:lang w:val="ru-RU"/>
        </w:rPr>
        <w:t xml:space="preserve"> по отношению к режиму </w:t>
      </w:r>
      <w:r w:rsidRPr="00953406">
        <w:rPr>
          <w:i/>
        </w:rPr>
        <w:t>V</w:t>
      </w:r>
      <w:r w:rsidRPr="00953406">
        <w:rPr>
          <w:i/>
          <w:vertAlign w:val="subscript"/>
          <w:lang w:val="ru-RU"/>
        </w:rPr>
        <w:t>П</w:t>
      </w:r>
      <w:r w:rsidRPr="00953406">
        <w:rPr>
          <w:i/>
          <w:lang w:val="ru-RU"/>
        </w:rPr>
        <w:t>=</w:t>
      </w:r>
      <w:r w:rsidRPr="00953406">
        <w:rPr>
          <w:i/>
        </w:rPr>
        <w:t>const</w:t>
      </w:r>
      <w:r w:rsidRPr="00953406">
        <w:rPr>
          <w:lang w:val="ru-RU"/>
        </w:rPr>
        <w:t xml:space="preserve"> возрастают, начиная с</w:t>
      </w:r>
      <w:r w:rsidR="008B61FA">
        <w:rPr>
          <w:lang w:val="ru-RU"/>
        </w:rPr>
        <w:t xml:space="preserve"> высоты уступа 4.</w:t>
      </w:r>
      <w:r w:rsidR="00E02CE5" w:rsidRPr="00953406">
        <w:rPr>
          <w:lang w:val="ru-RU"/>
        </w:rPr>
        <w:t>5 м (см. рис. 5, 6</w:t>
      </w:r>
      <w:r w:rsidRPr="00953406">
        <w:rPr>
          <w:lang w:val="ru-RU"/>
        </w:rPr>
        <w:t xml:space="preserve">) в соответствии с формой плоскости отделения. Так, при высоте уступа </w:t>
      </w:r>
      <m:oMath>
        <m:sSubSup>
          <m:sSubSupPr>
            <m:ctrlPr>
              <w:rPr>
                <w:rFonts w:ascii="Cambria Math" w:hAnsi="Cambria Math"/>
                <w:i/>
                <w:lang w:val="en-US" w:eastAsia="en-US"/>
              </w:rPr>
            </m:ctrlPr>
          </m:sSubSupPr>
          <m:e>
            <m:r>
              <w:rPr>
                <w:rFonts w:ascii="Cambria Math" w:hAnsi="Cambria Math"/>
                <w:lang w:val="en-US"/>
              </w:rPr>
              <m:t>H</m:t>
            </m:r>
          </m:e>
          <m:sub>
            <m:r>
              <w:rPr>
                <w:rFonts w:ascii="Cambria Math"/>
                <w:lang w:val="ru-RU"/>
              </w:rPr>
              <m:t>у</m:t>
            </m:r>
          </m:sub>
          <m:sup>
            <m:r>
              <w:rPr>
                <w:rFonts w:ascii="Cambria Math"/>
                <w:lang w:val="ru-RU"/>
              </w:rPr>
              <m:t>оп</m:t>
            </m:r>
          </m:sup>
        </m:sSubSup>
      </m:oMath>
      <w:r w:rsidR="008B61FA">
        <w:rPr>
          <w:lang w:val="ru-RU"/>
        </w:rPr>
        <w:t>=5.</w:t>
      </w:r>
      <w:r w:rsidRPr="00953406">
        <w:rPr>
          <w:lang w:val="ru-RU"/>
        </w:rPr>
        <w:t xml:space="preserve">6 м отношение значений себестоимости </w:t>
      </w:r>
      <w:r w:rsidRPr="00953406">
        <w:rPr>
          <w:bCs/>
          <w:lang w:val="ru-RU"/>
        </w:rPr>
        <w:t>С</w:t>
      </w:r>
      <w:r w:rsidRPr="00953406">
        <w:rPr>
          <w:bCs/>
          <w:vertAlign w:val="subscript"/>
          <w:lang w:val="en-US"/>
        </w:rPr>
        <w:t>s</w:t>
      </w:r>
      <w:r w:rsidRPr="00953406">
        <w:rPr>
          <w:bCs/>
          <w:vertAlign w:val="subscript"/>
          <w:lang w:val="ru-RU"/>
        </w:rPr>
        <w:t>(</w:t>
      </w:r>
      <w:r w:rsidRPr="00953406">
        <w:rPr>
          <w:bCs/>
          <w:vertAlign w:val="subscript"/>
          <w:lang w:val="en-US"/>
        </w:rPr>
        <w:t>N</w:t>
      </w:r>
      <w:r w:rsidRPr="00953406">
        <w:rPr>
          <w:bCs/>
          <w:vertAlign w:val="subscript"/>
          <w:lang w:val="ru-RU"/>
        </w:rPr>
        <w:t>)</w:t>
      </w:r>
      <w:r w:rsidRPr="00953406">
        <w:rPr>
          <w:bCs/>
          <w:lang w:val="ru-RU"/>
        </w:rPr>
        <w:t>/С</w:t>
      </w:r>
      <w:r w:rsidRPr="00953406">
        <w:rPr>
          <w:bCs/>
          <w:vertAlign w:val="subscript"/>
          <w:lang w:val="en-US"/>
        </w:rPr>
        <w:t>s</w:t>
      </w:r>
      <w:r w:rsidRPr="00953406">
        <w:rPr>
          <w:bCs/>
          <w:vertAlign w:val="subscript"/>
          <w:lang w:val="ru-RU"/>
        </w:rPr>
        <w:t>(</w:t>
      </w:r>
      <w:r w:rsidRPr="00953406">
        <w:rPr>
          <w:bCs/>
          <w:vertAlign w:val="subscript"/>
          <w:lang w:val="en-US"/>
        </w:rPr>
        <w:t>V</w:t>
      </w:r>
      <w:r w:rsidRPr="00953406">
        <w:rPr>
          <w:bCs/>
          <w:vertAlign w:val="subscript"/>
          <w:lang w:val="ru-RU"/>
        </w:rPr>
        <w:t xml:space="preserve">) </w:t>
      </w:r>
      <w:r w:rsidR="008B61FA">
        <w:rPr>
          <w:lang w:val="ru-RU"/>
        </w:rPr>
        <w:t>составляет 1.0-1.</w:t>
      </w:r>
      <w:r w:rsidRPr="00953406">
        <w:rPr>
          <w:lang w:val="ru-RU"/>
        </w:rPr>
        <w:t xml:space="preserve">8 в зависимости от величины коэффициента </w:t>
      </w:r>
      <w:r w:rsidRPr="00953406">
        <w:rPr>
          <w:i/>
          <w:iCs/>
          <w:lang w:val="en-US"/>
        </w:rPr>
        <w:t>k</w:t>
      </w:r>
      <w:r w:rsidRPr="00953406">
        <w:rPr>
          <w:i/>
          <w:iCs/>
          <w:vertAlign w:val="subscript"/>
          <w:lang w:val="ru-RU"/>
        </w:rPr>
        <w:t>ф</w:t>
      </w:r>
      <w:r w:rsidRPr="00953406">
        <w:rPr>
          <w:lang w:val="ru-RU"/>
        </w:rPr>
        <w:t>.</w:t>
      </w:r>
    </w:p>
    <w:p w:rsidR="00407E18" w:rsidRDefault="00407E18" w:rsidP="008C3060">
      <w:pPr>
        <w:contextualSpacing/>
        <w:jc w:val="center"/>
        <w:rPr>
          <w:rFonts w:ascii="Arial" w:hAnsi="Arial" w:cs="Arial"/>
          <w:sz w:val="20"/>
          <w:szCs w:val="20"/>
          <w:lang w:val="ru-RU"/>
        </w:rPr>
      </w:pPr>
    </w:p>
    <w:p w:rsidR="008C3060" w:rsidRPr="001148D3" w:rsidRDefault="00E02CE5" w:rsidP="003509F8">
      <w:pPr>
        <w:spacing w:after="120" w:line="300" w:lineRule="atLeast"/>
        <w:jc w:val="center"/>
        <w:rPr>
          <w:sz w:val="21"/>
          <w:szCs w:val="21"/>
          <w:lang w:val="ru-RU"/>
        </w:rPr>
      </w:pPr>
      <w:r w:rsidRPr="001148D3">
        <w:rPr>
          <w:sz w:val="21"/>
          <w:szCs w:val="21"/>
          <w:lang w:val="ru-RU"/>
        </w:rPr>
        <w:t>Рис. 6</w:t>
      </w:r>
      <w:r w:rsidR="008C3060" w:rsidRPr="001148D3">
        <w:rPr>
          <w:sz w:val="21"/>
          <w:szCs w:val="21"/>
          <w:lang w:val="ru-RU"/>
        </w:rPr>
        <w:t>. Зависимость отношения удельных эксплуатационных затрат на резание плоскостей и времени, затраченного на пиление (по монолиту) при различных режимах работы КП от высоты уступа</w:t>
      </w:r>
    </w:p>
    <w:p w:rsidR="008C3060" w:rsidRPr="00953406" w:rsidRDefault="008C3060" w:rsidP="003509F8">
      <w:pPr>
        <w:spacing w:line="300" w:lineRule="atLeast"/>
        <w:ind w:firstLine="397"/>
        <w:contextualSpacing/>
        <w:jc w:val="both"/>
        <w:rPr>
          <w:lang w:val="ru-RU"/>
        </w:rPr>
      </w:pPr>
      <w:r w:rsidRPr="00953406">
        <w:rPr>
          <w:lang w:val="ru-RU"/>
        </w:rPr>
        <w:t>Основным результатом проведенных исследований и</w:t>
      </w:r>
      <w:r w:rsidR="007331AD" w:rsidRPr="00953406">
        <w:rPr>
          <w:lang w:val="ru-RU"/>
        </w:rPr>
        <w:t xml:space="preserve"> полученных зависимостей (1), (9), (10), (14), (15), (19), (21</w:t>
      </w:r>
      <w:r w:rsidRPr="00953406">
        <w:rPr>
          <w:lang w:val="ru-RU"/>
        </w:rPr>
        <w:t>) влияния силового режима на технико-экономические показатели является вывод о неоднозначном вкладе в эксплуатационные затраты производительности, энергопотребления и расхода алмазного инструмента при резании. Так как силовой режим в пределах заданной мощности главного привода канатной пилы связан с высотой пропила (уступа), то с практических позиций целесообразнее полученные технико-экономические показатели представлять в виде функциональных зависимостей от высоты уступа для различных режимов работы КП.</w:t>
      </w:r>
    </w:p>
    <w:p w:rsidR="008C3060" w:rsidRPr="00953406" w:rsidRDefault="008C3060" w:rsidP="003509F8">
      <w:pPr>
        <w:spacing w:line="300" w:lineRule="atLeast"/>
        <w:ind w:firstLine="397"/>
        <w:contextualSpacing/>
        <w:jc w:val="both"/>
        <w:rPr>
          <w:lang w:val="ru-RU"/>
        </w:rPr>
      </w:pPr>
      <w:r w:rsidRPr="00953406">
        <w:rPr>
          <w:lang w:val="ru-RU"/>
        </w:rPr>
        <w:t>Анализ таких итоговых показателей, как производительность отделе</w:t>
      </w:r>
      <w:r w:rsidR="00E02CE5" w:rsidRPr="00953406">
        <w:rPr>
          <w:lang w:val="ru-RU"/>
        </w:rPr>
        <w:t>ния монолита от массива (рис. 7</w:t>
      </w:r>
      <w:r w:rsidRPr="00953406">
        <w:rPr>
          <w:lang w:val="ru-RU"/>
        </w:rPr>
        <w:t>, а) и эксплуатационн</w:t>
      </w:r>
      <w:r w:rsidR="00E02CE5" w:rsidRPr="00953406">
        <w:rPr>
          <w:lang w:val="ru-RU"/>
        </w:rPr>
        <w:t>ые затраты на отделение (рис. 7</w:t>
      </w:r>
      <w:r w:rsidRPr="00953406">
        <w:rPr>
          <w:lang w:val="ru-RU"/>
        </w:rPr>
        <w:t xml:space="preserve">, б) в зависимости от </w:t>
      </w:r>
      <w:r w:rsidRPr="00953406">
        <w:rPr>
          <w:lang w:val="ru-RU"/>
        </w:rPr>
        <w:lastRenderedPageBreak/>
        <w:t>высоты уступа для различных режимов работы КП не позволяет выделить преимущества одного режима работы КП от другого, так как повышение производительности отделения монолита сопровождается повышением эксплуатационных затрат на его отделение при работе в режиме постоянной мощности резания и, наоборот, когда снижению эксплуатационных затрат соответствует понижение производительности, если КП работает в режиме постоянной скорости подачи.</w:t>
      </w:r>
    </w:p>
    <w:p w:rsidR="008C3060" w:rsidRPr="00953406" w:rsidRDefault="008C3060" w:rsidP="003509F8">
      <w:pPr>
        <w:spacing w:line="300" w:lineRule="atLeast"/>
        <w:ind w:firstLine="397"/>
        <w:contextualSpacing/>
        <w:jc w:val="both"/>
        <w:rPr>
          <w:lang w:val="ru-RU"/>
        </w:rPr>
      </w:pPr>
      <w:r w:rsidRPr="00953406">
        <w:rPr>
          <w:lang w:val="ru-RU"/>
        </w:rPr>
        <w:t>В этом случае корректная оценка зависимости режима работы КП от высоты уступа может быть дана на основе комплексного технико-экономического показателя:</w:t>
      </w:r>
    </w:p>
    <w:p w:rsidR="008C3060" w:rsidRPr="00953406" w:rsidRDefault="00C3385C" w:rsidP="00B32316">
      <w:pPr>
        <w:spacing w:line="480" w:lineRule="auto"/>
        <w:contextualSpacing/>
        <w:jc w:val="right"/>
        <w:rPr>
          <w:lang w:val="ru-RU"/>
        </w:rPr>
      </w:pPr>
      <w:r w:rsidRPr="00C3385C">
        <w:rPr>
          <w:position w:val="-18"/>
          <w:lang w:val="ru-RU"/>
        </w:rPr>
        <w:object w:dxaOrig="1719" w:dyaOrig="480">
          <v:shape id="_x0000_i1051" type="#_x0000_t75" style="width:86.25pt;height:24pt" o:ole="">
            <v:imagedata r:id="rId57" o:title=""/>
          </v:shape>
          <o:OLEObject Type="Embed" ProgID="Equation.3" ShapeID="_x0000_i1051" DrawAspect="Content" ObjectID="_1488548296" r:id="rId58"/>
        </w:object>
      </w:r>
      <w:r w:rsidR="008C3060" w:rsidRPr="00953406">
        <w:rPr>
          <w:lang w:val="ru-RU"/>
        </w:rPr>
        <w:t>,</w:t>
      </w:r>
      <w:r w:rsidR="008C3060" w:rsidRPr="00953406">
        <w:rPr>
          <w:lang w:val="ru-RU"/>
        </w:rPr>
        <w:tab/>
      </w:r>
      <w:r w:rsidR="00CA584D">
        <w:rPr>
          <w:lang w:val="ru-RU"/>
        </w:rPr>
        <w:tab/>
      </w:r>
      <w:r w:rsidR="009B2176" w:rsidRPr="00953406">
        <w:rPr>
          <w:lang w:val="ru-RU"/>
        </w:rPr>
        <w:tab/>
      </w:r>
      <w:r w:rsidR="007331AD" w:rsidRPr="00953406">
        <w:rPr>
          <w:lang w:val="ru-RU"/>
        </w:rPr>
        <w:tab/>
      </w:r>
      <w:r w:rsidR="007331AD" w:rsidRPr="00953406">
        <w:rPr>
          <w:lang w:val="ru-RU"/>
        </w:rPr>
        <w:tab/>
        <w:t>(22</w:t>
      </w:r>
      <w:r w:rsidR="008C3060" w:rsidRPr="00953406">
        <w:rPr>
          <w:lang w:val="ru-RU"/>
        </w:rPr>
        <w:t>)</w:t>
      </w:r>
    </w:p>
    <w:p w:rsidR="008C3060" w:rsidRPr="00953406" w:rsidRDefault="008C3060" w:rsidP="003509F8">
      <w:pPr>
        <w:spacing w:line="300" w:lineRule="atLeast"/>
        <w:contextualSpacing/>
        <w:jc w:val="both"/>
        <w:rPr>
          <w:lang w:val="ru-RU"/>
        </w:rPr>
      </w:pPr>
      <w:r w:rsidRPr="00953406">
        <w:rPr>
          <w:lang w:val="ru-RU"/>
        </w:rPr>
        <w:t xml:space="preserve">где </w:t>
      </w:r>
      <m:oMath>
        <m:nary>
          <m:naryPr>
            <m:chr m:val="∑"/>
            <m:limLoc m:val="undOvr"/>
            <m:subHide m:val="1"/>
            <m:supHide m:val="1"/>
            <m:ctrlPr>
              <w:rPr>
                <w:rFonts w:ascii="Cambria Math" w:hAnsi="Cambria Math"/>
                <w:i/>
                <w:lang w:eastAsia="en-US"/>
              </w:rPr>
            </m:ctrlPr>
          </m:naryPr>
          <m:sub/>
          <m:sup/>
          <m:e>
            <m:r>
              <w:rPr>
                <w:rFonts w:ascii="Cambria Math" w:hAnsi="Cambria Math"/>
              </w:rPr>
              <m:t>C</m:t>
            </m:r>
          </m:e>
        </m:nary>
      </m:oMath>
      <w:r w:rsidRPr="00953406">
        <w:rPr>
          <w:lang w:val="ru-RU"/>
        </w:rPr>
        <w:t xml:space="preserve"> – эксплуатационные затраты на отделение монолита от массива, тыс. руб.; </w:t>
      </w:r>
      <m:oMath>
        <m:f>
          <m:fPr>
            <m:type m:val="lin"/>
            <m:ctrlPr>
              <w:rPr>
                <w:rFonts w:ascii="Cambria Math" w:hAnsi="Cambria Math"/>
                <w:i/>
                <w:lang w:eastAsia="en-US"/>
              </w:rPr>
            </m:ctrlPr>
          </m:fPr>
          <m:num>
            <m:r>
              <w:rPr>
                <w:rFonts w:ascii="Cambria Math" w:hAnsi="Cambria Math"/>
              </w:rPr>
              <m:t>W</m:t>
            </m:r>
          </m:num>
          <m:den>
            <m:r>
              <w:rPr>
                <w:rFonts w:ascii="Cambria Math" w:hAnsi="Cambria Math"/>
              </w:rPr>
              <m:t>t</m:t>
            </m:r>
          </m:den>
        </m:f>
      </m:oMath>
      <w:r w:rsidRPr="00953406">
        <w:rPr>
          <w:lang w:val="ru-RU"/>
        </w:rPr>
        <w:t xml:space="preserve"> – производительность отделения монолита от массива, м</w:t>
      </w:r>
      <w:r w:rsidRPr="00953406">
        <w:rPr>
          <w:vertAlign w:val="superscript"/>
          <w:lang w:val="ru-RU"/>
        </w:rPr>
        <w:t>3</w:t>
      </w:r>
      <w:r w:rsidRPr="00953406">
        <w:rPr>
          <w:lang w:val="ru-RU"/>
        </w:rPr>
        <w:t xml:space="preserve">/ч. </w:t>
      </w:r>
    </w:p>
    <w:p w:rsidR="008C3060" w:rsidRPr="00953406" w:rsidRDefault="008C3060" w:rsidP="003509F8">
      <w:pPr>
        <w:spacing w:line="300" w:lineRule="atLeast"/>
        <w:ind w:firstLine="567"/>
        <w:contextualSpacing/>
        <w:jc w:val="both"/>
        <w:rPr>
          <w:lang w:val="ru-RU"/>
        </w:rPr>
      </w:pPr>
      <w:r w:rsidRPr="00953406">
        <w:rPr>
          <w:lang w:val="ru-RU"/>
        </w:rPr>
        <w:t>Тогда выбор режима работы КП в зависимости от высоты уступа осуществляется по минимальной величине предложенного комплексного показателя</w:t>
      </w:r>
      <w:r w:rsidR="00E02CE5" w:rsidRPr="00953406">
        <w:rPr>
          <w:lang w:val="ru-RU"/>
        </w:rPr>
        <w:t xml:space="preserve"> (рис. 7</w:t>
      </w:r>
      <w:r w:rsidRPr="00953406">
        <w:rPr>
          <w:lang w:val="ru-RU"/>
        </w:rPr>
        <w:t>, в).</w:t>
      </w:r>
    </w:p>
    <w:p w:rsidR="008C3060" w:rsidRPr="00953406" w:rsidRDefault="00E02CE5" w:rsidP="003509F8">
      <w:pPr>
        <w:spacing w:line="300" w:lineRule="atLeast"/>
        <w:ind w:firstLine="567"/>
        <w:contextualSpacing/>
        <w:jc w:val="both"/>
        <w:rPr>
          <w:lang w:val="ru-RU"/>
        </w:rPr>
      </w:pPr>
      <w:r w:rsidRPr="00953406">
        <w:rPr>
          <w:lang w:val="ru-RU"/>
        </w:rPr>
        <w:t>Как видно из рис. 7</w:t>
      </w:r>
      <w:r w:rsidR="008C3060" w:rsidRPr="00953406">
        <w:rPr>
          <w:lang w:val="ru-RU"/>
        </w:rPr>
        <w:t>, в, при отделении монолита с в</w:t>
      </w:r>
      <w:r w:rsidR="00C42D2C">
        <w:rPr>
          <w:lang w:val="ru-RU"/>
        </w:rPr>
        <w:t>ысотой добычного уступа менее 4.</w:t>
      </w:r>
      <w:r w:rsidR="008C3060" w:rsidRPr="00953406">
        <w:rPr>
          <w:lang w:val="ru-RU"/>
        </w:rPr>
        <w:t>5 м предпочтение следует отдавать режиму с постоянной скоростью подачи КП на з</w:t>
      </w:r>
      <w:r w:rsidR="00C42D2C">
        <w:rPr>
          <w:lang w:val="ru-RU"/>
        </w:rPr>
        <w:t>абой. При высоте уступа более 4.</w:t>
      </w:r>
      <w:r w:rsidR="008C3060" w:rsidRPr="00953406">
        <w:rPr>
          <w:lang w:val="ru-RU"/>
        </w:rPr>
        <w:t xml:space="preserve">5 м, когда показатель </w:t>
      </w:r>
      <w:r w:rsidR="008C3060" w:rsidRPr="00953406">
        <w:rPr>
          <w:i/>
          <w:lang w:val="ru-RU"/>
        </w:rPr>
        <w:t>с</w:t>
      </w:r>
      <w:r w:rsidR="008C3060" w:rsidRPr="00953406">
        <w:rPr>
          <w:i/>
          <w:vertAlign w:val="subscript"/>
        </w:rPr>
        <w:t>w</w:t>
      </w:r>
      <w:r w:rsidR="008C3060" w:rsidRPr="00953406">
        <w:rPr>
          <w:lang w:val="ru-RU"/>
        </w:rPr>
        <w:t xml:space="preserve"> изменяется незначительно от режима работы КП, целесообразен режим работы с постоянной мощностью резания, обеспечивающий более высокую производительность отделения монолита</w:t>
      </w:r>
      <w:r w:rsidR="00EA4A36" w:rsidRPr="00953406">
        <w:rPr>
          <w:lang w:val="ru-RU"/>
        </w:rPr>
        <w:t xml:space="preserve"> </w:t>
      </w:r>
      <w:r w:rsidR="007E5527">
        <w:rPr>
          <w:lang w:val="ru-RU"/>
        </w:rPr>
        <w:t>[</w:t>
      </w:r>
      <w:r w:rsidR="00A0211B" w:rsidRPr="00A0211B">
        <w:rPr>
          <w:lang w:val="ru-RU"/>
        </w:rPr>
        <w:t>6, 9</w:t>
      </w:r>
      <w:r w:rsidR="00EA4A36" w:rsidRPr="00953406">
        <w:rPr>
          <w:lang w:val="ru-RU"/>
        </w:rPr>
        <w:t>]</w:t>
      </w:r>
      <w:r w:rsidR="008C3060" w:rsidRPr="00953406">
        <w:rPr>
          <w:lang w:val="ru-RU"/>
        </w:rPr>
        <w:t xml:space="preserve">. </w:t>
      </w:r>
    </w:p>
    <w:p w:rsidR="008C3060" w:rsidRPr="00BE0147" w:rsidRDefault="008C3060" w:rsidP="008C3060">
      <w:pPr>
        <w:ind w:firstLine="624"/>
        <w:contextualSpacing/>
        <w:jc w:val="center"/>
        <w:rPr>
          <w:rFonts w:ascii="Arial" w:hAnsi="Arial" w:cs="Arial"/>
          <w:sz w:val="20"/>
          <w:szCs w:val="20"/>
          <w:lang w:val="ru-RU"/>
        </w:rPr>
      </w:pPr>
    </w:p>
    <w:p w:rsidR="008C3060" w:rsidRPr="001148D3" w:rsidRDefault="00690BB0" w:rsidP="003509F8">
      <w:pPr>
        <w:spacing w:line="300" w:lineRule="atLeast"/>
        <w:contextualSpacing/>
        <w:jc w:val="center"/>
        <w:rPr>
          <w:sz w:val="21"/>
          <w:szCs w:val="21"/>
          <w:lang w:val="ru-RU"/>
        </w:rPr>
      </w:pPr>
      <w:r>
        <w:rPr>
          <w:sz w:val="21"/>
          <w:szCs w:val="21"/>
          <w:lang w:eastAsia="en-US"/>
        </w:rPr>
        <w:pict>
          <v:shapetype id="_x0000_t202" coordsize="21600,21600" o:spt="202" path="m,l,21600r21600,l21600,xe">
            <v:stroke joinstyle="miter"/>
            <v:path gradientshapeok="t" o:connecttype="rect"/>
          </v:shapetype>
          <v:shape id="_x0000_s1044" type="#_x0000_t202" style="position:absolute;left:0;text-align:left;margin-left:191.1pt;margin-top:8.6pt;width:22.45pt;height:22.4pt;z-index:-251637760" stroked="f">
            <v:textbox style="mso-next-textbox:#_x0000_s1044">
              <w:txbxContent>
                <w:p w:rsidR="002A5BD1" w:rsidRDefault="002A5BD1" w:rsidP="008C3060"/>
              </w:txbxContent>
            </v:textbox>
          </v:shape>
        </w:pict>
      </w:r>
      <w:bookmarkStart w:id="1" w:name="_Hlt504789918"/>
      <w:bookmarkEnd w:id="1"/>
      <w:r w:rsidR="00E02CE5" w:rsidRPr="001148D3">
        <w:rPr>
          <w:sz w:val="21"/>
          <w:szCs w:val="21"/>
          <w:lang w:val="ru-RU"/>
        </w:rPr>
        <w:t>Рис. 7</w:t>
      </w:r>
      <w:r w:rsidR="008C3060" w:rsidRPr="001148D3">
        <w:rPr>
          <w:sz w:val="21"/>
          <w:szCs w:val="21"/>
          <w:lang w:val="ru-RU"/>
        </w:rPr>
        <w:t>. Зависимость от высоты уступа (при различных режимах работы КП): а – производительности отделения монолита от массива с помощью КП (</w:t>
      </w:r>
      <w:r w:rsidR="008C3060" w:rsidRPr="001148D3">
        <w:rPr>
          <w:bCs/>
          <w:i/>
          <w:sz w:val="21"/>
          <w:szCs w:val="21"/>
          <w:lang w:val="en-US"/>
        </w:rPr>
        <w:t>W</w:t>
      </w:r>
      <w:r w:rsidR="008C3060" w:rsidRPr="001148D3">
        <w:rPr>
          <w:bCs/>
          <w:i/>
          <w:sz w:val="21"/>
          <w:szCs w:val="21"/>
          <w:lang w:val="ru-RU"/>
        </w:rPr>
        <w:t>/</w:t>
      </w:r>
      <w:r w:rsidR="008C3060" w:rsidRPr="001148D3">
        <w:rPr>
          <w:bCs/>
          <w:i/>
          <w:sz w:val="21"/>
          <w:szCs w:val="21"/>
          <w:lang w:val="en-US"/>
        </w:rPr>
        <w:t>t</w:t>
      </w:r>
      <w:r w:rsidR="008C3060" w:rsidRPr="001148D3">
        <w:rPr>
          <w:bCs/>
          <w:sz w:val="21"/>
          <w:szCs w:val="21"/>
          <w:lang w:val="ru-RU"/>
        </w:rPr>
        <w:t>, м</w:t>
      </w:r>
      <w:r w:rsidR="008C3060" w:rsidRPr="001148D3">
        <w:rPr>
          <w:bCs/>
          <w:sz w:val="21"/>
          <w:szCs w:val="21"/>
          <w:vertAlign w:val="superscript"/>
          <w:lang w:val="ru-RU"/>
        </w:rPr>
        <w:t>3</w:t>
      </w:r>
      <w:r w:rsidR="008C3060" w:rsidRPr="001148D3">
        <w:rPr>
          <w:bCs/>
          <w:sz w:val="21"/>
          <w:szCs w:val="21"/>
          <w:lang w:val="ru-RU"/>
        </w:rPr>
        <w:t>/ч</w:t>
      </w:r>
      <w:r w:rsidR="008C3060" w:rsidRPr="001148D3">
        <w:rPr>
          <w:sz w:val="21"/>
          <w:szCs w:val="21"/>
          <w:lang w:val="ru-RU"/>
        </w:rPr>
        <w:t>); б – эксплуатационных затрат на отделение монолита от массива (</w:t>
      </w:r>
      <w:r w:rsidR="008C3060" w:rsidRPr="001148D3">
        <w:rPr>
          <w:bCs/>
          <w:i/>
          <w:sz w:val="21"/>
          <w:szCs w:val="21"/>
          <w:lang w:val="ru-RU"/>
        </w:rPr>
        <w:t>∑</w:t>
      </w:r>
      <w:r w:rsidR="008C3060" w:rsidRPr="001148D3">
        <w:rPr>
          <w:bCs/>
          <w:i/>
          <w:sz w:val="21"/>
          <w:szCs w:val="21"/>
          <w:lang w:val="en-US"/>
        </w:rPr>
        <w:t>C</w:t>
      </w:r>
      <w:r w:rsidR="008C3060" w:rsidRPr="001148D3">
        <w:rPr>
          <w:bCs/>
          <w:sz w:val="21"/>
          <w:szCs w:val="21"/>
          <w:lang w:val="ru-RU"/>
        </w:rPr>
        <w:t>, тыс. руб.</w:t>
      </w:r>
      <w:r w:rsidR="008C3060" w:rsidRPr="001148D3">
        <w:rPr>
          <w:sz w:val="21"/>
          <w:szCs w:val="21"/>
          <w:lang w:val="ru-RU"/>
        </w:rPr>
        <w:t>); в – комплексного технико-экономического показателя (</w:t>
      </w:r>
      <w:r w:rsidR="008C3060" w:rsidRPr="001148D3">
        <w:rPr>
          <w:bCs/>
          <w:i/>
          <w:sz w:val="21"/>
          <w:szCs w:val="21"/>
          <w:lang w:val="en-US"/>
        </w:rPr>
        <w:t>c</w:t>
      </w:r>
      <w:r w:rsidR="008C3060" w:rsidRPr="001148D3">
        <w:rPr>
          <w:bCs/>
          <w:i/>
          <w:sz w:val="21"/>
          <w:szCs w:val="21"/>
          <w:vertAlign w:val="subscript"/>
          <w:lang w:val="en-US"/>
        </w:rPr>
        <w:t>w</w:t>
      </w:r>
      <w:r w:rsidR="008C3060" w:rsidRPr="001148D3">
        <w:rPr>
          <w:bCs/>
          <w:sz w:val="21"/>
          <w:szCs w:val="21"/>
          <w:lang w:val="ru-RU"/>
        </w:rPr>
        <w:t>, руб.*ч/м</w:t>
      </w:r>
      <w:r w:rsidR="008C3060" w:rsidRPr="001148D3">
        <w:rPr>
          <w:bCs/>
          <w:sz w:val="21"/>
          <w:szCs w:val="21"/>
          <w:vertAlign w:val="superscript"/>
          <w:lang w:val="ru-RU"/>
        </w:rPr>
        <w:t>3</w:t>
      </w:r>
      <w:r w:rsidR="008C3060" w:rsidRPr="001148D3">
        <w:rPr>
          <w:sz w:val="21"/>
          <w:szCs w:val="21"/>
          <w:lang w:val="ru-RU"/>
        </w:rPr>
        <w:t>)</w:t>
      </w:r>
    </w:p>
    <w:p w:rsidR="008C3060" w:rsidRPr="00953406" w:rsidRDefault="008C3060" w:rsidP="003509F8">
      <w:pPr>
        <w:spacing w:before="120" w:line="300" w:lineRule="atLeast"/>
        <w:jc w:val="center"/>
        <w:rPr>
          <w:b/>
        </w:rPr>
      </w:pPr>
      <w:r w:rsidRPr="00953406">
        <w:rPr>
          <w:b/>
        </w:rPr>
        <w:t>Выводы</w:t>
      </w:r>
    </w:p>
    <w:p w:rsidR="00D54C64" w:rsidRPr="00953406" w:rsidRDefault="00D54C64" w:rsidP="003509F8">
      <w:pPr>
        <w:numPr>
          <w:ilvl w:val="0"/>
          <w:numId w:val="10"/>
        </w:numPr>
        <w:tabs>
          <w:tab w:val="left" w:pos="0"/>
          <w:tab w:val="left" w:pos="993"/>
        </w:tabs>
        <w:spacing w:line="300" w:lineRule="atLeast"/>
        <w:ind w:left="0" w:firstLine="397"/>
        <w:contextualSpacing/>
        <w:jc w:val="both"/>
        <w:rPr>
          <w:lang w:val="ru-RU"/>
        </w:rPr>
      </w:pPr>
      <w:r w:rsidRPr="00953406">
        <w:rPr>
          <w:lang w:val="ru-RU"/>
        </w:rPr>
        <w:t xml:space="preserve">Получены зависимости отношения производительностей резания при различных режимах работы КП от высоты уступа. При этом, начиная с высоты уступа 2-4 м, производительность резания в режиме </w:t>
      </w:r>
      <w:r w:rsidRPr="003168C7">
        <w:rPr>
          <w:i/>
          <w:lang w:val="ru-RU"/>
        </w:rPr>
        <w:t>N=const</w:t>
      </w:r>
      <w:r w:rsidRPr="00953406">
        <w:rPr>
          <w:lang w:val="ru-RU"/>
        </w:rPr>
        <w:t xml:space="preserve"> по отношению к режиму </w:t>
      </w:r>
      <w:r w:rsidRPr="003168C7">
        <w:rPr>
          <w:i/>
          <w:lang w:val="ru-RU"/>
        </w:rPr>
        <w:t>V</w:t>
      </w:r>
      <w:r w:rsidRPr="003168C7">
        <w:rPr>
          <w:i/>
          <w:vertAlign w:val="subscript"/>
          <w:lang w:val="ru-RU"/>
        </w:rPr>
        <w:t>П</w:t>
      </w:r>
      <w:r w:rsidRPr="003168C7">
        <w:rPr>
          <w:i/>
          <w:lang w:val="ru-RU"/>
        </w:rPr>
        <w:t>=const</w:t>
      </w:r>
      <w:r w:rsidRPr="00953406">
        <w:rPr>
          <w:lang w:val="ru-RU"/>
        </w:rPr>
        <w:t xml:space="preserve"> возрастает по степенной зависимости в соответствии с формой плоскости отделения. </w:t>
      </w:r>
    </w:p>
    <w:p w:rsidR="008C3060" w:rsidRPr="00953406" w:rsidRDefault="008C3060" w:rsidP="003509F8">
      <w:pPr>
        <w:numPr>
          <w:ilvl w:val="0"/>
          <w:numId w:val="10"/>
        </w:numPr>
        <w:tabs>
          <w:tab w:val="left" w:pos="0"/>
          <w:tab w:val="left" w:pos="993"/>
        </w:tabs>
        <w:spacing w:line="300" w:lineRule="atLeast"/>
        <w:ind w:left="0" w:firstLine="397"/>
        <w:contextualSpacing/>
        <w:jc w:val="both"/>
        <w:rPr>
          <w:lang w:val="ru-RU"/>
        </w:rPr>
      </w:pPr>
      <w:r w:rsidRPr="00953406">
        <w:rPr>
          <w:lang w:val="ru-RU"/>
        </w:rPr>
        <w:t>Предложены зависимости показателя удельной работы резания (</w:t>
      </w:r>
      <w:r w:rsidRPr="00953406">
        <w:rPr>
          <w:i/>
          <w:lang w:val="ru-RU"/>
        </w:rPr>
        <w:t>А</w:t>
      </w:r>
      <w:r w:rsidRPr="00953406">
        <w:rPr>
          <w:lang w:val="ru-RU"/>
        </w:rPr>
        <w:t>, МДж/м</w:t>
      </w:r>
      <w:r w:rsidRPr="00953406">
        <w:rPr>
          <w:vertAlign w:val="superscript"/>
          <w:lang w:val="ru-RU"/>
        </w:rPr>
        <w:t>3</w:t>
      </w:r>
      <w:r w:rsidRPr="00953406">
        <w:rPr>
          <w:lang w:val="ru-RU"/>
        </w:rPr>
        <w:t xml:space="preserve">) от высоты уступа при различных схемах управления КП и величине коэффициента </w:t>
      </w:r>
      <w:r w:rsidRPr="00953406">
        <w:rPr>
          <w:i/>
        </w:rPr>
        <w:t>k</w:t>
      </w:r>
      <w:r w:rsidRPr="00953406">
        <w:rPr>
          <w:i/>
          <w:vertAlign w:val="subscript"/>
          <w:lang w:val="ru-RU"/>
        </w:rPr>
        <w:t>ф</w:t>
      </w:r>
      <w:r w:rsidRPr="00953406">
        <w:rPr>
          <w:lang w:val="ru-RU"/>
        </w:rPr>
        <w:t xml:space="preserve">. Средняя удельная работа резания (в режиме </w:t>
      </w:r>
      <w:r w:rsidRPr="00953406">
        <w:rPr>
          <w:i/>
        </w:rPr>
        <w:t>N</w:t>
      </w:r>
      <w:r w:rsidRPr="00953406">
        <w:rPr>
          <w:i/>
          <w:lang w:val="ru-RU"/>
        </w:rPr>
        <w:t>=</w:t>
      </w:r>
      <w:r w:rsidRPr="00953406">
        <w:rPr>
          <w:i/>
        </w:rPr>
        <w:t>const</w:t>
      </w:r>
      <w:r w:rsidRPr="00953406">
        <w:rPr>
          <w:lang w:val="ru-RU"/>
        </w:rPr>
        <w:t xml:space="preserve">) по отношению к удельной работе резания, соответствующей </w:t>
      </w:r>
      <m:oMath>
        <m:sSubSup>
          <m:sSubSupPr>
            <m:ctrlPr>
              <w:rPr>
                <w:rFonts w:ascii="Cambria Math" w:hAnsi="Cambria Math"/>
                <w:i/>
                <w:lang w:eastAsia="en-US"/>
              </w:rPr>
            </m:ctrlPr>
          </m:sSubSupPr>
          <m:e>
            <m:r>
              <w:rPr>
                <w:rFonts w:ascii="Cambria Math"/>
              </w:rPr>
              <m:t>σ</m:t>
            </m:r>
          </m:e>
          <m:sub>
            <m:r>
              <w:rPr>
                <w:rFonts w:ascii="Cambria Math"/>
              </w:rPr>
              <m:t>n</m:t>
            </m:r>
          </m:sub>
          <m:sup>
            <m:r>
              <w:rPr>
                <w:rFonts w:ascii="Cambria Math"/>
              </w:rPr>
              <m:t>min</m:t>
            </m:r>
          </m:sup>
        </m:sSubSup>
        <m:r>
          <w:rPr>
            <w:rFonts w:ascii="Cambria Math"/>
            <w:lang w:val="ru-RU"/>
          </w:rPr>
          <m:t>=</m:t>
        </m:r>
        <m:sSubSup>
          <m:sSubSupPr>
            <m:ctrlPr>
              <w:rPr>
                <w:rFonts w:ascii="Cambria Math" w:hAnsi="Cambria Math"/>
                <w:i/>
                <w:lang w:eastAsia="en-US"/>
              </w:rPr>
            </m:ctrlPr>
          </m:sSubSupPr>
          <m:e>
            <m:r>
              <w:rPr>
                <w:rFonts w:ascii="Cambria Math"/>
              </w:rPr>
              <m:t>σ</m:t>
            </m:r>
          </m:e>
          <m:sub>
            <m:r>
              <w:rPr>
                <w:rFonts w:ascii="Cambria Math"/>
              </w:rPr>
              <m:t>n</m:t>
            </m:r>
          </m:sub>
          <m:sup>
            <m:r>
              <w:rPr>
                <w:rFonts w:ascii="Cambria Math"/>
                <w:lang w:val="ru-RU"/>
              </w:rPr>
              <m:t>оп</m:t>
            </m:r>
          </m:sup>
        </m:sSubSup>
      </m:oMath>
      <w:r w:rsidRPr="00953406">
        <w:rPr>
          <w:lang w:val="ru-RU"/>
        </w:rPr>
        <w:t xml:space="preserve"> (в режиме </w:t>
      </w:r>
      <w:r w:rsidRPr="00953406">
        <w:rPr>
          <w:i/>
        </w:rPr>
        <w:t>V</w:t>
      </w:r>
      <w:r w:rsidRPr="00953406">
        <w:rPr>
          <w:i/>
          <w:vertAlign w:val="subscript"/>
          <w:lang w:val="ru-RU"/>
        </w:rPr>
        <w:t>П</w:t>
      </w:r>
      <w:r w:rsidRPr="00953406">
        <w:rPr>
          <w:i/>
          <w:lang w:val="ru-RU"/>
        </w:rPr>
        <w:t>=</w:t>
      </w:r>
      <w:r w:rsidRPr="00953406">
        <w:rPr>
          <w:i/>
        </w:rPr>
        <w:t>const</w:t>
      </w:r>
      <w:r w:rsidRPr="00953406">
        <w:rPr>
          <w:lang w:val="ru-RU"/>
        </w:rPr>
        <w:t xml:space="preserve">), возрастает в соответствии с формой плоскости отделения. </w:t>
      </w:r>
    </w:p>
    <w:p w:rsidR="008C3060" w:rsidRPr="00953406" w:rsidRDefault="008C3060" w:rsidP="003509F8">
      <w:pPr>
        <w:numPr>
          <w:ilvl w:val="0"/>
          <w:numId w:val="10"/>
        </w:numPr>
        <w:tabs>
          <w:tab w:val="left" w:pos="0"/>
          <w:tab w:val="left" w:pos="993"/>
        </w:tabs>
        <w:spacing w:line="300" w:lineRule="atLeast"/>
        <w:ind w:left="0" w:firstLine="397"/>
        <w:contextualSpacing/>
        <w:jc w:val="both"/>
        <w:rPr>
          <w:lang w:val="ru-RU"/>
        </w:rPr>
      </w:pPr>
      <w:r w:rsidRPr="00953406">
        <w:rPr>
          <w:lang w:val="ru-RU"/>
        </w:rPr>
        <w:t xml:space="preserve">Установлены зависимости показателя </w:t>
      </w:r>
      <w:r w:rsidRPr="00953406">
        <w:rPr>
          <w:i/>
        </w:rPr>
        <w:t>R</w:t>
      </w:r>
      <w:r w:rsidRPr="00953406">
        <w:rPr>
          <w:i/>
          <w:lang w:val="ru-RU"/>
        </w:rPr>
        <w:t>∙</w:t>
      </w:r>
      <w:r w:rsidRPr="00953406">
        <w:rPr>
          <w:i/>
        </w:rPr>
        <w:t>γ</w:t>
      </w:r>
      <w:r w:rsidRPr="00953406">
        <w:rPr>
          <w:i/>
          <w:vertAlign w:val="subscript"/>
          <w:lang w:val="ru-RU"/>
        </w:rPr>
        <w:t>а</w:t>
      </w:r>
      <w:r w:rsidRPr="00953406">
        <w:rPr>
          <w:lang w:val="ru-RU"/>
        </w:rPr>
        <w:t xml:space="preserve">  (карат/м</w:t>
      </w:r>
      <w:r w:rsidRPr="00953406">
        <w:rPr>
          <w:vertAlign w:val="superscript"/>
          <w:lang w:val="ru-RU"/>
        </w:rPr>
        <w:t>3</w:t>
      </w:r>
      <w:r w:rsidRPr="00953406">
        <w:rPr>
          <w:lang w:val="ru-RU"/>
        </w:rPr>
        <w:t xml:space="preserve">) от высоты уступа при различных схемах управления КП и величине коэффициента </w:t>
      </w:r>
      <w:r w:rsidRPr="00953406">
        <w:rPr>
          <w:i/>
        </w:rPr>
        <w:t>k</w:t>
      </w:r>
      <w:r w:rsidRPr="00953406">
        <w:rPr>
          <w:i/>
          <w:vertAlign w:val="subscript"/>
          <w:lang w:val="ru-RU"/>
        </w:rPr>
        <w:t>ф</w:t>
      </w:r>
      <w:r w:rsidRPr="00953406">
        <w:rPr>
          <w:lang w:val="ru-RU"/>
        </w:rPr>
        <w:t xml:space="preserve">. Среднее значение удельного расхода алмазного инструмента (в режиме </w:t>
      </w:r>
      <w:r w:rsidRPr="00953406">
        <w:rPr>
          <w:i/>
        </w:rPr>
        <w:t>N</w:t>
      </w:r>
      <w:r w:rsidRPr="00953406">
        <w:rPr>
          <w:i/>
          <w:lang w:val="ru-RU"/>
        </w:rPr>
        <w:t>=</w:t>
      </w:r>
      <w:r w:rsidRPr="00953406">
        <w:rPr>
          <w:i/>
        </w:rPr>
        <w:t>const</w:t>
      </w:r>
      <w:r w:rsidRPr="00953406">
        <w:rPr>
          <w:lang w:val="ru-RU"/>
        </w:rPr>
        <w:t xml:space="preserve">) по отношению к минимальному (в режиме </w:t>
      </w:r>
      <w:r w:rsidRPr="00953406">
        <w:rPr>
          <w:i/>
        </w:rPr>
        <w:t>V</w:t>
      </w:r>
      <w:r w:rsidRPr="00953406">
        <w:rPr>
          <w:i/>
          <w:vertAlign w:val="subscript"/>
          <w:lang w:val="ru-RU"/>
        </w:rPr>
        <w:t>П</w:t>
      </w:r>
      <w:r w:rsidRPr="00953406">
        <w:rPr>
          <w:i/>
          <w:lang w:val="ru-RU"/>
        </w:rPr>
        <w:t>=</w:t>
      </w:r>
      <w:r w:rsidRPr="00953406">
        <w:rPr>
          <w:i/>
        </w:rPr>
        <w:t>const</w:t>
      </w:r>
      <w:r w:rsidRPr="00953406">
        <w:rPr>
          <w:lang w:val="ru-RU"/>
        </w:rPr>
        <w:t xml:space="preserve">) возрастает в соответствии с формой плоскости отделения. </w:t>
      </w:r>
    </w:p>
    <w:p w:rsidR="008C3060" w:rsidRPr="00953406" w:rsidRDefault="008C3060" w:rsidP="003509F8">
      <w:pPr>
        <w:numPr>
          <w:ilvl w:val="0"/>
          <w:numId w:val="10"/>
        </w:numPr>
        <w:tabs>
          <w:tab w:val="left" w:pos="0"/>
          <w:tab w:val="left" w:pos="993"/>
        </w:tabs>
        <w:spacing w:line="300" w:lineRule="atLeast"/>
        <w:ind w:left="0" w:firstLine="397"/>
        <w:contextualSpacing/>
        <w:jc w:val="both"/>
        <w:rPr>
          <w:lang w:val="ru-RU"/>
        </w:rPr>
      </w:pPr>
      <w:r w:rsidRPr="00953406">
        <w:rPr>
          <w:lang w:val="ru-RU"/>
        </w:rPr>
        <w:t xml:space="preserve">Время, затраченное на резание плоскостей, для условий Юго-Восточного участка Нижне-Санарского месторождения гранодиоритов в случае работы КП в режиме </w:t>
      </w:r>
      <w:r w:rsidRPr="00953406">
        <w:rPr>
          <w:i/>
        </w:rPr>
        <w:t>N</w:t>
      </w:r>
      <w:r w:rsidRPr="00953406">
        <w:rPr>
          <w:i/>
          <w:lang w:val="ru-RU"/>
        </w:rPr>
        <w:t>=</w:t>
      </w:r>
      <w:r w:rsidRPr="00953406">
        <w:rPr>
          <w:i/>
        </w:rPr>
        <w:t>const</w:t>
      </w:r>
      <w:r w:rsidR="00A0666C">
        <w:rPr>
          <w:lang w:val="ru-RU"/>
        </w:rPr>
        <w:t xml:space="preserve"> (22.</w:t>
      </w:r>
      <w:r w:rsidR="001148D3">
        <w:rPr>
          <w:lang w:val="ru-RU"/>
        </w:rPr>
        <w:t>7 ч) в 1.</w:t>
      </w:r>
      <w:r w:rsidRPr="00953406">
        <w:rPr>
          <w:lang w:val="ru-RU"/>
        </w:rPr>
        <w:t xml:space="preserve">5 раза меньше, чем в режиме </w:t>
      </w:r>
      <w:r w:rsidRPr="00953406">
        <w:rPr>
          <w:i/>
        </w:rPr>
        <w:t>V</w:t>
      </w:r>
      <w:r w:rsidRPr="00953406">
        <w:rPr>
          <w:i/>
          <w:vertAlign w:val="subscript"/>
          <w:lang w:val="ru-RU"/>
        </w:rPr>
        <w:t>П</w:t>
      </w:r>
      <w:r w:rsidRPr="00953406">
        <w:rPr>
          <w:i/>
          <w:lang w:val="ru-RU"/>
        </w:rPr>
        <w:t>=</w:t>
      </w:r>
      <w:r w:rsidRPr="00953406">
        <w:rPr>
          <w:i/>
        </w:rPr>
        <w:t>const</w:t>
      </w:r>
      <w:r w:rsidR="00A0666C">
        <w:rPr>
          <w:lang w:val="ru-RU"/>
        </w:rPr>
        <w:t xml:space="preserve"> (34.</w:t>
      </w:r>
      <w:r w:rsidRPr="00953406">
        <w:rPr>
          <w:lang w:val="ru-RU"/>
        </w:rPr>
        <w:t>4 ч). При этом доля времени, затраченного на выполнение пропилов КП, в процессе подгот</w:t>
      </w:r>
      <w:r w:rsidR="00A0666C">
        <w:rPr>
          <w:lang w:val="ru-RU"/>
        </w:rPr>
        <w:t>овки к выемке камня занимает 51.5 и 61.</w:t>
      </w:r>
      <w:r w:rsidRPr="00953406">
        <w:rPr>
          <w:lang w:val="ru-RU"/>
        </w:rPr>
        <w:t xml:space="preserve">5 %  для режимов </w:t>
      </w:r>
      <w:r w:rsidRPr="00953406">
        <w:rPr>
          <w:i/>
        </w:rPr>
        <w:t>N</w:t>
      </w:r>
      <w:r w:rsidRPr="00953406">
        <w:rPr>
          <w:i/>
          <w:lang w:val="ru-RU"/>
        </w:rPr>
        <w:t>=</w:t>
      </w:r>
      <w:r w:rsidRPr="00953406">
        <w:rPr>
          <w:i/>
        </w:rPr>
        <w:t>const</w:t>
      </w:r>
      <w:r w:rsidRPr="00953406">
        <w:rPr>
          <w:i/>
          <w:lang w:val="ru-RU"/>
        </w:rPr>
        <w:t xml:space="preserve"> </w:t>
      </w:r>
      <w:r w:rsidRPr="00953406">
        <w:rPr>
          <w:lang w:val="ru-RU"/>
        </w:rPr>
        <w:t xml:space="preserve">и </w:t>
      </w:r>
      <w:r w:rsidRPr="00953406">
        <w:rPr>
          <w:i/>
        </w:rPr>
        <w:t>V</w:t>
      </w:r>
      <w:r w:rsidRPr="00953406">
        <w:rPr>
          <w:i/>
          <w:vertAlign w:val="subscript"/>
          <w:lang w:val="ru-RU"/>
        </w:rPr>
        <w:t>П</w:t>
      </w:r>
      <w:r w:rsidRPr="00953406">
        <w:rPr>
          <w:i/>
          <w:lang w:val="ru-RU"/>
        </w:rPr>
        <w:t>=</w:t>
      </w:r>
      <w:r w:rsidRPr="00953406">
        <w:rPr>
          <w:i/>
        </w:rPr>
        <w:t>const</w:t>
      </w:r>
      <w:r w:rsidRPr="00953406">
        <w:rPr>
          <w:lang w:val="ru-RU"/>
        </w:rPr>
        <w:t xml:space="preserve"> соответственно.</w:t>
      </w:r>
    </w:p>
    <w:p w:rsidR="008C3060" w:rsidRPr="00953406" w:rsidRDefault="008C3060" w:rsidP="003509F8">
      <w:pPr>
        <w:numPr>
          <w:ilvl w:val="0"/>
          <w:numId w:val="10"/>
        </w:numPr>
        <w:tabs>
          <w:tab w:val="left" w:pos="0"/>
          <w:tab w:val="left" w:pos="993"/>
        </w:tabs>
        <w:spacing w:line="300" w:lineRule="atLeast"/>
        <w:ind w:left="0" w:firstLine="397"/>
        <w:contextualSpacing/>
        <w:jc w:val="both"/>
        <w:rPr>
          <w:lang w:val="ru-RU"/>
        </w:rPr>
      </w:pPr>
      <w:r w:rsidRPr="00953406">
        <w:rPr>
          <w:lang w:val="ru-RU"/>
        </w:rPr>
        <w:lastRenderedPageBreak/>
        <w:t xml:space="preserve">Удельные эксплуатационные затраты на резание плоскостей в режиме </w:t>
      </w:r>
      <w:r w:rsidRPr="00953406">
        <w:rPr>
          <w:i/>
        </w:rPr>
        <w:t>N</w:t>
      </w:r>
      <w:r w:rsidRPr="00953406">
        <w:rPr>
          <w:i/>
          <w:lang w:val="ru-RU"/>
        </w:rPr>
        <w:t>=</w:t>
      </w:r>
      <w:r w:rsidRPr="00953406">
        <w:rPr>
          <w:i/>
        </w:rPr>
        <w:t>const</w:t>
      </w:r>
      <w:r w:rsidRPr="00953406">
        <w:rPr>
          <w:lang w:val="ru-RU"/>
        </w:rPr>
        <w:t xml:space="preserve"> по отношению к режиму </w:t>
      </w:r>
      <w:r w:rsidRPr="00953406">
        <w:rPr>
          <w:i/>
        </w:rPr>
        <w:t>V</w:t>
      </w:r>
      <w:r w:rsidRPr="00953406">
        <w:rPr>
          <w:i/>
          <w:vertAlign w:val="subscript"/>
          <w:lang w:val="ru-RU"/>
        </w:rPr>
        <w:t>П</w:t>
      </w:r>
      <w:r w:rsidRPr="00953406">
        <w:rPr>
          <w:i/>
          <w:lang w:val="ru-RU"/>
        </w:rPr>
        <w:t>=</w:t>
      </w:r>
      <w:r w:rsidRPr="00953406">
        <w:rPr>
          <w:i/>
        </w:rPr>
        <w:t>const</w:t>
      </w:r>
      <w:r w:rsidRPr="00953406">
        <w:rPr>
          <w:lang w:val="ru-RU"/>
        </w:rPr>
        <w:t xml:space="preserve"> возрастают в соответствии с формой плоскости отделения. Отношение значений удельных эксплуатационных затрат </w:t>
      </w:r>
      <w:r w:rsidRPr="00953406">
        <w:rPr>
          <w:i/>
          <w:lang w:val="ru-RU"/>
        </w:rPr>
        <w:t>С</w:t>
      </w:r>
      <w:r w:rsidRPr="00953406">
        <w:rPr>
          <w:i/>
          <w:vertAlign w:val="subscript"/>
        </w:rPr>
        <w:t>s</w:t>
      </w:r>
      <w:r w:rsidRPr="00953406">
        <w:rPr>
          <w:i/>
          <w:vertAlign w:val="subscript"/>
          <w:lang w:val="ru-RU"/>
        </w:rPr>
        <w:t>(</w:t>
      </w:r>
      <w:r w:rsidRPr="00953406">
        <w:rPr>
          <w:i/>
          <w:vertAlign w:val="subscript"/>
        </w:rPr>
        <w:t>N</w:t>
      </w:r>
      <w:r w:rsidRPr="00953406">
        <w:rPr>
          <w:i/>
          <w:vertAlign w:val="subscript"/>
          <w:lang w:val="ru-RU"/>
        </w:rPr>
        <w:t>)</w:t>
      </w:r>
      <w:r w:rsidRPr="00953406">
        <w:rPr>
          <w:i/>
          <w:lang w:val="ru-RU"/>
        </w:rPr>
        <w:t>/С</w:t>
      </w:r>
      <w:r w:rsidRPr="00953406">
        <w:rPr>
          <w:i/>
          <w:vertAlign w:val="subscript"/>
        </w:rPr>
        <w:t>s</w:t>
      </w:r>
      <w:r w:rsidRPr="00953406">
        <w:rPr>
          <w:i/>
          <w:vertAlign w:val="subscript"/>
          <w:lang w:val="ru-RU"/>
        </w:rPr>
        <w:t>(</w:t>
      </w:r>
      <w:r w:rsidRPr="00953406">
        <w:rPr>
          <w:i/>
          <w:vertAlign w:val="subscript"/>
        </w:rPr>
        <w:t>V</w:t>
      </w:r>
      <w:r w:rsidRPr="00953406">
        <w:rPr>
          <w:i/>
          <w:vertAlign w:val="subscript"/>
          <w:lang w:val="ru-RU"/>
        </w:rPr>
        <w:t>)</w:t>
      </w:r>
      <w:r w:rsidRPr="00953406">
        <w:rPr>
          <w:lang w:val="ru-RU"/>
        </w:rPr>
        <w:t xml:space="preserve">  при высоте уступа </w:t>
      </w:r>
      <m:oMath>
        <m:sSubSup>
          <m:sSubSupPr>
            <m:ctrlPr>
              <w:rPr>
                <w:rFonts w:ascii="Cambria Math" w:hAnsi="Cambria Math"/>
                <w:lang w:eastAsia="en-US"/>
              </w:rPr>
            </m:ctrlPr>
          </m:sSubSupPr>
          <m:e>
            <m:r>
              <w:rPr>
                <w:rFonts w:ascii="Cambria Math" w:hAnsi="Cambria Math"/>
                <w:lang w:val="en-US"/>
              </w:rPr>
              <m:t>H</m:t>
            </m:r>
          </m:e>
          <m:sub>
            <m:r>
              <m:rPr>
                <m:sty m:val="p"/>
              </m:rPr>
              <w:rPr>
                <w:rFonts w:ascii="Cambria Math"/>
                <w:lang w:val="ru-RU"/>
              </w:rPr>
              <m:t>у</m:t>
            </m:r>
          </m:sub>
          <m:sup>
            <m:r>
              <m:rPr>
                <m:sty m:val="p"/>
              </m:rPr>
              <w:rPr>
                <w:rFonts w:ascii="Cambria Math"/>
                <w:lang w:val="ru-RU"/>
              </w:rPr>
              <m:t>оп</m:t>
            </m:r>
          </m:sup>
        </m:sSubSup>
      </m:oMath>
      <w:r w:rsidR="00A0666C">
        <w:rPr>
          <w:lang w:val="ru-RU"/>
        </w:rPr>
        <w:t>=5.6 м составляет 1.0-1.</w:t>
      </w:r>
      <w:r w:rsidRPr="00953406">
        <w:rPr>
          <w:lang w:val="ru-RU"/>
        </w:rPr>
        <w:t xml:space="preserve">8 в зависимости от величины коэффициента </w:t>
      </w:r>
      <w:r w:rsidRPr="00953406">
        <w:rPr>
          <w:i/>
        </w:rPr>
        <w:t>k</w:t>
      </w:r>
      <w:r w:rsidRPr="00953406">
        <w:rPr>
          <w:i/>
          <w:vertAlign w:val="subscript"/>
          <w:lang w:val="ru-RU"/>
        </w:rPr>
        <w:t>ф</w:t>
      </w:r>
      <w:r w:rsidRPr="00953406">
        <w:rPr>
          <w:lang w:val="ru-RU"/>
        </w:rPr>
        <w:t>.</w:t>
      </w:r>
    </w:p>
    <w:p w:rsidR="008C3060" w:rsidRPr="00953406" w:rsidRDefault="00D54C64" w:rsidP="003509F8">
      <w:pPr>
        <w:numPr>
          <w:ilvl w:val="0"/>
          <w:numId w:val="10"/>
        </w:numPr>
        <w:tabs>
          <w:tab w:val="left" w:pos="0"/>
          <w:tab w:val="left" w:pos="993"/>
        </w:tabs>
        <w:spacing w:line="300" w:lineRule="atLeast"/>
        <w:ind w:left="0" w:firstLine="397"/>
        <w:contextualSpacing/>
        <w:jc w:val="both"/>
        <w:rPr>
          <w:lang w:val="ru-RU"/>
        </w:rPr>
      </w:pPr>
      <w:r w:rsidRPr="00953406">
        <w:rPr>
          <w:lang w:val="ru-RU"/>
        </w:rPr>
        <w:t>Производительность отделения монолита от массива с помощью КП, работающей в режиме постоянной мощности резания, при высо</w:t>
      </w:r>
      <w:r w:rsidR="00A0666C">
        <w:rPr>
          <w:lang w:val="ru-RU"/>
        </w:rPr>
        <w:t>те уступа 5-13 м повышается в 1.</w:t>
      </w:r>
      <w:r w:rsidRPr="00953406">
        <w:rPr>
          <w:lang w:val="ru-RU"/>
        </w:rPr>
        <w:t xml:space="preserve">2-3 раза по отношению к режиму постоянной скорости подачи КП на забой. Одновременно повышаются во столько же раз и эксплуатационные затраты на отделение монолита, что не дает основания по данным показателям выявить преимущества одного режима от другого. Поэтому, </w:t>
      </w:r>
      <w:r w:rsidR="008C3060" w:rsidRPr="00953406">
        <w:rPr>
          <w:lang w:val="ru-RU"/>
        </w:rPr>
        <w:t>за критерий оценки принимается комплексный технико-экономический показатель (</w:t>
      </w:r>
      <w:r w:rsidR="008C3060" w:rsidRPr="00953406">
        <w:rPr>
          <w:i/>
          <w:lang w:val="ru-RU"/>
        </w:rPr>
        <w:t>с</w:t>
      </w:r>
      <w:r w:rsidR="008C3060" w:rsidRPr="00953406">
        <w:rPr>
          <w:i/>
          <w:vertAlign w:val="subscript"/>
        </w:rPr>
        <w:t>w</w:t>
      </w:r>
      <w:r w:rsidR="008C3060" w:rsidRPr="00953406">
        <w:rPr>
          <w:lang w:val="ru-RU"/>
        </w:rPr>
        <w:t>), характеризуемый затратами, отнесенными к интенсивности отделения объемов камня от массива. Выбор рационального режима работы КП от высоты уступа достигается путем минимизации величины этого комплексного показателя.</w:t>
      </w:r>
    </w:p>
    <w:p w:rsidR="008C3060" w:rsidRPr="00953406" w:rsidRDefault="008C3060" w:rsidP="003509F8">
      <w:pPr>
        <w:numPr>
          <w:ilvl w:val="0"/>
          <w:numId w:val="10"/>
        </w:numPr>
        <w:tabs>
          <w:tab w:val="left" w:pos="284"/>
          <w:tab w:val="left" w:pos="993"/>
        </w:tabs>
        <w:spacing w:line="300" w:lineRule="atLeast"/>
        <w:ind w:left="0" w:firstLine="397"/>
        <w:contextualSpacing/>
        <w:jc w:val="both"/>
        <w:rPr>
          <w:lang w:val="ru-RU"/>
        </w:rPr>
      </w:pPr>
      <w:r w:rsidRPr="00953406">
        <w:rPr>
          <w:lang w:val="ru-RU"/>
        </w:rPr>
        <w:t>Для отде</w:t>
      </w:r>
      <w:r w:rsidR="004A313D">
        <w:rPr>
          <w:lang w:val="ru-RU"/>
        </w:rPr>
        <w:t>ления монолитов камня от породного</w:t>
      </w:r>
      <w:r w:rsidRPr="00953406">
        <w:rPr>
          <w:lang w:val="ru-RU"/>
        </w:rPr>
        <w:t xml:space="preserve"> массива при </w:t>
      </w:r>
      <w:r w:rsidR="001148D3">
        <w:rPr>
          <w:lang w:val="ru-RU"/>
        </w:rPr>
        <w:t>высоте добычного уступа менее 4.</w:t>
      </w:r>
      <w:r w:rsidRPr="00953406">
        <w:rPr>
          <w:lang w:val="ru-RU"/>
        </w:rPr>
        <w:t>5 м следует выбирать режим резания с постоянной скоростью подачи КП на з</w:t>
      </w:r>
      <w:r w:rsidR="00A0666C">
        <w:rPr>
          <w:lang w:val="ru-RU"/>
        </w:rPr>
        <w:t>абой. При высоте уступа более 4.</w:t>
      </w:r>
      <w:r w:rsidRPr="00953406">
        <w:rPr>
          <w:lang w:val="ru-RU"/>
        </w:rPr>
        <w:t xml:space="preserve">5 м, когда показатель </w:t>
      </w:r>
      <w:r w:rsidRPr="00953406">
        <w:rPr>
          <w:i/>
          <w:lang w:val="ru-RU"/>
        </w:rPr>
        <w:t>с</w:t>
      </w:r>
      <w:r w:rsidRPr="00953406">
        <w:rPr>
          <w:i/>
          <w:vertAlign w:val="subscript"/>
        </w:rPr>
        <w:t>w</w:t>
      </w:r>
      <w:r w:rsidRPr="00953406">
        <w:rPr>
          <w:lang w:val="ru-RU"/>
        </w:rPr>
        <w:t xml:space="preserve"> изменяется незначительно в зависимости от режима работы КП, целесообразен режим работы с постоянной мощностью резания, обеспечивающий более высокую производительность отделения монолита.</w:t>
      </w:r>
    </w:p>
    <w:p w:rsidR="008C3060" w:rsidRPr="00953406" w:rsidRDefault="005664B4" w:rsidP="003509F8">
      <w:pPr>
        <w:spacing w:before="120" w:after="120" w:line="300" w:lineRule="atLeast"/>
        <w:ind w:firstLine="397"/>
        <w:rPr>
          <w:b/>
          <w:color w:val="000000"/>
          <w:spacing w:val="4"/>
          <w:lang w:val="ru-RU"/>
        </w:rPr>
      </w:pPr>
      <w:r w:rsidRPr="00953406">
        <w:rPr>
          <w:b/>
          <w:color w:val="000000"/>
          <w:spacing w:val="4"/>
          <w:lang w:val="ru-RU"/>
        </w:rPr>
        <w:t>Список литературы</w:t>
      </w:r>
    </w:p>
    <w:p w:rsidR="00EB5B07" w:rsidRPr="001148D3" w:rsidRDefault="00EB5B07" w:rsidP="00EB5B07">
      <w:pPr>
        <w:numPr>
          <w:ilvl w:val="0"/>
          <w:numId w:val="1"/>
        </w:numPr>
        <w:tabs>
          <w:tab w:val="left" w:pos="993"/>
        </w:tabs>
        <w:spacing w:line="300" w:lineRule="atLeast"/>
        <w:ind w:left="0" w:firstLine="397"/>
        <w:contextualSpacing/>
        <w:jc w:val="both"/>
        <w:rPr>
          <w:rFonts w:eastAsia="Calibri"/>
          <w:spacing w:val="-2"/>
          <w:sz w:val="22"/>
          <w:szCs w:val="22"/>
          <w:lang w:val="ru-RU"/>
        </w:rPr>
      </w:pPr>
      <w:r w:rsidRPr="001148D3">
        <w:rPr>
          <w:rFonts w:eastAsia="Calibri"/>
          <w:b/>
          <w:spacing w:val="-2"/>
          <w:sz w:val="22"/>
          <w:szCs w:val="22"/>
          <w:lang w:val="ru-RU"/>
        </w:rPr>
        <w:t>Бычков Г.В., Кокунин Р.В.</w:t>
      </w:r>
      <w:r w:rsidRPr="001148D3">
        <w:rPr>
          <w:rFonts w:eastAsia="Calibri"/>
          <w:spacing w:val="-2"/>
          <w:sz w:val="22"/>
          <w:szCs w:val="22"/>
          <w:lang w:val="ru-RU"/>
        </w:rPr>
        <w:t xml:space="preserve"> Оптимальные способы вскрытия рабочих горизонтов на перспективных и эксплуатирующихся месторождениях природного камня // Добыча, обработка и применение природного камня: сб. науч. тр.</w:t>
      </w:r>
      <w:r w:rsidRPr="009A3393">
        <w:rPr>
          <w:rFonts w:eastAsia="Calibri"/>
          <w:spacing w:val="-2"/>
          <w:sz w:val="22"/>
          <w:szCs w:val="22"/>
          <w:lang w:val="ru-RU"/>
        </w:rPr>
        <w:t xml:space="preserve"> </w:t>
      </w:r>
      <w:r>
        <w:rPr>
          <w:rFonts w:eastAsia="Calibri"/>
          <w:spacing w:val="-2"/>
          <w:sz w:val="22"/>
          <w:szCs w:val="22"/>
          <w:lang w:val="ru-RU"/>
        </w:rPr>
        <w:t>под ред. Г.Д. Першина.</w:t>
      </w:r>
      <w:r w:rsidRPr="001148D3">
        <w:rPr>
          <w:rFonts w:eastAsia="Calibri"/>
          <w:spacing w:val="-2"/>
          <w:sz w:val="22"/>
          <w:szCs w:val="22"/>
          <w:lang w:val="ru-RU"/>
        </w:rPr>
        <w:t xml:space="preserve"> Магнитогорск: МГТУ, 2007. С. 83-92.</w:t>
      </w:r>
    </w:p>
    <w:p w:rsidR="00EB5B07" w:rsidRPr="001148D3" w:rsidRDefault="00EB5B07" w:rsidP="00EB5B07">
      <w:pPr>
        <w:numPr>
          <w:ilvl w:val="0"/>
          <w:numId w:val="1"/>
        </w:numPr>
        <w:tabs>
          <w:tab w:val="left" w:pos="993"/>
        </w:tabs>
        <w:spacing w:line="300" w:lineRule="atLeast"/>
        <w:ind w:left="0" w:firstLine="397"/>
        <w:contextualSpacing/>
        <w:jc w:val="both"/>
        <w:rPr>
          <w:rFonts w:eastAsia="Calibri"/>
          <w:spacing w:val="-2"/>
          <w:sz w:val="22"/>
          <w:szCs w:val="22"/>
          <w:lang w:val="ru-RU"/>
        </w:rPr>
      </w:pPr>
      <w:r w:rsidRPr="001148D3">
        <w:rPr>
          <w:rFonts w:eastAsia="Calibri"/>
          <w:b/>
          <w:spacing w:val="-2"/>
          <w:sz w:val="22"/>
          <w:szCs w:val="22"/>
          <w:lang w:val="ru-RU"/>
        </w:rPr>
        <w:t>Дубровский А.Б., Уляков М.С.</w:t>
      </w:r>
      <w:r w:rsidRPr="001148D3">
        <w:rPr>
          <w:rFonts w:eastAsia="Calibri"/>
          <w:spacing w:val="-2"/>
          <w:sz w:val="22"/>
          <w:szCs w:val="22"/>
          <w:lang w:val="ru-RU"/>
        </w:rPr>
        <w:t xml:space="preserve"> Выбор оборудования при разработке Нижне-Санарского месторождения гранодиоритов // Горный журнал. 2011. №5. С. 67-70.</w:t>
      </w:r>
    </w:p>
    <w:p w:rsidR="00EB5B07" w:rsidRPr="009A3393" w:rsidRDefault="00EB5B07" w:rsidP="00EB5B07">
      <w:pPr>
        <w:numPr>
          <w:ilvl w:val="0"/>
          <w:numId w:val="1"/>
        </w:numPr>
        <w:tabs>
          <w:tab w:val="left" w:pos="993"/>
        </w:tabs>
        <w:spacing w:line="300" w:lineRule="atLeast"/>
        <w:ind w:left="0" w:firstLine="397"/>
        <w:contextualSpacing/>
        <w:jc w:val="both"/>
        <w:rPr>
          <w:rFonts w:eastAsia="Calibri"/>
          <w:sz w:val="22"/>
          <w:szCs w:val="22"/>
          <w:lang w:val="ru-RU"/>
        </w:rPr>
      </w:pPr>
      <w:r w:rsidRPr="009A3393">
        <w:rPr>
          <w:rFonts w:eastAsia="Calibri"/>
          <w:b/>
          <w:sz w:val="22"/>
          <w:szCs w:val="22"/>
          <w:lang w:val="ru-RU"/>
        </w:rPr>
        <w:t>Першин</w:t>
      </w:r>
      <w:r w:rsidRPr="009A3393">
        <w:rPr>
          <w:rFonts w:eastAsia="Calibri"/>
          <w:b/>
          <w:sz w:val="22"/>
          <w:szCs w:val="22"/>
          <w:lang w:val="en-US"/>
        </w:rPr>
        <w:t xml:space="preserve"> </w:t>
      </w:r>
      <w:r w:rsidRPr="009A3393">
        <w:rPr>
          <w:rFonts w:eastAsia="Calibri"/>
          <w:b/>
          <w:sz w:val="22"/>
          <w:szCs w:val="22"/>
          <w:lang w:val="ru-RU"/>
        </w:rPr>
        <w:t>Г</w:t>
      </w:r>
      <w:r w:rsidRPr="009A3393">
        <w:rPr>
          <w:rFonts w:eastAsia="Calibri"/>
          <w:b/>
          <w:sz w:val="22"/>
          <w:szCs w:val="22"/>
          <w:lang w:val="en-US"/>
        </w:rPr>
        <w:t>.</w:t>
      </w:r>
      <w:r w:rsidRPr="009A3393">
        <w:rPr>
          <w:rFonts w:eastAsia="Calibri"/>
          <w:b/>
          <w:sz w:val="22"/>
          <w:szCs w:val="22"/>
          <w:lang w:val="ru-RU"/>
        </w:rPr>
        <w:t>Д</w:t>
      </w:r>
      <w:r w:rsidRPr="009A3393">
        <w:rPr>
          <w:rFonts w:eastAsia="Calibri"/>
          <w:b/>
          <w:sz w:val="22"/>
          <w:szCs w:val="22"/>
          <w:lang w:val="en-US"/>
        </w:rPr>
        <w:t xml:space="preserve">., </w:t>
      </w:r>
      <w:r w:rsidRPr="009A3393">
        <w:rPr>
          <w:rFonts w:eastAsia="Calibri"/>
          <w:b/>
          <w:sz w:val="22"/>
          <w:szCs w:val="22"/>
          <w:lang w:val="ru-RU"/>
        </w:rPr>
        <w:t>Караулов</w:t>
      </w:r>
      <w:r w:rsidRPr="009A3393">
        <w:rPr>
          <w:rFonts w:eastAsia="Calibri"/>
          <w:b/>
          <w:sz w:val="22"/>
          <w:szCs w:val="22"/>
          <w:lang w:val="en-US"/>
        </w:rPr>
        <w:t xml:space="preserve"> </w:t>
      </w:r>
      <w:r w:rsidRPr="009A3393">
        <w:rPr>
          <w:rFonts w:eastAsia="Calibri"/>
          <w:b/>
          <w:sz w:val="22"/>
          <w:szCs w:val="22"/>
          <w:lang w:val="ru-RU"/>
        </w:rPr>
        <w:t>Н</w:t>
      </w:r>
      <w:r w:rsidRPr="009A3393">
        <w:rPr>
          <w:rFonts w:eastAsia="Calibri"/>
          <w:b/>
          <w:sz w:val="22"/>
          <w:szCs w:val="22"/>
          <w:lang w:val="en-US"/>
        </w:rPr>
        <w:t>.</w:t>
      </w:r>
      <w:r w:rsidRPr="009A3393">
        <w:rPr>
          <w:rFonts w:eastAsia="Calibri"/>
          <w:b/>
          <w:sz w:val="22"/>
          <w:szCs w:val="22"/>
          <w:lang w:val="ru-RU"/>
        </w:rPr>
        <w:t>Г</w:t>
      </w:r>
      <w:r w:rsidRPr="009A3393">
        <w:rPr>
          <w:rFonts w:eastAsia="Calibri"/>
          <w:b/>
          <w:sz w:val="22"/>
          <w:szCs w:val="22"/>
          <w:lang w:val="en-US"/>
        </w:rPr>
        <w:t xml:space="preserve">., </w:t>
      </w:r>
      <w:r w:rsidRPr="009A3393">
        <w:rPr>
          <w:rFonts w:eastAsia="Calibri"/>
          <w:b/>
          <w:sz w:val="22"/>
          <w:szCs w:val="22"/>
          <w:lang w:val="ru-RU"/>
        </w:rPr>
        <w:t>Уляков</w:t>
      </w:r>
      <w:r w:rsidRPr="009A3393">
        <w:rPr>
          <w:rFonts w:eastAsia="Calibri"/>
          <w:b/>
          <w:sz w:val="22"/>
          <w:szCs w:val="22"/>
          <w:lang w:val="en-US"/>
        </w:rPr>
        <w:t xml:space="preserve"> </w:t>
      </w:r>
      <w:r w:rsidRPr="009A3393">
        <w:rPr>
          <w:rFonts w:eastAsia="Calibri"/>
          <w:b/>
          <w:sz w:val="22"/>
          <w:szCs w:val="22"/>
          <w:lang w:val="ru-RU"/>
        </w:rPr>
        <w:t>М</w:t>
      </w:r>
      <w:r w:rsidRPr="009A3393">
        <w:rPr>
          <w:rFonts w:eastAsia="Calibri"/>
          <w:b/>
          <w:sz w:val="22"/>
          <w:szCs w:val="22"/>
          <w:lang w:val="en-US"/>
        </w:rPr>
        <w:t>.</w:t>
      </w:r>
      <w:r w:rsidRPr="009A3393">
        <w:rPr>
          <w:rFonts w:eastAsia="Calibri"/>
          <w:b/>
          <w:sz w:val="22"/>
          <w:szCs w:val="22"/>
          <w:lang w:val="ru-RU"/>
        </w:rPr>
        <w:t>С</w:t>
      </w:r>
      <w:r w:rsidRPr="009A3393">
        <w:rPr>
          <w:rFonts w:eastAsia="Calibri"/>
          <w:b/>
          <w:sz w:val="22"/>
          <w:szCs w:val="22"/>
          <w:lang w:val="en-US"/>
        </w:rPr>
        <w:t>.</w:t>
      </w:r>
      <w:r w:rsidRPr="009A3393">
        <w:rPr>
          <w:rFonts w:eastAsia="Calibri"/>
          <w:sz w:val="22"/>
          <w:szCs w:val="22"/>
          <w:lang w:val="en-US"/>
        </w:rPr>
        <w:t xml:space="preserve"> The research of high-strength dimension stone mining technological schemes in Russia and abroad // </w:t>
      </w:r>
      <w:r w:rsidRPr="009A3393">
        <w:rPr>
          <w:rFonts w:eastAsia="Calibri"/>
          <w:sz w:val="22"/>
          <w:szCs w:val="22"/>
          <w:lang w:val="ru-RU"/>
        </w:rPr>
        <w:t>Сборник</w:t>
      </w:r>
      <w:r w:rsidRPr="009A3393">
        <w:rPr>
          <w:rFonts w:eastAsia="Calibri"/>
          <w:sz w:val="22"/>
          <w:szCs w:val="22"/>
          <w:lang w:val="en-US"/>
        </w:rPr>
        <w:t xml:space="preserve"> </w:t>
      </w:r>
      <w:r w:rsidRPr="009A3393">
        <w:rPr>
          <w:rFonts w:eastAsia="Calibri"/>
          <w:sz w:val="22"/>
          <w:szCs w:val="22"/>
          <w:lang w:val="ru-RU"/>
        </w:rPr>
        <w:t>научных</w:t>
      </w:r>
      <w:r w:rsidRPr="009A3393">
        <w:rPr>
          <w:rFonts w:eastAsia="Calibri"/>
          <w:sz w:val="22"/>
          <w:szCs w:val="22"/>
          <w:lang w:val="en-US"/>
        </w:rPr>
        <w:t xml:space="preserve"> </w:t>
      </w:r>
      <w:r w:rsidRPr="009A3393">
        <w:rPr>
          <w:rFonts w:eastAsia="Calibri"/>
          <w:sz w:val="22"/>
          <w:szCs w:val="22"/>
          <w:lang w:val="ru-RU"/>
        </w:rPr>
        <w:t>трудов</w:t>
      </w:r>
      <w:r w:rsidRPr="009A3393">
        <w:rPr>
          <w:rFonts w:eastAsia="Calibri"/>
          <w:sz w:val="22"/>
          <w:szCs w:val="22"/>
          <w:lang w:val="en-US"/>
        </w:rPr>
        <w:t xml:space="preserve"> SWorld. </w:t>
      </w:r>
      <w:r w:rsidRPr="009A3393">
        <w:rPr>
          <w:rFonts w:eastAsia="Calibri"/>
          <w:sz w:val="22"/>
          <w:szCs w:val="22"/>
          <w:lang w:val="ru-RU"/>
        </w:rPr>
        <w:t>Выпуск 2. Том 11.  Одесса: КУПРИЕНКО, 2013. С. 64-73.</w:t>
      </w:r>
    </w:p>
    <w:p w:rsidR="00EB5B07" w:rsidRPr="00E519EB" w:rsidRDefault="00EB5B07" w:rsidP="00EB5B07">
      <w:pPr>
        <w:numPr>
          <w:ilvl w:val="0"/>
          <w:numId w:val="1"/>
        </w:numPr>
        <w:tabs>
          <w:tab w:val="left" w:pos="993"/>
        </w:tabs>
        <w:spacing w:line="300" w:lineRule="atLeast"/>
        <w:ind w:left="0" w:firstLine="397"/>
        <w:contextualSpacing/>
        <w:jc w:val="both"/>
        <w:rPr>
          <w:rFonts w:eastAsia="Calibri"/>
          <w:spacing w:val="-2"/>
          <w:sz w:val="22"/>
          <w:szCs w:val="22"/>
          <w:lang w:val="ru-RU"/>
        </w:rPr>
      </w:pPr>
      <w:r w:rsidRPr="001148D3">
        <w:rPr>
          <w:b/>
          <w:sz w:val="22"/>
          <w:szCs w:val="22"/>
          <w:lang w:val="ru-RU"/>
        </w:rPr>
        <w:t xml:space="preserve">Аглюков Х.И. </w:t>
      </w:r>
      <w:r w:rsidRPr="001148D3">
        <w:rPr>
          <w:sz w:val="22"/>
          <w:szCs w:val="22"/>
          <w:lang w:val="ru-RU"/>
        </w:rPr>
        <w:t>Обоснование эффективности технологии добычи блочного гранита. Добыча, обработка и применение природного камня: сб. науч. тр.</w:t>
      </w:r>
      <w:r>
        <w:rPr>
          <w:sz w:val="22"/>
          <w:szCs w:val="22"/>
          <w:lang w:val="ru-RU"/>
        </w:rPr>
        <w:t xml:space="preserve"> </w:t>
      </w:r>
      <w:r>
        <w:rPr>
          <w:rFonts w:eastAsia="Calibri"/>
          <w:spacing w:val="-2"/>
          <w:sz w:val="22"/>
          <w:szCs w:val="22"/>
          <w:lang w:val="ru-RU"/>
        </w:rPr>
        <w:t>под ред. Г.Д. Першина.</w:t>
      </w:r>
      <w:r w:rsidRPr="001148D3">
        <w:rPr>
          <w:rFonts w:eastAsia="Calibri"/>
          <w:spacing w:val="-2"/>
          <w:sz w:val="22"/>
          <w:szCs w:val="22"/>
          <w:lang w:val="ru-RU"/>
        </w:rPr>
        <w:t xml:space="preserve"> </w:t>
      </w:r>
      <w:r w:rsidRPr="001148D3">
        <w:rPr>
          <w:sz w:val="22"/>
          <w:szCs w:val="22"/>
          <w:lang w:val="ru-RU"/>
        </w:rPr>
        <w:t xml:space="preserve"> Магнитогорск: МГТУ, 2003. С. 114</w:t>
      </w:r>
      <w:r w:rsidRPr="001148D3">
        <w:rPr>
          <w:sz w:val="22"/>
          <w:szCs w:val="22"/>
          <w:lang w:val="ru-RU" w:eastAsia="en-US"/>
        </w:rPr>
        <w:t>-</w:t>
      </w:r>
      <w:r w:rsidRPr="001148D3">
        <w:rPr>
          <w:sz w:val="22"/>
          <w:szCs w:val="22"/>
          <w:lang w:val="ru-RU"/>
        </w:rPr>
        <w:t>118.</w:t>
      </w:r>
    </w:p>
    <w:p w:rsidR="00E519EB" w:rsidRPr="001148D3" w:rsidRDefault="00E519EB" w:rsidP="00E519EB">
      <w:pPr>
        <w:numPr>
          <w:ilvl w:val="0"/>
          <w:numId w:val="1"/>
        </w:numPr>
        <w:tabs>
          <w:tab w:val="left" w:pos="993"/>
        </w:tabs>
        <w:spacing w:line="300" w:lineRule="atLeast"/>
        <w:ind w:left="0" w:firstLine="397"/>
        <w:contextualSpacing/>
        <w:jc w:val="both"/>
        <w:rPr>
          <w:rFonts w:eastAsia="Calibri"/>
          <w:spacing w:val="-2"/>
          <w:sz w:val="22"/>
          <w:szCs w:val="22"/>
          <w:lang w:val="ru-RU"/>
        </w:rPr>
      </w:pPr>
      <w:r w:rsidRPr="001148D3">
        <w:rPr>
          <w:rFonts w:eastAsia="Calibri"/>
          <w:b/>
          <w:spacing w:val="-2"/>
          <w:sz w:val="22"/>
          <w:szCs w:val="22"/>
          <w:lang w:val="ru-RU"/>
        </w:rPr>
        <w:t>Першин</w:t>
      </w:r>
      <w:r w:rsidRPr="00085B9B">
        <w:rPr>
          <w:rFonts w:eastAsia="Calibri"/>
          <w:b/>
          <w:spacing w:val="-2"/>
          <w:sz w:val="22"/>
          <w:szCs w:val="22"/>
          <w:lang w:val="en-US"/>
        </w:rPr>
        <w:t xml:space="preserve"> </w:t>
      </w:r>
      <w:r w:rsidRPr="001148D3">
        <w:rPr>
          <w:rFonts w:eastAsia="Calibri"/>
          <w:b/>
          <w:spacing w:val="-2"/>
          <w:sz w:val="22"/>
          <w:szCs w:val="22"/>
          <w:lang w:val="ru-RU"/>
        </w:rPr>
        <w:t>Г</w:t>
      </w:r>
      <w:r w:rsidRPr="00085B9B">
        <w:rPr>
          <w:rFonts w:eastAsia="Calibri"/>
          <w:b/>
          <w:spacing w:val="-2"/>
          <w:sz w:val="22"/>
          <w:szCs w:val="22"/>
          <w:lang w:val="en-US"/>
        </w:rPr>
        <w:t>.</w:t>
      </w:r>
      <w:r w:rsidRPr="001148D3">
        <w:rPr>
          <w:rFonts w:eastAsia="Calibri"/>
          <w:b/>
          <w:spacing w:val="-2"/>
          <w:sz w:val="22"/>
          <w:szCs w:val="22"/>
          <w:lang w:val="ru-RU"/>
        </w:rPr>
        <w:t>Д</w:t>
      </w:r>
      <w:r w:rsidRPr="00085B9B">
        <w:rPr>
          <w:rFonts w:eastAsia="Calibri"/>
          <w:b/>
          <w:spacing w:val="-2"/>
          <w:sz w:val="22"/>
          <w:szCs w:val="22"/>
          <w:lang w:val="en-US"/>
        </w:rPr>
        <w:t xml:space="preserve">., </w:t>
      </w:r>
      <w:r w:rsidRPr="001148D3">
        <w:rPr>
          <w:rFonts w:eastAsia="Calibri"/>
          <w:b/>
          <w:spacing w:val="-2"/>
          <w:sz w:val="22"/>
          <w:szCs w:val="22"/>
          <w:lang w:val="ru-RU"/>
        </w:rPr>
        <w:t>Караулов</w:t>
      </w:r>
      <w:r w:rsidRPr="00085B9B">
        <w:rPr>
          <w:rFonts w:eastAsia="Calibri"/>
          <w:b/>
          <w:spacing w:val="-2"/>
          <w:sz w:val="22"/>
          <w:szCs w:val="22"/>
          <w:lang w:val="en-US"/>
        </w:rPr>
        <w:t xml:space="preserve"> </w:t>
      </w:r>
      <w:r w:rsidRPr="001148D3">
        <w:rPr>
          <w:rFonts w:eastAsia="Calibri"/>
          <w:b/>
          <w:spacing w:val="-2"/>
          <w:sz w:val="22"/>
          <w:szCs w:val="22"/>
          <w:lang w:val="ru-RU"/>
        </w:rPr>
        <w:t>Н</w:t>
      </w:r>
      <w:r w:rsidRPr="00085B9B">
        <w:rPr>
          <w:rFonts w:eastAsia="Calibri"/>
          <w:b/>
          <w:spacing w:val="-2"/>
          <w:sz w:val="22"/>
          <w:szCs w:val="22"/>
          <w:lang w:val="en-US"/>
        </w:rPr>
        <w:t>.</w:t>
      </w:r>
      <w:r w:rsidRPr="001148D3">
        <w:rPr>
          <w:rFonts w:eastAsia="Calibri"/>
          <w:b/>
          <w:spacing w:val="-2"/>
          <w:sz w:val="22"/>
          <w:szCs w:val="22"/>
          <w:lang w:val="ru-RU"/>
        </w:rPr>
        <w:t>Г</w:t>
      </w:r>
      <w:r w:rsidRPr="00085B9B">
        <w:rPr>
          <w:rFonts w:eastAsia="Calibri"/>
          <w:b/>
          <w:spacing w:val="-2"/>
          <w:sz w:val="22"/>
          <w:szCs w:val="22"/>
          <w:lang w:val="en-US"/>
        </w:rPr>
        <w:t xml:space="preserve">., </w:t>
      </w:r>
      <w:r w:rsidRPr="001148D3">
        <w:rPr>
          <w:rFonts w:eastAsia="Calibri"/>
          <w:b/>
          <w:spacing w:val="-2"/>
          <w:sz w:val="22"/>
          <w:szCs w:val="22"/>
          <w:lang w:val="ru-RU"/>
        </w:rPr>
        <w:t>Уляков</w:t>
      </w:r>
      <w:r w:rsidRPr="00085B9B">
        <w:rPr>
          <w:rFonts w:eastAsia="Calibri"/>
          <w:b/>
          <w:spacing w:val="-2"/>
          <w:sz w:val="22"/>
          <w:szCs w:val="22"/>
          <w:lang w:val="en-US"/>
        </w:rPr>
        <w:t xml:space="preserve"> </w:t>
      </w:r>
      <w:r w:rsidRPr="001148D3">
        <w:rPr>
          <w:rFonts w:eastAsia="Calibri"/>
          <w:b/>
          <w:spacing w:val="-2"/>
          <w:sz w:val="22"/>
          <w:szCs w:val="22"/>
          <w:lang w:val="ru-RU"/>
        </w:rPr>
        <w:t>М</w:t>
      </w:r>
      <w:r w:rsidRPr="00085B9B">
        <w:rPr>
          <w:rFonts w:eastAsia="Calibri"/>
          <w:b/>
          <w:spacing w:val="-2"/>
          <w:sz w:val="22"/>
          <w:szCs w:val="22"/>
          <w:lang w:val="en-US"/>
        </w:rPr>
        <w:t>.</w:t>
      </w:r>
      <w:r w:rsidRPr="001148D3">
        <w:rPr>
          <w:rFonts w:eastAsia="Calibri"/>
          <w:b/>
          <w:spacing w:val="-2"/>
          <w:sz w:val="22"/>
          <w:szCs w:val="22"/>
          <w:lang w:val="ru-RU"/>
        </w:rPr>
        <w:t>С</w:t>
      </w:r>
      <w:r w:rsidRPr="00085B9B">
        <w:rPr>
          <w:rFonts w:eastAsia="Calibri"/>
          <w:b/>
          <w:spacing w:val="-2"/>
          <w:sz w:val="22"/>
          <w:szCs w:val="22"/>
          <w:lang w:val="en-US"/>
        </w:rPr>
        <w:t xml:space="preserve">., </w:t>
      </w:r>
      <w:r w:rsidRPr="001148D3">
        <w:rPr>
          <w:rFonts w:eastAsia="Calibri"/>
          <w:b/>
          <w:spacing w:val="-2"/>
          <w:sz w:val="22"/>
          <w:szCs w:val="22"/>
          <w:lang w:val="ru-RU"/>
        </w:rPr>
        <w:t>Шаров</w:t>
      </w:r>
      <w:r w:rsidRPr="00085B9B">
        <w:rPr>
          <w:rFonts w:eastAsia="Calibri"/>
          <w:b/>
          <w:spacing w:val="-2"/>
          <w:sz w:val="22"/>
          <w:szCs w:val="22"/>
          <w:lang w:val="en-US"/>
        </w:rPr>
        <w:t xml:space="preserve"> </w:t>
      </w:r>
      <w:r w:rsidRPr="001148D3">
        <w:rPr>
          <w:rFonts w:eastAsia="Calibri"/>
          <w:b/>
          <w:spacing w:val="-2"/>
          <w:sz w:val="22"/>
          <w:szCs w:val="22"/>
          <w:lang w:val="ru-RU"/>
        </w:rPr>
        <w:t>В</w:t>
      </w:r>
      <w:r w:rsidRPr="00085B9B">
        <w:rPr>
          <w:rFonts w:eastAsia="Calibri"/>
          <w:b/>
          <w:spacing w:val="-2"/>
          <w:sz w:val="22"/>
          <w:szCs w:val="22"/>
          <w:lang w:val="en-US"/>
        </w:rPr>
        <w:t>.</w:t>
      </w:r>
      <w:r w:rsidRPr="001148D3">
        <w:rPr>
          <w:rFonts w:eastAsia="Calibri"/>
          <w:b/>
          <w:spacing w:val="-2"/>
          <w:sz w:val="22"/>
          <w:szCs w:val="22"/>
          <w:lang w:val="ru-RU"/>
        </w:rPr>
        <w:t>Н</w:t>
      </w:r>
      <w:r w:rsidRPr="00085B9B">
        <w:rPr>
          <w:rFonts w:eastAsia="Calibri"/>
          <w:b/>
          <w:spacing w:val="-2"/>
          <w:sz w:val="22"/>
          <w:szCs w:val="22"/>
          <w:lang w:val="en-US"/>
        </w:rPr>
        <w:t>.</w:t>
      </w:r>
      <w:r w:rsidRPr="00085B9B">
        <w:rPr>
          <w:rFonts w:eastAsia="Calibri"/>
          <w:spacing w:val="-2"/>
          <w:sz w:val="22"/>
          <w:szCs w:val="22"/>
          <w:lang w:val="en-US"/>
        </w:rPr>
        <w:t xml:space="preserve"> </w:t>
      </w:r>
      <w:r w:rsidRPr="001148D3">
        <w:rPr>
          <w:rFonts w:eastAsia="Calibri"/>
          <w:spacing w:val="-2"/>
          <w:sz w:val="22"/>
          <w:szCs w:val="22"/>
          <w:lang w:val="en-US"/>
        </w:rPr>
        <w:t>Features</w:t>
      </w:r>
      <w:r w:rsidRPr="00085B9B">
        <w:rPr>
          <w:rFonts w:eastAsia="Calibri"/>
          <w:spacing w:val="-2"/>
          <w:sz w:val="22"/>
          <w:szCs w:val="22"/>
          <w:lang w:val="en-US"/>
        </w:rPr>
        <w:t xml:space="preserve"> </w:t>
      </w:r>
      <w:r w:rsidRPr="001148D3">
        <w:rPr>
          <w:rFonts w:eastAsia="Calibri"/>
          <w:spacing w:val="-2"/>
          <w:sz w:val="22"/>
          <w:szCs w:val="22"/>
          <w:lang w:val="en-US"/>
        </w:rPr>
        <w:t>of</w:t>
      </w:r>
      <w:r w:rsidRPr="00085B9B">
        <w:rPr>
          <w:rFonts w:eastAsia="Calibri"/>
          <w:spacing w:val="-2"/>
          <w:sz w:val="22"/>
          <w:szCs w:val="22"/>
          <w:lang w:val="en-US"/>
        </w:rPr>
        <w:t xml:space="preserve"> </w:t>
      </w:r>
      <w:r w:rsidRPr="001148D3">
        <w:rPr>
          <w:rFonts w:eastAsia="Calibri"/>
          <w:spacing w:val="-2"/>
          <w:sz w:val="22"/>
          <w:szCs w:val="22"/>
          <w:lang w:val="en-US"/>
        </w:rPr>
        <w:t>diamond</w:t>
      </w:r>
      <w:r w:rsidRPr="00085B9B">
        <w:rPr>
          <w:rFonts w:eastAsia="Calibri"/>
          <w:spacing w:val="-2"/>
          <w:sz w:val="22"/>
          <w:szCs w:val="22"/>
          <w:lang w:val="en-US"/>
        </w:rPr>
        <w:t>-</w:t>
      </w:r>
      <w:r w:rsidRPr="001148D3">
        <w:rPr>
          <w:rFonts w:eastAsia="Calibri"/>
          <w:spacing w:val="-2"/>
          <w:sz w:val="22"/>
          <w:szCs w:val="22"/>
          <w:lang w:val="en-US"/>
        </w:rPr>
        <w:t>wire</w:t>
      </w:r>
      <w:r w:rsidRPr="00085B9B">
        <w:rPr>
          <w:rFonts w:eastAsia="Calibri"/>
          <w:spacing w:val="-2"/>
          <w:sz w:val="22"/>
          <w:szCs w:val="22"/>
          <w:lang w:val="en-US"/>
        </w:rPr>
        <w:t xml:space="preserve"> </w:t>
      </w:r>
      <w:r w:rsidRPr="001148D3">
        <w:rPr>
          <w:rFonts w:eastAsia="Calibri"/>
          <w:spacing w:val="-2"/>
          <w:sz w:val="22"/>
          <w:szCs w:val="22"/>
          <w:lang w:val="en-US"/>
        </w:rPr>
        <w:t>saws</w:t>
      </w:r>
      <w:r w:rsidRPr="00085B9B">
        <w:rPr>
          <w:rFonts w:eastAsia="Calibri"/>
          <w:spacing w:val="-2"/>
          <w:sz w:val="22"/>
          <w:szCs w:val="22"/>
          <w:lang w:val="en-US"/>
        </w:rPr>
        <w:t xml:space="preserve"> </w:t>
      </w:r>
      <w:r w:rsidRPr="001148D3">
        <w:rPr>
          <w:rFonts w:eastAsia="Calibri"/>
          <w:spacing w:val="-2"/>
          <w:sz w:val="22"/>
          <w:szCs w:val="22"/>
          <w:lang w:val="en-US"/>
        </w:rPr>
        <w:t>application</w:t>
      </w:r>
      <w:r w:rsidRPr="00085B9B">
        <w:rPr>
          <w:rFonts w:eastAsia="Calibri"/>
          <w:spacing w:val="-2"/>
          <w:sz w:val="22"/>
          <w:szCs w:val="22"/>
          <w:lang w:val="en-US"/>
        </w:rPr>
        <w:t xml:space="preserve"> </w:t>
      </w:r>
      <w:r w:rsidRPr="001148D3">
        <w:rPr>
          <w:rFonts w:eastAsia="Calibri"/>
          <w:spacing w:val="-2"/>
          <w:sz w:val="22"/>
          <w:szCs w:val="22"/>
          <w:lang w:val="en-US"/>
        </w:rPr>
        <w:t>for</w:t>
      </w:r>
      <w:r w:rsidRPr="00085B9B">
        <w:rPr>
          <w:rFonts w:eastAsia="Calibri"/>
          <w:spacing w:val="-2"/>
          <w:sz w:val="22"/>
          <w:szCs w:val="22"/>
          <w:lang w:val="en-US"/>
        </w:rPr>
        <w:t xml:space="preserve"> </w:t>
      </w:r>
      <w:r w:rsidRPr="001148D3">
        <w:rPr>
          <w:rFonts w:eastAsia="Calibri"/>
          <w:spacing w:val="-2"/>
          <w:sz w:val="22"/>
          <w:szCs w:val="22"/>
          <w:lang w:val="en-US"/>
        </w:rPr>
        <w:t>rock</w:t>
      </w:r>
      <w:r w:rsidRPr="00085B9B">
        <w:rPr>
          <w:rFonts w:eastAsia="Calibri"/>
          <w:spacing w:val="-2"/>
          <w:sz w:val="22"/>
          <w:szCs w:val="22"/>
          <w:lang w:val="en-US"/>
        </w:rPr>
        <w:t xml:space="preserve"> </w:t>
      </w:r>
      <w:r w:rsidRPr="001148D3">
        <w:rPr>
          <w:rFonts w:eastAsia="Calibri"/>
          <w:spacing w:val="-2"/>
          <w:sz w:val="22"/>
          <w:szCs w:val="22"/>
          <w:lang w:val="en-US"/>
        </w:rPr>
        <w:t>overburden</w:t>
      </w:r>
      <w:r w:rsidRPr="00085B9B">
        <w:rPr>
          <w:rFonts w:eastAsia="Calibri"/>
          <w:spacing w:val="-2"/>
          <w:sz w:val="22"/>
          <w:szCs w:val="22"/>
          <w:lang w:val="en-US"/>
        </w:rPr>
        <w:t xml:space="preserve"> </w:t>
      </w:r>
      <w:r w:rsidRPr="001148D3">
        <w:rPr>
          <w:rFonts w:eastAsia="Calibri"/>
          <w:spacing w:val="-2"/>
          <w:sz w:val="22"/>
          <w:szCs w:val="22"/>
          <w:lang w:val="en-US"/>
        </w:rPr>
        <w:t>removal</w:t>
      </w:r>
      <w:r w:rsidRPr="00085B9B">
        <w:rPr>
          <w:rFonts w:eastAsia="Calibri"/>
          <w:spacing w:val="-2"/>
          <w:sz w:val="22"/>
          <w:szCs w:val="22"/>
          <w:lang w:val="en-US"/>
        </w:rPr>
        <w:t xml:space="preserve"> </w:t>
      </w:r>
      <w:r w:rsidRPr="001148D3">
        <w:rPr>
          <w:rFonts w:eastAsia="Calibri"/>
          <w:spacing w:val="-2"/>
          <w:sz w:val="22"/>
          <w:szCs w:val="22"/>
          <w:lang w:val="en-US"/>
        </w:rPr>
        <w:t>at</w:t>
      </w:r>
      <w:r w:rsidRPr="00085B9B">
        <w:rPr>
          <w:rFonts w:eastAsia="Calibri"/>
          <w:spacing w:val="-2"/>
          <w:sz w:val="22"/>
          <w:szCs w:val="22"/>
          <w:lang w:val="en-US"/>
        </w:rPr>
        <w:t xml:space="preserve"> </w:t>
      </w:r>
      <w:r w:rsidRPr="001148D3">
        <w:rPr>
          <w:rFonts w:eastAsia="Calibri"/>
          <w:spacing w:val="-2"/>
          <w:sz w:val="22"/>
          <w:szCs w:val="22"/>
          <w:lang w:val="en-US"/>
        </w:rPr>
        <w:t>marble</w:t>
      </w:r>
      <w:r w:rsidRPr="00085B9B">
        <w:rPr>
          <w:rFonts w:eastAsia="Calibri"/>
          <w:spacing w:val="-2"/>
          <w:sz w:val="22"/>
          <w:szCs w:val="22"/>
          <w:lang w:val="en-US"/>
        </w:rPr>
        <w:t xml:space="preserve"> </w:t>
      </w:r>
      <w:r w:rsidRPr="001148D3">
        <w:rPr>
          <w:rFonts w:eastAsia="Calibri"/>
          <w:spacing w:val="-2"/>
          <w:sz w:val="22"/>
          <w:szCs w:val="22"/>
          <w:lang w:val="en-US"/>
        </w:rPr>
        <w:t>quarry</w:t>
      </w:r>
      <w:r w:rsidRPr="00085B9B">
        <w:rPr>
          <w:rFonts w:eastAsia="Calibri"/>
          <w:spacing w:val="-2"/>
          <w:sz w:val="22"/>
          <w:szCs w:val="22"/>
          <w:lang w:val="en-US"/>
        </w:rPr>
        <w:t xml:space="preserve"> </w:t>
      </w:r>
      <w:r w:rsidRPr="001148D3">
        <w:rPr>
          <w:rFonts w:eastAsia="Calibri"/>
          <w:spacing w:val="-2"/>
          <w:sz w:val="22"/>
          <w:szCs w:val="22"/>
          <w:lang w:val="en-US"/>
        </w:rPr>
        <w:t>construction</w:t>
      </w:r>
      <w:r w:rsidRPr="00085B9B">
        <w:rPr>
          <w:rFonts w:eastAsia="Calibri"/>
          <w:spacing w:val="-2"/>
          <w:sz w:val="22"/>
          <w:szCs w:val="22"/>
          <w:lang w:val="en-US"/>
        </w:rPr>
        <w:t xml:space="preserve"> // </w:t>
      </w:r>
      <w:r>
        <w:rPr>
          <w:rFonts w:eastAsia="Calibri"/>
          <w:spacing w:val="-2"/>
          <w:sz w:val="22"/>
          <w:szCs w:val="22"/>
          <w:lang w:val="ru-RU"/>
        </w:rPr>
        <w:t>Сборник</w:t>
      </w:r>
      <w:r w:rsidRPr="00085B9B">
        <w:rPr>
          <w:rFonts w:eastAsia="Calibri"/>
          <w:spacing w:val="-2"/>
          <w:sz w:val="22"/>
          <w:szCs w:val="22"/>
          <w:lang w:val="en-US"/>
        </w:rPr>
        <w:t xml:space="preserve"> </w:t>
      </w:r>
      <w:r>
        <w:rPr>
          <w:rFonts w:eastAsia="Calibri"/>
          <w:spacing w:val="-2"/>
          <w:sz w:val="22"/>
          <w:szCs w:val="22"/>
          <w:lang w:val="ru-RU"/>
        </w:rPr>
        <w:t>научных</w:t>
      </w:r>
      <w:r w:rsidRPr="00085B9B">
        <w:rPr>
          <w:rFonts w:eastAsia="Calibri"/>
          <w:spacing w:val="-2"/>
          <w:sz w:val="22"/>
          <w:szCs w:val="22"/>
          <w:lang w:val="en-US"/>
        </w:rPr>
        <w:t xml:space="preserve"> </w:t>
      </w:r>
      <w:r>
        <w:rPr>
          <w:rFonts w:eastAsia="Calibri"/>
          <w:spacing w:val="-2"/>
          <w:sz w:val="22"/>
          <w:szCs w:val="22"/>
          <w:lang w:val="ru-RU"/>
        </w:rPr>
        <w:t>трудов</w:t>
      </w:r>
      <w:r w:rsidRPr="00085B9B">
        <w:rPr>
          <w:rFonts w:eastAsia="Calibri"/>
          <w:spacing w:val="-2"/>
          <w:sz w:val="22"/>
          <w:szCs w:val="22"/>
          <w:lang w:val="en-US"/>
        </w:rPr>
        <w:t xml:space="preserve"> S</w:t>
      </w:r>
      <w:r>
        <w:rPr>
          <w:rFonts w:eastAsia="Calibri"/>
          <w:spacing w:val="-2"/>
          <w:sz w:val="22"/>
          <w:szCs w:val="22"/>
          <w:lang w:val="en-US"/>
        </w:rPr>
        <w:t>W</w:t>
      </w:r>
      <w:r w:rsidRPr="00085B9B">
        <w:rPr>
          <w:rFonts w:eastAsia="Calibri"/>
          <w:spacing w:val="-2"/>
          <w:sz w:val="22"/>
          <w:szCs w:val="22"/>
          <w:lang w:val="en-US"/>
        </w:rPr>
        <w:t xml:space="preserve">orld. </w:t>
      </w:r>
      <w:r w:rsidRPr="001148D3">
        <w:rPr>
          <w:rFonts w:eastAsia="Calibri"/>
          <w:spacing w:val="-2"/>
          <w:sz w:val="22"/>
          <w:szCs w:val="22"/>
          <w:lang w:val="ru-RU"/>
        </w:rPr>
        <w:t>2013. Т. 14. № 3. С. 39-42.</w:t>
      </w:r>
    </w:p>
    <w:p w:rsidR="00EB5B07" w:rsidRPr="001148D3" w:rsidRDefault="00EB5B07" w:rsidP="00EB5B07">
      <w:pPr>
        <w:numPr>
          <w:ilvl w:val="0"/>
          <w:numId w:val="1"/>
        </w:numPr>
        <w:tabs>
          <w:tab w:val="left" w:pos="993"/>
        </w:tabs>
        <w:spacing w:line="300" w:lineRule="atLeast"/>
        <w:ind w:left="0" w:firstLine="397"/>
        <w:contextualSpacing/>
        <w:jc w:val="both"/>
        <w:rPr>
          <w:rFonts w:eastAsia="Calibri"/>
          <w:spacing w:val="-2"/>
          <w:sz w:val="22"/>
          <w:szCs w:val="22"/>
          <w:lang w:val="ru-RU"/>
        </w:rPr>
      </w:pPr>
      <w:r w:rsidRPr="001148D3">
        <w:rPr>
          <w:b/>
          <w:sz w:val="22"/>
          <w:szCs w:val="22"/>
          <w:lang w:val="ru-RU"/>
        </w:rPr>
        <w:t>Аглюков Х.И.</w:t>
      </w:r>
      <w:r w:rsidRPr="001148D3">
        <w:rPr>
          <w:sz w:val="22"/>
          <w:szCs w:val="22"/>
          <w:lang w:val="ru-RU"/>
        </w:rPr>
        <w:t xml:space="preserve"> Повышение качества технологии добычи блочного гранита. Экономика, управление, качество: межвуз. сб. науч. тр.  Магнитогорск: МГТУ, 2003. С. 68</w:t>
      </w:r>
      <w:r w:rsidRPr="001148D3">
        <w:rPr>
          <w:sz w:val="22"/>
          <w:szCs w:val="22"/>
          <w:lang w:val="ru-RU" w:eastAsia="en-US"/>
        </w:rPr>
        <w:t>-</w:t>
      </w:r>
      <w:r w:rsidRPr="001148D3">
        <w:rPr>
          <w:sz w:val="22"/>
          <w:szCs w:val="22"/>
          <w:lang w:val="ru-RU"/>
        </w:rPr>
        <w:t>73.</w:t>
      </w:r>
    </w:p>
    <w:p w:rsidR="00953406" w:rsidRPr="001148D3" w:rsidRDefault="00953406" w:rsidP="003509F8">
      <w:pPr>
        <w:numPr>
          <w:ilvl w:val="0"/>
          <w:numId w:val="1"/>
        </w:numPr>
        <w:tabs>
          <w:tab w:val="left" w:pos="993"/>
        </w:tabs>
        <w:spacing w:line="300" w:lineRule="atLeast"/>
        <w:ind w:left="0" w:firstLine="397"/>
        <w:contextualSpacing/>
        <w:jc w:val="both"/>
        <w:rPr>
          <w:rFonts w:eastAsia="Calibri"/>
          <w:spacing w:val="-2"/>
          <w:sz w:val="22"/>
          <w:szCs w:val="22"/>
          <w:lang w:val="ru-RU"/>
        </w:rPr>
      </w:pPr>
      <w:r w:rsidRPr="001148D3">
        <w:rPr>
          <w:b/>
          <w:sz w:val="22"/>
          <w:szCs w:val="22"/>
          <w:lang w:val="ru-RU"/>
        </w:rPr>
        <w:t>Аглюков Х.И.</w:t>
      </w:r>
      <w:r w:rsidRPr="001148D3">
        <w:rPr>
          <w:sz w:val="22"/>
          <w:szCs w:val="22"/>
          <w:lang w:val="ru-RU"/>
        </w:rPr>
        <w:t xml:space="preserve"> Налог на добычу полезных ископаемых. Монография.</w:t>
      </w:r>
      <w:r w:rsidRPr="001148D3">
        <w:rPr>
          <w:sz w:val="22"/>
          <w:szCs w:val="22"/>
          <w:lang w:val="ru-RU" w:eastAsia="en-US"/>
        </w:rPr>
        <w:t xml:space="preserve"> Магнитогорск ГОУ ВПО «МГТУ»,  2010. 211 с.</w:t>
      </w:r>
    </w:p>
    <w:p w:rsidR="00953406" w:rsidRPr="00E519EB" w:rsidRDefault="00953406" w:rsidP="003509F8">
      <w:pPr>
        <w:numPr>
          <w:ilvl w:val="0"/>
          <w:numId w:val="1"/>
        </w:numPr>
        <w:tabs>
          <w:tab w:val="left" w:pos="993"/>
        </w:tabs>
        <w:spacing w:line="300" w:lineRule="atLeast"/>
        <w:ind w:left="0" w:firstLine="397"/>
        <w:contextualSpacing/>
        <w:jc w:val="both"/>
        <w:rPr>
          <w:rFonts w:eastAsia="Calibri"/>
          <w:spacing w:val="-2"/>
          <w:sz w:val="22"/>
          <w:szCs w:val="22"/>
          <w:lang w:val="ru-RU"/>
        </w:rPr>
      </w:pPr>
      <w:r w:rsidRPr="001148D3">
        <w:rPr>
          <w:b/>
          <w:sz w:val="22"/>
          <w:szCs w:val="22"/>
          <w:lang w:val="ru-RU"/>
        </w:rPr>
        <w:t>Аглюков Х.И.</w:t>
      </w:r>
      <w:r w:rsidRPr="001148D3">
        <w:rPr>
          <w:sz w:val="22"/>
          <w:szCs w:val="22"/>
          <w:lang w:val="ru-RU"/>
        </w:rPr>
        <w:t xml:space="preserve"> Эффективность производства гранитного щебня // Добыча, обработка </w:t>
      </w:r>
      <w:r w:rsidR="004A313D" w:rsidRPr="001148D3">
        <w:rPr>
          <w:sz w:val="22"/>
          <w:szCs w:val="22"/>
          <w:lang w:val="ru-RU"/>
        </w:rPr>
        <w:t>и применение природного камня: с</w:t>
      </w:r>
      <w:r w:rsidRPr="001148D3">
        <w:rPr>
          <w:sz w:val="22"/>
          <w:szCs w:val="22"/>
          <w:lang w:val="ru-RU"/>
        </w:rPr>
        <w:t>б. науч. тр.  Магнитогорс</w:t>
      </w:r>
      <w:r w:rsidR="004A313D" w:rsidRPr="001148D3">
        <w:rPr>
          <w:sz w:val="22"/>
          <w:szCs w:val="22"/>
          <w:lang w:val="ru-RU"/>
        </w:rPr>
        <w:t>к: ГОУ ВПО «МГТУ</w:t>
      </w:r>
      <w:r w:rsidRPr="001148D3">
        <w:rPr>
          <w:sz w:val="22"/>
          <w:szCs w:val="22"/>
          <w:lang w:val="ru-RU"/>
        </w:rPr>
        <w:t>», 2009. C. 81-84.</w:t>
      </w:r>
    </w:p>
    <w:p w:rsidR="00E519EB" w:rsidRPr="001148D3" w:rsidRDefault="00E519EB" w:rsidP="00E519EB">
      <w:pPr>
        <w:numPr>
          <w:ilvl w:val="0"/>
          <w:numId w:val="1"/>
        </w:numPr>
        <w:tabs>
          <w:tab w:val="left" w:pos="993"/>
        </w:tabs>
        <w:spacing w:line="300" w:lineRule="atLeast"/>
        <w:ind w:left="0" w:firstLine="397"/>
        <w:contextualSpacing/>
        <w:jc w:val="both"/>
        <w:rPr>
          <w:spacing w:val="-2"/>
          <w:sz w:val="22"/>
          <w:szCs w:val="22"/>
          <w:lang w:val="ru-RU"/>
        </w:rPr>
      </w:pPr>
      <w:r w:rsidRPr="001148D3">
        <w:rPr>
          <w:rFonts w:eastAsia="Calibri"/>
          <w:b/>
          <w:sz w:val="22"/>
          <w:szCs w:val="22"/>
          <w:lang w:val="ru-RU"/>
        </w:rPr>
        <w:t>Першин Г.Д., Пшеничная Е.Г., Уляков М.С.</w:t>
      </w:r>
      <w:r w:rsidRPr="001148D3">
        <w:rPr>
          <w:rFonts w:eastAsia="Calibri"/>
          <w:sz w:val="22"/>
          <w:szCs w:val="22"/>
          <w:lang w:val="ru-RU"/>
        </w:rPr>
        <w:t xml:space="preserve"> Влияние режима управления работой канатной пилы на ее производительность // Добыча, обработка и применение природного камня: сб. науч. тр. </w:t>
      </w:r>
      <w:r>
        <w:rPr>
          <w:rFonts w:eastAsia="Calibri"/>
          <w:spacing w:val="-2"/>
          <w:sz w:val="22"/>
          <w:szCs w:val="22"/>
          <w:lang w:val="ru-RU"/>
        </w:rPr>
        <w:t>под ред. Г.Д. Першина.</w:t>
      </w:r>
      <w:r w:rsidRPr="001148D3">
        <w:rPr>
          <w:rFonts w:eastAsia="Calibri"/>
          <w:spacing w:val="-2"/>
          <w:sz w:val="22"/>
          <w:szCs w:val="22"/>
          <w:lang w:val="ru-RU"/>
        </w:rPr>
        <w:t xml:space="preserve"> </w:t>
      </w:r>
      <w:r w:rsidRPr="001148D3">
        <w:rPr>
          <w:rFonts w:eastAsia="Calibri"/>
          <w:sz w:val="22"/>
          <w:szCs w:val="22"/>
          <w:lang w:val="ru-RU"/>
        </w:rPr>
        <w:t>Магнитогорск: Изд-во Магнитогорск. гос. техн. ун-та им. Г.И. Носова, 2012. С. 54-63.</w:t>
      </w:r>
    </w:p>
    <w:p w:rsidR="00E519EB" w:rsidRPr="001837A7" w:rsidRDefault="00E519EB" w:rsidP="00E519EB">
      <w:pPr>
        <w:numPr>
          <w:ilvl w:val="0"/>
          <w:numId w:val="1"/>
        </w:numPr>
        <w:tabs>
          <w:tab w:val="left" w:pos="993"/>
        </w:tabs>
        <w:spacing w:line="300" w:lineRule="atLeast"/>
        <w:ind w:left="0" w:firstLine="397"/>
        <w:contextualSpacing/>
        <w:jc w:val="both"/>
        <w:rPr>
          <w:rFonts w:eastAsia="Calibri"/>
          <w:spacing w:val="-2"/>
          <w:sz w:val="22"/>
          <w:szCs w:val="22"/>
          <w:lang w:val="ru-RU"/>
        </w:rPr>
      </w:pPr>
      <w:r w:rsidRPr="001837A7">
        <w:rPr>
          <w:rFonts w:eastAsia="Calibri"/>
          <w:b/>
          <w:spacing w:val="-2"/>
          <w:sz w:val="22"/>
          <w:szCs w:val="22"/>
          <w:lang w:val="ru-RU"/>
        </w:rPr>
        <w:lastRenderedPageBreak/>
        <w:t xml:space="preserve">Пащенко К.Г. и др. </w:t>
      </w:r>
      <w:r w:rsidRPr="001837A7">
        <w:rPr>
          <w:rFonts w:eastAsia="Calibri"/>
          <w:spacing w:val="-2"/>
          <w:sz w:val="22"/>
          <w:szCs w:val="22"/>
          <w:lang w:val="ru-RU"/>
        </w:rPr>
        <w:t xml:space="preserve">Влияние технологических параметров на обрывность проволоки при бесфильерном волочении / </w:t>
      </w:r>
      <w:r w:rsidRPr="00A0211B">
        <w:rPr>
          <w:rFonts w:eastAsia="Calibri"/>
          <w:b/>
          <w:spacing w:val="-2"/>
          <w:sz w:val="22"/>
          <w:szCs w:val="22"/>
          <w:lang w:val="ru-RU"/>
        </w:rPr>
        <w:t>Пащенко К.Г., Бахматов Ю.Ф., Фролушкина К.А., Зарицкий Б.Б.</w:t>
      </w:r>
      <w:r w:rsidRPr="001837A7">
        <w:rPr>
          <w:rFonts w:eastAsia="Calibri"/>
          <w:spacing w:val="-2"/>
          <w:sz w:val="22"/>
          <w:szCs w:val="22"/>
          <w:lang w:val="ru-RU"/>
        </w:rPr>
        <w:t xml:space="preserve"> // </w:t>
      </w:r>
      <w:r>
        <w:rPr>
          <w:rFonts w:eastAsia="Calibri"/>
          <w:spacing w:val="-2"/>
          <w:sz w:val="22"/>
          <w:szCs w:val="22"/>
          <w:lang w:val="ru-RU"/>
        </w:rPr>
        <w:t>Материалы  67-й научно</w:t>
      </w:r>
      <w:r w:rsidRPr="001837A7">
        <w:rPr>
          <w:rFonts w:eastAsia="Calibri"/>
          <w:spacing w:val="-2"/>
          <w:sz w:val="22"/>
          <w:szCs w:val="22"/>
          <w:lang w:val="ru-RU"/>
        </w:rPr>
        <w:t xml:space="preserve">-технической конференции: сб. докл. </w:t>
      </w:r>
      <w:r>
        <w:rPr>
          <w:rFonts w:eastAsia="Calibri"/>
          <w:spacing w:val="-2"/>
          <w:sz w:val="22"/>
          <w:szCs w:val="22"/>
          <w:lang w:val="ru-RU"/>
        </w:rPr>
        <w:t>/ МГТУ.  Магнитогорск, 2009. Т. 1. С. 195</w:t>
      </w:r>
      <w:r>
        <w:rPr>
          <w:rFonts w:eastAsia="Calibri"/>
          <w:spacing w:val="-2"/>
          <w:sz w:val="22"/>
          <w:szCs w:val="22"/>
          <w:lang w:val="en-US"/>
        </w:rPr>
        <w:t>-</w:t>
      </w:r>
      <w:r w:rsidRPr="001837A7">
        <w:rPr>
          <w:rFonts w:eastAsia="Calibri"/>
          <w:spacing w:val="-2"/>
          <w:sz w:val="22"/>
          <w:szCs w:val="22"/>
          <w:lang w:val="ru-RU"/>
        </w:rPr>
        <w:t>197.</w:t>
      </w:r>
    </w:p>
    <w:p w:rsidR="00E519EB" w:rsidRPr="001837A7" w:rsidRDefault="00E519EB" w:rsidP="00E519EB">
      <w:pPr>
        <w:numPr>
          <w:ilvl w:val="0"/>
          <w:numId w:val="1"/>
        </w:numPr>
        <w:tabs>
          <w:tab w:val="left" w:pos="993"/>
        </w:tabs>
        <w:spacing w:line="300" w:lineRule="atLeast"/>
        <w:ind w:left="0" w:firstLine="397"/>
        <w:contextualSpacing/>
        <w:jc w:val="both"/>
        <w:rPr>
          <w:spacing w:val="-2"/>
          <w:sz w:val="22"/>
          <w:szCs w:val="22"/>
          <w:lang w:val="ru-RU"/>
        </w:rPr>
      </w:pPr>
      <w:r w:rsidRPr="001837A7">
        <w:rPr>
          <w:rFonts w:eastAsia="Calibri"/>
          <w:b/>
          <w:spacing w:val="-2"/>
          <w:sz w:val="22"/>
          <w:szCs w:val="22"/>
          <w:lang w:val="ru-RU"/>
        </w:rPr>
        <w:t xml:space="preserve">Пащенко К.Г., </w:t>
      </w:r>
      <w:r w:rsidRPr="001837A7">
        <w:rPr>
          <w:b/>
          <w:spacing w:val="-2"/>
          <w:sz w:val="22"/>
          <w:szCs w:val="22"/>
          <w:lang w:val="ru-RU"/>
        </w:rPr>
        <w:t xml:space="preserve">Бахматов Ю.Ф., Голубчик Э.М. </w:t>
      </w:r>
      <w:r w:rsidRPr="001837A7">
        <w:rPr>
          <w:spacing w:val="-2"/>
          <w:sz w:val="22"/>
          <w:szCs w:val="22"/>
          <w:lang w:val="ru-RU"/>
        </w:rPr>
        <w:t xml:space="preserve">Влияние пластического растяжения – изгиба в совмещенном процессе удаления окалины  - волочения на свойства проволоки // </w:t>
      </w:r>
      <w:r>
        <w:rPr>
          <w:spacing w:val="-2"/>
          <w:sz w:val="22"/>
          <w:szCs w:val="22"/>
          <w:lang w:val="ru-RU"/>
        </w:rPr>
        <w:t>Сталь. 2011.  №3, 201</w:t>
      </w:r>
      <w:r>
        <w:rPr>
          <w:spacing w:val="-2"/>
          <w:sz w:val="22"/>
          <w:szCs w:val="22"/>
          <w:lang w:val="en-US"/>
        </w:rPr>
        <w:t>1.</w:t>
      </w:r>
      <w:r w:rsidRPr="001837A7">
        <w:rPr>
          <w:spacing w:val="-2"/>
          <w:sz w:val="22"/>
          <w:szCs w:val="22"/>
          <w:lang w:val="ru-RU"/>
        </w:rPr>
        <w:t xml:space="preserve"> С. 47-50.</w:t>
      </w:r>
    </w:p>
    <w:p w:rsidR="00E519EB" w:rsidRPr="001837A7" w:rsidRDefault="00E519EB" w:rsidP="00E519EB">
      <w:pPr>
        <w:numPr>
          <w:ilvl w:val="0"/>
          <w:numId w:val="1"/>
        </w:numPr>
        <w:tabs>
          <w:tab w:val="left" w:pos="993"/>
        </w:tabs>
        <w:spacing w:line="300" w:lineRule="atLeast"/>
        <w:ind w:left="0" w:firstLine="397"/>
        <w:contextualSpacing/>
        <w:jc w:val="both"/>
        <w:rPr>
          <w:b/>
          <w:spacing w:val="-2"/>
          <w:sz w:val="22"/>
          <w:szCs w:val="22"/>
          <w:lang w:val="ru-RU"/>
        </w:rPr>
      </w:pPr>
      <w:r w:rsidRPr="001837A7">
        <w:rPr>
          <w:b/>
          <w:spacing w:val="-2"/>
          <w:sz w:val="22"/>
          <w:szCs w:val="22"/>
          <w:lang w:val="en-US"/>
        </w:rPr>
        <w:t xml:space="preserve">Pashchenko K.G., Bakhmatov Y.F., Golubchik E.M. </w:t>
      </w:r>
      <w:r w:rsidRPr="001837A7">
        <w:rPr>
          <w:spacing w:val="-2"/>
          <w:sz w:val="22"/>
          <w:szCs w:val="22"/>
          <w:lang w:val="en-US"/>
        </w:rPr>
        <w:t xml:space="preserve">Influence of plastic tension-flexure on the wire properties in scale removal and drawing // Steel in Translation. </w:t>
      </w:r>
      <w:r w:rsidRPr="001837A7">
        <w:rPr>
          <w:spacing w:val="-2"/>
          <w:sz w:val="22"/>
          <w:szCs w:val="22"/>
          <w:lang w:val="ru-RU"/>
        </w:rPr>
        <w:t>2011. Т. 41. № 3. С. 246-249.</w:t>
      </w:r>
    </w:p>
    <w:p w:rsidR="00953406" w:rsidRPr="00E519EB" w:rsidRDefault="00953406" w:rsidP="00E519EB">
      <w:pPr>
        <w:numPr>
          <w:ilvl w:val="0"/>
          <w:numId w:val="1"/>
        </w:numPr>
        <w:tabs>
          <w:tab w:val="left" w:pos="993"/>
        </w:tabs>
        <w:spacing w:line="300" w:lineRule="atLeast"/>
        <w:ind w:left="0" w:firstLine="397"/>
        <w:contextualSpacing/>
        <w:jc w:val="both"/>
        <w:rPr>
          <w:rFonts w:eastAsia="Calibri"/>
          <w:spacing w:val="-2"/>
          <w:sz w:val="22"/>
          <w:szCs w:val="22"/>
          <w:lang w:val="ru-RU"/>
        </w:rPr>
      </w:pPr>
      <w:r w:rsidRPr="00E519EB">
        <w:rPr>
          <w:b/>
          <w:spacing w:val="-2"/>
          <w:sz w:val="22"/>
          <w:szCs w:val="22"/>
          <w:lang w:val="ru-RU"/>
        </w:rPr>
        <w:t>Акопян Р.В., Лусинян К.Г.</w:t>
      </w:r>
      <w:r w:rsidRPr="00E519EB">
        <w:rPr>
          <w:spacing w:val="-2"/>
          <w:sz w:val="22"/>
          <w:szCs w:val="22"/>
          <w:lang w:val="ru-RU"/>
        </w:rPr>
        <w:t xml:space="preserve"> Исследование влияния режимов резания на износ алмазных элементов алмазно-канатного режущего инструмента // Изучение природных каменных материалов и силикатного сырья, разработка эффективной техники и технологии производства: сб. науч. тр. Ереван: НИИКС, 1983. С. 40-49.</w:t>
      </w:r>
    </w:p>
    <w:p w:rsidR="0020010D" w:rsidRPr="00A0211B" w:rsidRDefault="00953406" w:rsidP="00A0211B">
      <w:pPr>
        <w:numPr>
          <w:ilvl w:val="0"/>
          <w:numId w:val="1"/>
        </w:numPr>
        <w:tabs>
          <w:tab w:val="left" w:pos="993"/>
        </w:tabs>
        <w:spacing w:line="300" w:lineRule="atLeast"/>
        <w:ind w:left="0" w:firstLine="397"/>
        <w:contextualSpacing/>
        <w:jc w:val="both"/>
        <w:rPr>
          <w:spacing w:val="-2"/>
          <w:sz w:val="22"/>
          <w:szCs w:val="22"/>
          <w:lang w:val="ru-RU"/>
        </w:rPr>
      </w:pPr>
      <w:r w:rsidRPr="001148D3">
        <w:rPr>
          <w:b/>
          <w:spacing w:val="-2"/>
          <w:sz w:val="22"/>
          <w:szCs w:val="22"/>
          <w:lang w:val="ru-RU"/>
        </w:rPr>
        <w:t>Першин Г.Д., Уляков М.С.</w:t>
      </w:r>
      <w:r w:rsidRPr="001148D3">
        <w:rPr>
          <w:spacing w:val="-2"/>
          <w:sz w:val="22"/>
          <w:szCs w:val="22"/>
          <w:lang w:val="ru-RU"/>
        </w:rPr>
        <w:t xml:space="preserve"> Обоснование способов подготовки к выемке блочного природного камня высокой прочности // Вестник Магнитогорского государственного технического университета им. </w:t>
      </w:r>
      <w:r w:rsidR="001837A7">
        <w:rPr>
          <w:spacing w:val="-2"/>
          <w:sz w:val="22"/>
          <w:szCs w:val="22"/>
          <w:lang w:val="ru-RU"/>
        </w:rPr>
        <w:t>Г.</w:t>
      </w:r>
      <w:r w:rsidRPr="001148D3">
        <w:rPr>
          <w:spacing w:val="-2"/>
          <w:sz w:val="22"/>
          <w:szCs w:val="22"/>
          <w:lang w:val="ru-RU"/>
        </w:rPr>
        <w:t>И. Носова.  2010.  №4 (32). С. 14-19.</w:t>
      </w: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20010D" w:rsidRPr="001837A7" w:rsidRDefault="0020010D" w:rsidP="0020010D">
      <w:pPr>
        <w:tabs>
          <w:tab w:val="left" w:pos="993"/>
        </w:tabs>
        <w:spacing w:line="300" w:lineRule="atLeast"/>
        <w:contextualSpacing/>
        <w:jc w:val="both"/>
        <w:rPr>
          <w:sz w:val="22"/>
          <w:szCs w:val="22"/>
          <w:lang w:val="en-US"/>
        </w:rPr>
      </w:pPr>
    </w:p>
    <w:p w:rsidR="006006C9" w:rsidRPr="001837A7" w:rsidRDefault="006006C9" w:rsidP="0020010D">
      <w:pPr>
        <w:tabs>
          <w:tab w:val="left" w:pos="993"/>
        </w:tabs>
        <w:spacing w:line="300" w:lineRule="atLeast"/>
        <w:contextualSpacing/>
        <w:jc w:val="both"/>
        <w:rPr>
          <w:sz w:val="22"/>
          <w:szCs w:val="22"/>
          <w:lang w:val="en-US"/>
        </w:rPr>
      </w:pPr>
    </w:p>
    <w:p w:rsidR="006006C9" w:rsidRPr="001837A7" w:rsidRDefault="006006C9" w:rsidP="0020010D">
      <w:pPr>
        <w:tabs>
          <w:tab w:val="left" w:pos="993"/>
        </w:tabs>
        <w:spacing w:line="300" w:lineRule="atLeast"/>
        <w:contextualSpacing/>
        <w:jc w:val="both"/>
        <w:rPr>
          <w:sz w:val="22"/>
          <w:szCs w:val="22"/>
          <w:lang w:val="en-US"/>
        </w:rPr>
      </w:pPr>
    </w:p>
    <w:p w:rsidR="006006C9" w:rsidRPr="001837A7" w:rsidRDefault="006006C9" w:rsidP="0020010D">
      <w:pPr>
        <w:tabs>
          <w:tab w:val="left" w:pos="993"/>
        </w:tabs>
        <w:spacing w:line="300" w:lineRule="atLeast"/>
        <w:contextualSpacing/>
        <w:jc w:val="both"/>
        <w:rPr>
          <w:sz w:val="22"/>
          <w:szCs w:val="22"/>
          <w:lang w:val="en-US"/>
        </w:rPr>
      </w:pPr>
    </w:p>
    <w:p w:rsidR="006006C9" w:rsidRPr="001837A7" w:rsidRDefault="006006C9" w:rsidP="0020010D">
      <w:pPr>
        <w:tabs>
          <w:tab w:val="left" w:pos="993"/>
        </w:tabs>
        <w:spacing w:line="300" w:lineRule="atLeast"/>
        <w:contextualSpacing/>
        <w:jc w:val="both"/>
        <w:rPr>
          <w:sz w:val="22"/>
          <w:szCs w:val="22"/>
          <w:lang w:val="en-US"/>
        </w:rPr>
      </w:pPr>
    </w:p>
    <w:p w:rsidR="006006C9" w:rsidRPr="001837A7" w:rsidRDefault="006006C9" w:rsidP="0020010D">
      <w:pPr>
        <w:tabs>
          <w:tab w:val="left" w:pos="993"/>
        </w:tabs>
        <w:spacing w:line="300" w:lineRule="atLeast"/>
        <w:contextualSpacing/>
        <w:jc w:val="both"/>
        <w:rPr>
          <w:sz w:val="22"/>
          <w:szCs w:val="22"/>
          <w:lang w:val="en-US"/>
        </w:rPr>
      </w:pPr>
    </w:p>
    <w:p w:rsidR="006006C9" w:rsidRPr="001837A7" w:rsidRDefault="006006C9" w:rsidP="0020010D">
      <w:pPr>
        <w:tabs>
          <w:tab w:val="left" w:pos="993"/>
        </w:tabs>
        <w:spacing w:line="300" w:lineRule="atLeast"/>
        <w:contextualSpacing/>
        <w:jc w:val="both"/>
        <w:rPr>
          <w:sz w:val="22"/>
          <w:szCs w:val="22"/>
          <w:lang w:val="en-US"/>
        </w:rPr>
      </w:pPr>
    </w:p>
    <w:p w:rsidR="006006C9" w:rsidRPr="001837A7" w:rsidRDefault="006006C9" w:rsidP="0020010D">
      <w:pPr>
        <w:tabs>
          <w:tab w:val="left" w:pos="993"/>
        </w:tabs>
        <w:spacing w:line="300" w:lineRule="atLeast"/>
        <w:contextualSpacing/>
        <w:jc w:val="both"/>
        <w:rPr>
          <w:sz w:val="22"/>
          <w:szCs w:val="22"/>
          <w:lang w:val="en-US"/>
        </w:rPr>
      </w:pPr>
    </w:p>
    <w:p w:rsidR="006006C9" w:rsidRPr="001837A7" w:rsidRDefault="006006C9" w:rsidP="0020010D">
      <w:pPr>
        <w:tabs>
          <w:tab w:val="left" w:pos="993"/>
        </w:tabs>
        <w:spacing w:line="300" w:lineRule="atLeast"/>
        <w:contextualSpacing/>
        <w:jc w:val="both"/>
        <w:rPr>
          <w:sz w:val="22"/>
          <w:szCs w:val="22"/>
          <w:lang w:val="en-US"/>
        </w:rPr>
      </w:pPr>
    </w:p>
    <w:p w:rsidR="006006C9" w:rsidRPr="001837A7" w:rsidRDefault="006006C9" w:rsidP="0020010D">
      <w:pPr>
        <w:tabs>
          <w:tab w:val="left" w:pos="993"/>
        </w:tabs>
        <w:spacing w:line="300" w:lineRule="atLeast"/>
        <w:contextualSpacing/>
        <w:jc w:val="both"/>
        <w:rPr>
          <w:sz w:val="22"/>
          <w:szCs w:val="22"/>
          <w:lang w:val="en-US"/>
        </w:rPr>
      </w:pPr>
    </w:p>
    <w:p w:rsidR="0020010D" w:rsidRDefault="0020010D" w:rsidP="0020010D">
      <w:pPr>
        <w:tabs>
          <w:tab w:val="left" w:pos="993"/>
        </w:tabs>
        <w:spacing w:line="300" w:lineRule="atLeast"/>
        <w:contextualSpacing/>
        <w:jc w:val="center"/>
        <w:rPr>
          <w:sz w:val="22"/>
          <w:szCs w:val="22"/>
          <w:lang w:val="ru-RU"/>
        </w:rPr>
      </w:pPr>
      <w:r w:rsidRPr="0020010D">
        <w:rPr>
          <w:noProof/>
          <w:sz w:val="22"/>
          <w:szCs w:val="22"/>
          <w:lang w:val="ru-RU"/>
        </w:rPr>
        <w:drawing>
          <wp:inline distT="0" distB="0" distL="0" distR="0">
            <wp:extent cx="2604770" cy="1669415"/>
            <wp:effectExtent l="0" t="0" r="0" b="0"/>
            <wp:docPr id="3" name="Рисунок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0010D" w:rsidRDefault="0020010D"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690BB0" w:rsidP="00F03C26">
      <w:pPr>
        <w:ind w:firstLine="624"/>
        <w:contextualSpacing/>
        <w:jc w:val="center"/>
        <w:rPr>
          <w:rFonts w:ascii="Arial" w:hAnsi="Arial" w:cs="Arial"/>
          <w:sz w:val="20"/>
          <w:szCs w:val="20"/>
        </w:rPr>
      </w:pPr>
      <w:r>
        <w:rPr>
          <w:rFonts w:ascii="Calibri" w:hAnsi="Calibri"/>
          <w:sz w:val="22"/>
          <w:szCs w:val="22"/>
          <w:lang w:eastAsia="en-US"/>
        </w:rPr>
        <w:pict>
          <v:shapetype id="_x0000_t32" coordsize="21600,21600" o:spt="32" o:oned="t" path="m,l21600,21600e" filled="f">
            <v:path arrowok="t" fillok="f" o:connecttype="none"/>
            <o:lock v:ext="edit" shapetype="t"/>
          </v:shapetype>
          <v:shape id="_x0000_s1074" type="#_x0000_t32" style="position:absolute;left:0;text-align:left;margin-left:288.85pt;margin-top:69.85pt;width:20.1pt;height:17.55pt;flip:x;z-index:251681792" o:connectortype="straight">
            <v:stroke endarrow="block"/>
          </v:shape>
        </w:pict>
      </w:r>
      <w:r>
        <w:rPr>
          <w:rFonts w:ascii="Calibri" w:hAnsi="Calibri"/>
          <w:sz w:val="22"/>
          <w:szCs w:val="22"/>
          <w:lang w:eastAsia="en-US"/>
        </w:rPr>
        <w:pict>
          <v:shape id="_x0000_s1073" type="#_x0000_t32" style="position:absolute;left:0;text-align:left;margin-left:238.7pt;margin-top:34.25pt;width:28.4pt;height:27pt;z-index:251680768" o:connectortype="straight">
            <v:stroke endarrow="block"/>
          </v:shape>
        </w:pict>
      </w:r>
      <w:r>
        <w:rPr>
          <w:rFonts w:ascii="Calibri" w:hAnsi="Calibri"/>
          <w:sz w:val="22"/>
          <w:szCs w:val="22"/>
          <w:lang w:eastAsia="en-US"/>
        </w:rPr>
        <w:pict>
          <v:shape id="_x0000_s1075" type="#_x0000_t32" style="position:absolute;left:0;text-align:left;margin-left:218.3pt;margin-top:104.05pt;width:27.9pt;height:5.9pt;flip:x;z-index:251682816" o:connectortype="straight">
            <v:stroke endarrow="block"/>
          </v:shape>
        </w:pict>
      </w:r>
      <w:r>
        <w:rPr>
          <w:rFonts w:ascii="Calibri" w:hAnsi="Calibri"/>
          <w:sz w:val="22"/>
          <w:szCs w:val="22"/>
          <w:lang w:eastAsia="en-US"/>
        </w:rPr>
        <w:pict>
          <v:shape id="_x0000_s1076" type="#_x0000_t32" style="position:absolute;left:0;text-align:left;margin-left:217.75pt;margin-top:76.5pt;width:.05pt;height:33.45pt;z-index:251683840" o:connectortype="straight"/>
        </w:pict>
      </w:r>
      <w:r w:rsidR="00F03C26">
        <w:rPr>
          <w:rFonts w:ascii="Arial" w:hAnsi="Arial" w:cs="Arial"/>
          <w:noProof/>
          <w:sz w:val="20"/>
          <w:szCs w:val="20"/>
          <w:lang w:val="ru-RU"/>
        </w:rPr>
        <w:drawing>
          <wp:inline distT="0" distB="0" distL="0" distR="0">
            <wp:extent cx="3370580" cy="1956435"/>
            <wp:effectExtent l="0" t="0" r="0" b="0"/>
            <wp:docPr id="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pacing w:val="-2"/>
          <w:sz w:val="22"/>
          <w:szCs w:val="22"/>
          <w:lang w:val="ru-RU"/>
        </w:rPr>
      </w:pPr>
    </w:p>
    <w:p w:rsidR="00F03C26" w:rsidRDefault="00690BB0" w:rsidP="00F03C26">
      <w:pPr>
        <w:contextualSpacing/>
        <w:jc w:val="center"/>
        <w:rPr>
          <w:rFonts w:ascii="Arial" w:hAnsi="Arial" w:cs="Arial"/>
          <w:sz w:val="20"/>
          <w:szCs w:val="20"/>
          <w:lang w:val="ru-RU"/>
        </w:rPr>
      </w:pPr>
      <w:r>
        <w:rPr>
          <w:rFonts w:ascii="Calibri" w:hAnsi="Calibri"/>
          <w:sz w:val="22"/>
          <w:szCs w:val="22"/>
          <w:lang w:eastAsia="en-US"/>
        </w:rPr>
        <w:pict>
          <v:shape id="_x0000_s1077" type="#_x0000_t32" style="position:absolute;left:0;text-align:left;margin-left:259.85pt;margin-top:38.4pt;width:4.25pt;height:21.15pt;z-index:251685888" o:connectortype="straight">
            <v:stroke endarrow="block"/>
          </v:shape>
        </w:pict>
      </w:r>
      <w:r>
        <w:rPr>
          <w:rFonts w:ascii="Calibri" w:hAnsi="Calibri"/>
          <w:sz w:val="22"/>
          <w:szCs w:val="22"/>
          <w:lang w:eastAsia="en-US"/>
        </w:rPr>
        <w:pict>
          <v:shape id="_x0000_s1078" type="#_x0000_t32" style="position:absolute;left:0;text-align:left;margin-left:279.2pt;margin-top:74.4pt;width:5.75pt;height:15.3pt;flip:x y;z-index:251686912" o:connectortype="straight">
            <v:stroke endarrow="block"/>
          </v:shape>
        </w:pict>
      </w:r>
      <w:r w:rsidR="00F03C26" w:rsidRPr="00E86833">
        <w:rPr>
          <w:rFonts w:ascii="Arial" w:hAnsi="Arial" w:cs="Arial"/>
          <w:noProof/>
          <w:sz w:val="20"/>
          <w:szCs w:val="20"/>
          <w:lang w:val="ru-RU"/>
        </w:rPr>
        <w:drawing>
          <wp:inline distT="0" distB="0" distL="0" distR="0">
            <wp:extent cx="2708030" cy="1767254"/>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690BB0" w:rsidP="00F03C26">
      <w:pPr>
        <w:contextualSpacing/>
        <w:jc w:val="center"/>
        <w:rPr>
          <w:rFonts w:ascii="Arial" w:hAnsi="Arial" w:cs="Arial"/>
          <w:b/>
          <w:sz w:val="20"/>
          <w:szCs w:val="20"/>
        </w:rPr>
      </w:pPr>
      <w:r>
        <w:rPr>
          <w:rFonts w:ascii="Calibri" w:hAnsi="Calibri"/>
          <w:sz w:val="22"/>
          <w:szCs w:val="22"/>
          <w:lang w:eastAsia="en-US"/>
        </w:rPr>
        <w:pict>
          <v:shape id="_x0000_s1079" type="#_x0000_t32" style="position:absolute;left:0;text-align:left;margin-left:271.05pt;margin-top:64.3pt;width:27.6pt;height:33.05pt;flip:x y;z-index:251688960" o:connectortype="straight">
            <v:stroke endarrow="block"/>
          </v:shape>
        </w:pict>
      </w:r>
      <w:r>
        <w:rPr>
          <w:rFonts w:ascii="Calibri" w:hAnsi="Calibri"/>
          <w:sz w:val="22"/>
          <w:szCs w:val="22"/>
          <w:lang w:eastAsia="en-US"/>
        </w:rPr>
        <w:pict>
          <v:shape id="_x0000_s1080" type="#_x0000_t32" style="position:absolute;left:0;text-align:left;margin-left:239.9pt;margin-top:31.05pt;width:10.3pt;height:17.05pt;z-index:251689984" o:connectortype="straight">
            <v:stroke endarrow="block"/>
          </v:shape>
        </w:pict>
      </w:r>
      <w:r w:rsidR="00F03C26">
        <w:rPr>
          <w:rFonts w:ascii="Arial" w:hAnsi="Arial" w:cs="Arial"/>
          <w:b/>
          <w:noProof/>
          <w:sz w:val="20"/>
          <w:szCs w:val="20"/>
          <w:lang w:val="ru-RU"/>
        </w:rPr>
        <w:drawing>
          <wp:inline distT="0" distB="0" distL="0" distR="0">
            <wp:extent cx="2785731" cy="1850065"/>
            <wp:effectExtent l="0" t="0" r="0" b="0"/>
            <wp:docPr id="6" name="Рисунок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Pr="00953406" w:rsidRDefault="00F03C26" w:rsidP="00F03C26">
      <w:pPr>
        <w:spacing w:line="300" w:lineRule="atLeast"/>
        <w:ind w:firstLine="397"/>
        <w:contextualSpacing/>
        <w:jc w:val="both"/>
        <w:rPr>
          <w:lang w:val="ru-RU"/>
        </w:rPr>
      </w:pPr>
    </w:p>
    <w:tbl>
      <w:tblPr>
        <w:tblW w:w="7895" w:type="dxa"/>
        <w:jc w:val="center"/>
        <w:tblLayout w:type="fixed"/>
        <w:tblCellMar>
          <w:left w:w="28" w:type="dxa"/>
          <w:right w:w="28" w:type="dxa"/>
        </w:tblCellMar>
        <w:tblLook w:val="04A0" w:firstRow="1" w:lastRow="0" w:firstColumn="1" w:lastColumn="0" w:noHBand="0" w:noVBand="1"/>
      </w:tblPr>
      <w:tblGrid>
        <w:gridCol w:w="2883"/>
        <w:gridCol w:w="1893"/>
        <w:gridCol w:w="1602"/>
        <w:gridCol w:w="1517"/>
      </w:tblGrid>
      <w:tr w:rsidR="00F03C26" w:rsidRPr="008F0A60" w:rsidTr="005232EF">
        <w:trPr>
          <w:trHeight w:val="151"/>
          <w:jc w:val="center"/>
        </w:trPr>
        <w:tc>
          <w:tcPr>
            <w:tcW w:w="2883" w:type="dxa"/>
            <w:tcBorders>
              <w:top w:val="single" w:sz="4" w:space="0" w:color="auto"/>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Режим</w:t>
            </w:r>
          </w:p>
        </w:tc>
        <w:tc>
          <w:tcPr>
            <w:tcW w:w="5012" w:type="dxa"/>
            <w:gridSpan w:val="3"/>
            <w:tcBorders>
              <w:top w:val="single" w:sz="4" w:space="0" w:color="auto"/>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V</w:t>
            </w:r>
            <w:r w:rsidRPr="008F0A60">
              <w:rPr>
                <w:sz w:val="20"/>
                <w:szCs w:val="20"/>
                <w:vertAlign w:val="subscript"/>
              </w:rPr>
              <w:t>П</w:t>
            </w:r>
            <w:r w:rsidRPr="008F0A60">
              <w:rPr>
                <w:sz w:val="20"/>
                <w:szCs w:val="20"/>
              </w:rPr>
              <w:t>=const, σ</w:t>
            </w:r>
            <w:r w:rsidRPr="008F0A60">
              <w:rPr>
                <w:sz w:val="20"/>
                <w:szCs w:val="20"/>
                <w:vertAlign w:val="subscript"/>
              </w:rPr>
              <w:t>n</w:t>
            </w:r>
            <w:r w:rsidRPr="008F0A60">
              <w:rPr>
                <w:sz w:val="20"/>
                <w:szCs w:val="20"/>
              </w:rPr>
              <w:t>=const, σ</w:t>
            </w:r>
            <w:r w:rsidRPr="008F0A60">
              <w:rPr>
                <w:sz w:val="20"/>
                <w:szCs w:val="20"/>
                <w:vertAlign w:val="subscript"/>
              </w:rPr>
              <w:t>n</w:t>
            </w:r>
            <w:r w:rsidRPr="008F0A60">
              <w:rPr>
                <w:sz w:val="20"/>
                <w:szCs w:val="20"/>
              </w:rPr>
              <w:t xml:space="preserve"> </w:t>
            </w:r>
            <w:r w:rsidRPr="008F0A60">
              <w:rPr>
                <w:sz w:val="20"/>
                <w:szCs w:val="20"/>
                <w:vertAlign w:val="superscript"/>
              </w:rPr>
              <w:t>min</w:t>
            </w:r>
            <w:r>
              <w:rPr>
                <w:sz w:val="20"/>
                <w:szCs w:val="20"/>
              </w:rPr>
              <w:t>=0</w:t>
            </w:r>
            <w:r w:rsidRPr="008B61FA">
              <w:rPr>
                <w:sz w:val="20"/>
                <w:szCs w:val="20"/>
              </w:rPr>
              <w:t>.</w:t>
            </w:r>
            <w:r>
              <w:rPr>
                <w:sz w:val="20"/>
                <w:szCs w:val="20"/>
              </w:rPr>
              <w:t>2 МПа, А= 1833</w:t>
            </w:r>
            <w:r w:rsidRPr="008B61FA">
              <w:rPr>
                <w:sz w:val="20"/>
                <w:szCs w:val="20"/>
              </w:rPr>
              <w:t>.</w:t>
            </w:r>
            <w:r w:rsidRPr="008F0A60">
              <w:rPr>
                <w:sz w:val="20"/>
                <w:szCs w:val="20"/>
              </w:rPr>
              <w:t>58 МДж/м</w:t>
            </w:r>
            <w:r w:rsidRPr="008F0A60">
              <w:rPr>
                <w:sz w:val="20"/>
                <w:szCs w:val="20"/>
                <w:vertAlign w:val="superscript"/>
              </w:rPr>
              <w:t>3</w:t>
            </w:r>
          </w:p>
        </w:tc>
      </w:tr>
      <w:tr w:rsidR="00F03C26" w:rsidRPr="008F0A60" w:rsidTr="005232EF">
        <w:trPr>
          <w:trHeight w:val="187"/>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Вид плоскости отделения (k</w:t>
            </w:r>
            <w:r w:rsidRPr="008F0A60">
              <w:rPr>
                <w:sz w:val="20"/>
                <w:szCs w:val="20"/>
                <w:vertAlign w:val="subscript"/>
              </w:rPr>
              <w:t>ф</w:t>
            </w:r>
            <w:r w:rsidRPr="008F0A60">
              <w:rPr>
                <w:sz w:val="20"/>
                <w:szCs w:val="20"/>
              </w:rPr>
              <w:t>)</w:t>
            </w:r>
          </w:p>
        </w:tc>
        <w:tc>
          <w:tcPr>
            <w:tcW w:w="1893"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Горизонтальная (0</w:t>
            </w:r>
            <w:r>
              <w:rPr>
                <w:sz w:val="20"/>
                <w:szCs w:val="20"/>
                <w:lang w:val="ru-RU"/>
              </w:rPr>
              <w:t>.</w:t>
            </w:r>
            <w:r w:rsidRPr="008F0A60">
              <w:rPr>
                <w:sz w:val="20"/>
                <w:szCs w:val="20"/>
              </w:rPr>
              <w:t>2)</w:t>
            </w:r>
          </w:p>
        </w:tc>
        <w:tc>
          <w:tcPr>
            <w:tcW w:w="1602"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Поперечная (0</w:t>
            </w:r>
            <w:r>
              <w:rPr>
                <w:sz w:val="20"/>
                <w:szCs w:val="20"/>
                <w:lang w:val="ru-RU"/>
              </w:rPr>
              <w:t>.</w:t>
            </w:r>
            <w:r w:rsidRPr="008F0A60">
              <w:rPr>
                <w:sz w:val="20"/>
                <w:szCs w:val="20"/>
              </w:rPr>
              <w:t>3)</w:t>
            </w:r>
          </w:p>
        </w:tc>
        <w:tc>
          <w:tcPr>
            <w:tcW w:w="1517"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Продольная (1</w:t>
            </w:r>
            <w:r>
              <w:rPr>
                <w:sz w:val="20"/>
                <w:szCs w:val="20"/>
                <w:lang w:val="ru-RU"/>
              </w:rPr>
              <w:t>.</w:t>
            </w:r>
            <w:r w:rsidRPr="008F0A60">
              <w:rPr>
                <w:sz w:val="20"/>
                <w:szCs w:val="20"/>
              </w:rPr>
              <w:t>5)</w:t>
            </w:r>
          </w:p>
        </w:tc>
      </w:tr>
      <w:tr w:rsidR="00F03C26" w:rsidRPr="008F0A60" w:rsidTr="005232EF">
        <w:trPr>
          <w:trHeight w:val="138"/>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N</w:t>
            </w:r>
            <w:r w:rsidRPr="008F0A60">
              <w:rPr>
                <w:sz w:val="20"/>
                <w:szCs w:val="20"/>
                <w:vertAlign w:val="superscript"/>
              </w:rPr>
              <w:t>max</w:t>
            </w:r>
            <w:r w:rsidRPr="008F0A60">
              <w:rPr>
                <w:sz w:val="20"/>
                <w:szCs w:val="20"/>
              </w:rPr>
              <w:t>, кВт</w:t>
            </w:r>
          </w:p>
        </w:tc>
        <w:tc>
          <w:tcPr>
            <w:tcW w:w="1893" w:type="dxa"/>
            <w:tcBorders>
              <w:top w:val="nil"/>
              <w:left w:val="nil"/>
              <w:bottom w:val="single" w:sz="4" w:space="0" w:color="auto"/>
              <w:right w:val="single" w:sz="4" w:space="0" w:color="auto"/>
            </w:tcBorders>
            <w:shd w:val="clear" w:color="auto" w:fill="FFFFFF"/>
            <w:vAlign w:val="center"/>
            <w:hideMark/>
          </w:tcPr>
          <w:p w:rsidR="00F03C26" w:rsidRPr="008F0A60" w:rsidRDefault="00F03C26" w:rsidP="005232EF">
            <w:pPr>
              <w:jc w:val="center"/>
              <w:rPr>
                <w:sz w:val="20"/>
                <w:szCs w:val="20"/>
              </w:rPr>
            </w:pPr>
            <w:r>
              <w:rPr>
                <w:sz w:val="20"/>
                <w:szCs w:val="20"/>
              </w:rPr>
              <w:t>8</w:t>
            </w:r>
            <w:r>
              <w:rPr>
                <w:sz w:val="20"/>
                <w:szCs w:val="20"/>
                <w:lang w:val="ru-RU"/>
              </w:rPr>
              <w:t>.</w:t>
            </w:r>
            <w:r w:rsidRPr="008F0A60">
              <w:rPr>
                <w:sz w:val="20"/>
                <w:szCs w:val="20"/>
              </w:rPr>
              <w:t>24</w:t>
            </w:r>
          </w:p>
        </w:tc>
        <w:tc>
          <w:tcPr>
            <w:tcW w:w="1602" w:type="dxa"/>
            <w:tcBorders>
              <w:top w:val="nil"/>
              <w:left w:val="nil"/>
              <w:bottom w:val="single" w:sz="4" w:space="0" w:color="auto"/>
              <w:right w:val="single" w:sz="4" w:space="0" w:color="auto"/>
            </w:tcBorders>
            <w:shd w:val="clear" w:color="auto" w:fill="FFFFFF"/>
            <w:vAlign w:val="center"/>
            <w:hideMark/>
          </w:tcPr>
          <w:p w:rsidR="00F03C26" w:rsidRPr="008F0A60" w:rsidRDefault="00F03C26" w:rsidP="005232EF">
            <w:pPr>
              <w:jc w:val="center"/>
              <w:rPr>
                <w:sz w:val="20"/>
                <w:szCs w:val="20"/>
              </w:rPr>
            </w:pPr>
            <w:r>
              <w:rPr>
                <w:sz w:val="20"/>
                <w:szCs w:val="20"/>
              </w:rPr>
              <w:t>12</w:t>
            </w:r>
            <w:r>
              <w:rPr>
                <w:sz w:val="20"/>
                <w:szCs w:val="20"/>
                <w:lang w:val="ru-RU"/>
              </w:rPr>
              <w:t>.</w:t>
            </w:r>
            <w:r w:rsidRPr="008F0A60">
              <w:rPr>
                <w:sz w:val="20"/>
                <w:szCs w:val="20"/>
              </w:rPr>
              <w:t>18</w:t>
            </w:r>
          </w:p>
        </w:tc>
        <w:tc>
          <w:tcPr>
            <w:tcW w:w="1517" w:type="dxa"/>
            <w:tcBorders>
              <w:top w:val="nil"/>
              <w:left w:val="nil"/>
              <w:bottom w:val="single" w:sz="4" w:space="0" w:color="auto"/>
              <w:right w:val="single" w:sz="4" w:space="0" w:color="auto"/>
            </w:tcBorders>
            <w:shd w:val="clear" w:color="auto" w:fill="FFFFFF"/>
            <w:vAlign w:val="center"/>
            <w:hideMark/>
          </w:tcPr>
          <w:p w:rsidR="00F03C26" w:rsidRPr="008F0A60" w:rsidRDefault="00F03C26" w:rsidP="005232EF">
            <w:pPr>
              <w:jc w:val="center"/>
              <w:rPr>
                <w:sz w:val="20"/>
                <w:szCs w:val="20"/>
              </w:rPr>
            </w:pPr>
            <w:r>
              <w:rPr>
                <w:sz w:val="20"/>
                <w:szCs w:val="20"/>
              </w:rPr>
              <w:t>25</w:t>
            </w:r>
            <w:r>
              <w:rPr>
                <w:sz w:val="20"/>
                <w:szCs w:val="20"/>
                <w:lang w:val="ru-RU"/>
              </w:rPr>
              <w:t>.</w:t>
            </w:r>
            <w:r w:rsidRPr="008F0A60">
              <w:rPr>
                <w:sz w:val="20"/>
                <w:szCs w:val="20"/>
              </w:rPr>
              <w:t>47</w:t>
            </w:r>
          </w:p>
        </w:tc>
      </w:tr>
      <w:tr w:rsidR="00F03C26" w:rsidRPr="008F0A60" w:rsidTr="005232EF">
        <w:trPr>
          <w:trHeight w:val="128"/>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R</w:t>
            </w:r>
            <w:r w:rsidRPr="008F0A60">
              <w:rPr>
                <w:sz w:val="20"/>
                <w:szCs w:val="20"/>
                <w:vertAlign w:val="superscript"/>
              </w:rPr>
              <w:t>min</w:t>
            </w:r>
            <w:r w:rsidRPr="008F0A60">
              <w:rPr>
                <w:sz w:val="20"/>
                <w:szCs w:val="20"/>
              </w:rPr>
              <w:t>∙γ</w:t>
            </w:r>
            <w:r w:rsidRPr="008F0A60">
              <w:rPr>
                <w:sz w:val="20"/>
                <w:szCs w:val="20"/>
                <w:vertAlign w:val="subscript"/>
              </w:rPr>
              <w:t>а</w:t>
            </w:r>
            <w:r w:rsidRPr="008F0A60">
              <w:rPr>
                <w:sz w:val="20"/>
                <w:szCs w:val="20"/>
              </w:rPr>
              <w:t>, карат/м</w:t>
            </w:r>
            <w:r w:rsidRPr="008F0A60">
              <w:rPr>
                <w:sz w:val="20"/>
                <w:szCs w:val="20"/>
                <w:vertAlign w:val="superscript"/>
              </w:rPr>
              <w:t>3</w:t>
            </w:r>
          </w:p>
        </w:tc>
        <w:tc>
          <w:tcPr>
            <w:tcW w:w="5012" w:type="dxa"/>
            <w:gridSpan w:val="3"/>
            <w:tcBorders>
              <w:top w:val="single" w:sz="4" w:space="0" w:color="auto"/>
              <w:left w:val="nil"/>
              <w:bottom w:val="single" w:sz="4" w:space="0" w:color="auto"/>
              <w:right w:val="single" w:sz="4" w:space="0" w:color="000000"/>
            </w:tcBorders>
            <w:vAlign w:val="center"/>
            <w:hideMark/>
          </w:tcPr>
          <w:p w:rsidR="00F03C26" w:rsidRPr="008F0A60" w:rsidRDefault="00F03C26" w:rsidP="005232EF">
            <w:pPr>
              <w:jc w:val="center"/>
              <w:rPr>
                <w:sz w:val="20"/>
                <w:szCs w:val="20"/>
              </w:rPr>
            </w:pPr>
            <w:r>
              <w:rPr>
                <w:sz w:val="20"/>
                <w:szCs w:val="20"/>
              </w:rPr>
              <w:t>55</w:t>
            </w:r>
            <w:r>
              <w:rPr>
                <w:sz w:val="20"/>
                <w:szCs w:val="20"/>
                <w:lang w:val="ru-RU"/>
              </w:rPr>
              <w:t>.</w:t>
            </w:r>
            <w:r w:rsidRPr="008F0A60">
              <w:rPr>
                <w:sz w:val="20"/>
                <w:szCs w:val="20"/>
              </w:rPr>
              <w:t>31</w:t>
            </w:r>
          </w:p>
        </w:tc>
      </w:tr>
      <w:tr w:rsidR="00F03C26" w:rsidRPr="008F0A60" w:rsidTr="005232EF">
        <w:trPr>
          <w:trHeight w:val="118"/>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К</w:t>
            </w:r>
            <w:r w:rsidRPr="008F0A60">
              <w:rPr>
                <w:sz w:val="20"/>
                <w:szCs w:val="20"/>
                <w:vertAlign w:val="subscript"/>
              </w:rPr>
              <w:t xml:space="preserve">М </w:t>
            </w:r>
          </w:p>
        </w:tc>
        <w:tc>
          <w:tcPr>
            <w:tcW w:w="1893"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0</w:t>
            </w:r>
            <w:r>
              <w:rPr>
                <w:sz w:val="20"/>
                <w:szCs w:val="20"/>
                <w:lang w:val="ru-RU"/>
              </w:rPr>
              <w:t>.</w:t>
            </w:r>
            <w:r w:rsidRPr="008F0A60">
              <w:rPr>
                <w:sz w:val="20"/>
                <w:szCs w:val="20"/>
              </w:rPr>
              <w:t>63</w:t>
            </w:r>
          </w:p>
        </w:tc>
        <w:tc>
          <w:tcPr>
            <w:tcW w:w="1602"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0</w:t>
            </w:r>
            <w:r>
              <w:rPr>
                <w:sz w:val="20"/>
                <w:szCs w:val="20"/>
                <w:lang w:val="ru-RU"/>
              </w:rPr>
              <w:t>.</w:t>
            </w:r>
            <w:r w:rsidRPr="008F0A60">
              <w:rPr>
                <w:sz w:val="20"/>
                <w:szCs w:val="20"/>
              </w:rPr>
              <w:t>60</w:t>
            </w:r>
          </w:p>
        </w:tc>
        <w:tc>
          <w:tcPr>
            <w:tcW w:w="1517"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0</w:t>
            </w:r>
            <w:r>
              <w:rPr>
                <w:sz w:val="20"/>
                <w:szCs w:val="20"/>
                <w:lang w:val="ru-RU"/>
              </w:rPr>
              <w:t>.</w:t>
            </w:r>
            <w:r w:rsidRPr="008F0A60">
              <w:rPr>
                <w:sz w:val="20"/>
                <w:szCs w:val="20"/>
              </w:rPr>
              <w:t>70</w:t>
            </w:r>
          </w:p>
        </w:tc>
      </w:tr>
      <w:tr w:rsidR="00F03C26" w:rsidRPr="008F0A60" w:rsidTr="005232EF">
        <w:trPr>
          <w:trHeight w:val="65"/>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П</w:t>
            </w:r>
            <w:r w:rsidRPr="008F0A60">
              <w:rPr>
                <w:sz w:val="20"/>
                <w:szCs w:val="20"/>
                <w:vertAlign w:val="superscript"/>
              </w:rPr>
              <w:t>max</w:t>
            </w:r>
            <w:r w:rsidRPr="008F0A60">
              <w:rPr>
                <w:sz w:val="20"/>
                <w:szCs w:val="20"/>
              </w:rPr>
              <w:t>, м</w:t>
            </w:r>
            <w:r w:rsidRPr="008F0A60">
              <w:rPr>
                <w:sz w:val="20"/>
                <w:szCs w:val="20"/>
                <w:vertAlign w:val="superscript"/>
              </w:rPr>
              <w:t>2</w:t>
            </w:r>
            <w:r w:rsidRPr="008F0A60">
              <w:rPr>
                <w:sz w:val="20"/>
                <w:szCs w:val="20"/>
              </w:rPr>
              <w:t>/ч</w:t>
            </w:r>
          </w:p>
        </w:tc>
        <w:tc>
          <w:tcPr>
            <w:tcW w:w="1893"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w:t>
            </w:r>
            <w:r>
              <w:rPr>
                <w:sz w:val="20"/>
                <w:szCs w:val="20"/>
                <w:lang w:val="ru-RU"/>
              </w:rPr>
              <w:t>.</w:t>
            </w:r>
            <w:r w:rsidRPr="008F0A60">
              <w:rPr>
                <w:sz w:val="20"/>
                <w:szCs w:val="20"/>
              </w:rPr>
              <w:t>62</w:t>
            </w:r>
          </w:p>
        </w:tc>
        <w:tc>
          <w:tcPr>
            <w:tcW w:w="1602"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2</w:t>
            </w:r>
            <w:r>
              <w:rPr>
                <w:sz w:val="20"/>
                <w:szCs w:val="20"/>
                <w:lang w:val="ru-RU"/>
              </w:rPr>
              <w:t>.</w:t>
            </w:r>
            <w:r w:rsidRPr="008F0A60">
              <w:rPr>
                <w:sz w:val="20"/>
                <w:szCs w:val="20"/>
              </w:rPr>
              <w:t>39</w:t>
            </w:r>
          </w:p>
        </w:tc>
        <w:tc>
          <w:tcPr>
            <w:tcW w:w="1517"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5</w:t>
            </w:r>
            <w:r>
              <w:rPr>
                <w:sz w:val="20"/>
                <w:szCs w:val="20"/>
                <w:lang w:val="ru-RU"/>
              </w:rPr>
              <w:t>.</w:t>
            </w:r>
            <w:r w:rsidRPr="008F0A60">
              <w:rPr>
                <w:sz w:val="20"/>
                <w:szCs w:val="20"/>
              </w:rPr>
              <w:t>00</w:t>
            </w:r>
          </w:p>
        </w:tc>
      </w:tr>
      <w:tr w:rsidR="00F03C26" w:rsidRPr="008F0A60" w:rsidTr="005232EF">
        <w:trPr>
          <w:trHeight w:val="65"/>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П</w:t>
            </w:r>
            <w:r w:rsidRPr="008F0A60">
              <w:rPr>
                <w:sz w:val="20"/>
                <w:szCs w:val="20"/>
                <w:vertAlign w:val="superscript"/>
              </w:rPr>
              <w:t>ср</w:t>
            </w:r>
            <w:r w:rsidRPr="008F0A60">
              <w:rPr>
                <w:sz w:val="20"/>
                <w:szCs w:val="20"/>
              </w:rPr>
              <w:t>, м</w:t>
            </w:r>
            <w:r w:rsidRPr="008F0A60">
              <w:rPr>
                <w:sz w:val="20"/>
                <w:szCs w:val="20"/>
                <w:vertAlign w:val="superscript"/>
              </w:rPr>
              <w:t>2</w:t>
            </w:r>
            <w:r w:rsidRPr="008F0A60">
              <w:rPr>
                <w:sz w:val="20"/>
                <w:szCs w:val="20"/>
              </w:rPr>
              <w:t>/ч</w:t>
            </w:r>
          </w:p>
        </w:tc>
        <w:tc>
          <w:tcPr>
            <w:tcW w:w="1893"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w:t>
            </w:r>
            <w:r>
              <w:rPr>
                <w:sz w:val="20"/>
                <w:szCs w:val="20"/>
                <w:lang w:val="ru-RU"/>
              </w:rPr>
              <w:t>.</w:t>
            </w:r>
            <w:r w:rsidRPr="008F0A60">
              <w:rPr>
                <w:sz w:val="20"/>
                <w:szCs w:val="20"/>
              </w:rPr>
              <w:t>01</w:t>
            </w:r>
          </w:p>
        </w:tc>
        <w:tc>
          <w:tcPr>
            <w:tcW w:w="1602"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w:t>
            </w:r>
            <w:r>
              <w:rPr>
                <w:sz w:val="20"/>
                <w:szCs w:val="20"/>
                <w:lang w:val="ru-RU"/>
              </w:rPr>
              <w:t>.</w:t>
            </w:r>
            <w:r w:rsidRPr="008F0A60">
              <w:rPr>
                <w:sz w:val="20"/>
                <w:szCs w:val="20"/>
              </w:rPr>
              <w:t>42</w:t>
            </w:r>
          </w:p>
        </w:tc>
        <w:tc>
          <w:tcPr>
            <w:tcW w:w="1517"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3</w:t>
            </w:r>
            <w:r>
              <w:rPr>
                <w:sz w:val="20"/>
                <w:szCs w:val="20"/>
                <w:lang w:val="ru-RU"/>
              </w:rPr>
              <w:t>.</w:t>
            </w:r>
            <w:r w:rsidRPr="008F0A60">
              <w:rPr>
                <w:sz w:val="20"/>
                <w:szCs w:val="20"/>
              </w:rPr>
              <w:t>48</w:t>
            </w:r>
          </w:p>
        </w:tc>
      </w:tr>
      <w:tr w:rsidR="00F03C26" w:rsidRPr="008F0A60" w:rsidTr="005232EF">
        <w:trPr>
          <w:trHeight w:val="113"/>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N</w:t>
            </w:r>
            <w:r w:rsidRPr="008F0A60">
              <w:rPr>
                <w:sz w:val="20"/>
                <w:szCs w:val="20"/>
                <w:vertAlign w:val="subscript"/>
              </w:rPr>
              <w:t>уд</w:t>
            </w:r>
            <w:r w:rsidRPr="008F0A60">
              <w:rPr>
                <w:sz w:val="20"/>
                <w:szCs w:val="20"/>
              </w:rPr>
              <w:t>, кВт•ч/м</w:t>
            </w:r>
            <w:r w:rsidRPr="008F0A60">
              <w:rPr>
                <w:sz w:val="20"/>
                <w:szCs w:val="20"/>
                <w:vertAlign w:val="superscript"/>
              </w:rPr>
              <w:t>2</w:t>
            </w:r>
          </w:p>
        </w:tc>
        <w:tc>
          <w:tcPr>
            <w:tcW w:w="5012" w:type="dxa"/>
            <w:gridSpan w:val="3"/>
            <w:tcBorders>
              <w:top w:val="single" w:sz="4" w:space="0" w:color="auto"/>
              <w:left w:val="nil"/>
              <w:bottom w:val="single" w:sz="4" w:space="0" w:color="auto"/>
              <w:right w:val="single" w:sz="4" w:space="0" w:color="000000"/>
            </w:tcBorders>
            <w:vAlign w:val="center"/>
            <w:hideMark/>
          </w:tcPr>
          <w:p w:rsidR="00F03C26" w:rsidRPr="008F0A60" w:rsidRDefault="00F03C26" w:rsidP="005232EF">
            <w:pPr>
              <w:jc w:val="center"/>
              <w:rPr>
                <w:sz w:val="20"/>
                <w:szCs w:val="20"/>
              </w:rPr>
            </w:pPr>
            <w:r>
              <w:rPr>
                <w:sz w:val="20"/>
                <w:szCs w:val="20"/>
              </w:rPr>
              <w:t>18</w:t>
            </w:r>
            <w:r>
              <w:rPr>
                <w:sz w:val="20"/>
                <w:szCs w:val="20"/>
                <w:lang w:val="ru-RU"/>
              </w:rPr>
              <w:t>.</w:t>
            </w:r>
            <w:r w:rsidRPr="008F0A60">
              <w:rPr>
                <w:sz w:val="20"/>
                <w:szCs w:val="20"/>
              </w:rPr>
              <w:t>34</w:t>
            </w:r>
          </w:p>
        </w:tc>
      </w:tr>
      <w:tr w:rsidR="00F03C26" w:rsidRPr="008F0A60" w:rsidTr="005232EF">
        <w:trPr>
          <w:trHeight w:val="116"/>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С</w:t>
            </w:r>
            <w:r w:rsidRPr="008F0A60">
              <w:rPr>
                <w:sz w:val="20"/>
                <w:szCs w:val="20"/>
                <w:vertAlign w:val="subscript"/>
              </w:rPr>
              <w:t>АО+ЗП</w:t>
            </w:r>
            <w:r w:rsidRPr="008F0A60">
              <w:rPr>
                <w:sz w:val="20"/>
                <w:szCs w:val="20"/>
              </w:rPr>
              <w:t>, руб./м</w:t>
            </w:r>
            <w:r w:rsidRPr="008F0A60">
              <w:rPr>
                <w:sz w:val="20"/>
                <w:szCs w:val="20"/>
                <w:vertAlign w:val="superscript"/>
              </w:rPr>
              <w:t>2</w:t>
            </w:r>
          </w:p>
        </w:tc>
        <w:tc>
          <w:tcPr>
            <w:tcW w:w="1893"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391</w:t>
            </w:r>
            <w:r>
              <w:rPr>
                <w:sz w:val="20"/>
                <w:szCs w:val="20"/>
                <w:lang w:val="ru-RU"/>
              </w:rPr>
              <w:t>.</w:t>
            </w:r>
            <w:r w:rsidRPr="008F0A60">
              <w:rPr>
                <w:sz w:val="20"/>
                <w:szCs w:val="20"/>
              </w:rPr>
              <w:t>69</w:t>
            </w:r>
          </w:p>
        </w:tc>
        <w:tc>
          <w:tcPr>
            <w:tcW w:w="1602"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279</w:t>
            </w:r>
            <w:r>
              <w:rPr>
                <w:sz w:val="20"/>
                <w:szCs w:val="20"/>
                <w:lang w:val="ru-RU"/>
              </w:rPr>
              <w:t>.</w:t>
            </w:r>
            <w:r w:rsidRPr="008F0A60">
              <w:rPr>
                <w:sz w:val="20"/>
                <w:szCs w:val="20"/>
              </w:rPr>
              <w:t>69</w:t>
            </w:r>
          </w:p>
        </w:tc>
        <w:tc>
          <w:tcPr>
            <w:tcW w:w="1517"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114</w:t>
            </w:r>
            <w:r>
              <w:rPr>
                <w:sz w:val="20"/>
                <w:szCs w:val="20"/>
                <w:lang w:val="ru-RU"/>
              </w:rPr>
              <w:t>.</w:t>
            </w:r>
            <w:r w:rsidRPr="008F0A60">
              <w:rPr>
                <w:sz w:val="20"/>
                <w:szCs w:val="20"/>
              </w:rPr>
              <w:t>36</w:t>
            </w:r>
          </w:p>
        </w:tc>
      </w:tr>
      <w:tr w:rsidR="00F03C26" w:rsidRPr="008F0A60" w:rsidTr="005232EF">
        <w:trPr>
          <w:trHeight w:val="162"/>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С</w:t>
            </w:r>
            <w:r w:rsidRPr="008F0A60">
              <w:rPr>
                <w:sz w:val="20"/>
                <w:szCs w:val="20"/>
                <w:vertAlign w:val="subscript"/>
              </w:rPr>
              <w:t>ЭЭ</w:t>
            </w:r>
            <w:r w:rsidRPr="008F0A60">
              <w:rPr>
                <w:sz w:val="20"/>
                <w:szCs w:val="20"/>
              </w:rPr>
              <w:t>, руб./м</w:t>
            </w:r>
            <w:r w:rsidRPr="008F0A60">
              <w:rPr>
                <w:sz w:val="20"/>
                <w:szCs w:val="20"/>
                <w:vertAlign w:val="superscript"/>
              </w:rPr>
              <w:t>2</w:t>
            </w:r>
          </w:p>
        </w:tc>
        <w:tc>
          <w:tcPr>
            <w:tcW w:w="5012" w:type="dxa"/>
            <w:gridSpan w:val="3"/>
            <w:tcBorders>
              <w:top w:val="single" w:sz="4" w:space="0" w:color="auto"/>
              <w:left w:val="nil"/>
              <w:bottom w:val="single" w:sz="4" w:space="0" w:color="auto"/>
              <w:right w:val="single" w:sz="4" w:space="0" w:color="000000"/>
            </w:tcBorders>
            <w:vAlign w:val="center"/>
            <w:hideMark/>
          </w:tcPr>
          <w:p w:rsidR="00F03C26" w:rsidRPr="008F0A60" w:rsidRDefault="00F03C26" w:rsidP="005232EF">
            <w:pPr>
              <w:jc w:val="center"/>
              <w:rPr>
                <w:sz w:val="20"/>
                <w:szCs w:val="20"/>
              </w:rPr>
            </w:pPr>
            <w:r>
              <w:rPr>
                <w:sz w:val="20"/>
                <w:szCs w:val="20"/>
              </w:rPr>
              <w:t>15</w:t>
            </w:r>
            <w:r>
              <w:rPr>
                <w:sz w:val="20"/>
                <w:szCs w:val="20"/>
                <w:lang w:val="ru-RU"/>
              </w:rPr>
              <w:t>.</w:t>
            </w:r>
            <w:r w:rsidRPr="008F0A60">
              <w:rPr>
                <w:sz w:val="20"/>
                <w:szCs w:val="20"/>
              </w:rPr>
              <w:t>80</w:t>
            </w:r>
          </w:p>
        </w:tc>
      </w:tr>
      <w:tr w:rsidR="00F03C26" w:rsidRPr="008F0A60" w:rsidTr="005232EF">
        <w:trPr>
          <w:trHeight w:val="65"/>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С</w:t>
            </w:r>
            <w:r w:rsidRPr="008F0A60">
              <w:rPr>
                <w:sz w:val="20"/>
                <w:szCs w:val="20"/>
                <w:vertAlign w:val="subscript"/>
              </w:rPr>
              <w:t>АИ</w:t>
            </w:r>
            <w:r w:rsidRPr="008F0A60">
              <w:rPr>
                <w:sz w:val="20"/>
                <w:szCs w:val="20"/>
              </w:rPr>
              <w:t>, руб./м</w:t>
            </w:r>
            <w:r w:rsidRPr="008F0A60">
              <w:rPr>
                <w:sz w:val="20"/>
                <w:szCs w:val="20"/>
                <w:vertAlign w:val="superscript"/>
              </w:rPr>
              <w:t>2</w:t>
            </w:r>
          </w:p>
        </w:tc>
        <w:tc>
          <w:tcPr>
            <w:tcW w:w="5012" w:type="dxa"/>
            <w:gridSpan w:val="3"/>
            <w:tcBorders>
              <w:top w:val="single" w:sz="4" w:space="0" w:color="auto"/>
              <w:left w:val="nil"/>
              <w:bottom w:val="single" w:sz="4" w:space="0" w:color="auto"/>
              <w:right w:val="single" w:sz="4" w:space="0" w:color="000000"/>
            </w:tcBorders>
            <w:vAlign w:val="center"/>
            <w:hideMark/>
          </w:tcPr>
          <w:p w:rsidR="00F03C26" w:rsidRPr="008F0A60" w:rsidRDefault="00F03C26" w:rsidP="005232EF">
            <w:pPr>
              <w:jc w:val="center"/>
              <w:rPr>
                <w:sz w:val="20"/>
                <w:szCs w:val="20"/>
              </w:rPr>
            </w:pPr>
            <w:r>
              <w:rPr>
                <w:sz w:val="20"/>
                <w:szCs w:val="20"/>
              </w:rPr>
              <w:t>158</w:t>
            </w:r>
            <w:r>
              <w:rPr>
                <w:sz w:val="20"/>
                <w:szCs w:val="20"/>
                <w:lang w:val="ru-RU"/>
              </w:rPr>
              <w:t>.</w:t>
            </w:r>
            <w:r w:rsidRPr="008F0A60">
              <w:rPr>
                <w:sz w:val="20"/>
                <w:szCs w:val="20"/>
              </w:rPr>
              <w:t>07</w:t>
            </w:r>
          </w:p>
        </w:tc>
      </w:tr>
      <w:tr w:rsidR="00F03C26" w:rsidRPr="008F0A60" w:rsidTr="005232EF">
        <w:trPr>
          <w:trHeight w:val="98"/>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С</w:t>
            </w:r>
            <w:r w:rsidRPr="008F0A60">
              <w:rPr>
                <w:sz w:val="20"/>
                <w:szCs w:val="20"/>
                <w:vertAlign w:val="subscript"/>
              </w:rPr>
              <w:t>S</w:t>
            </w:r>
            <w:r w:rsidRPr="008F0A60">
              <w:rPr>
                <w:sz w:val="20"/>
                <w:szCs w:val="20"/>
              </w:rPr>
              <w:t>, руб./м</w:t>
            </w:r>
            <w:r w:rsidRPr="008F0A60">
              <w:rPr>
                <w:sz w:val="20"/>
                <w:szCs w:val="20"/>
                <w:vertAlign w:val="superscript"/>
              </w:rPr>
              <w:t>2</w:t>
            </w:r>
          </w:p>
        </w:tc>
        <w:tc>
          <w:tcPr>
            <w:tcW w:w="1893"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565</w:t>
            </w:r>
            <w:r>
              <w:rPr>
                <w:sz w:val="20"/>
                <w:szCs w:val="20"/>
                <w:lang w:val="ru-RU"/>
              </w:rPr>
              <w:t>.</w:t>
            </w:r>
            <w:r w:rsidRPr="008F0A60">
              <w:rPr>
                <w:sz w:val="20"/>
                <w:szCs w:val="20"/>
              </w:rPr>
              <w:t>56</w:t>
            </w:r>
          </w:p>
        </w:tc>
        <w:tc>
          <w:tcPr>
            <w:tcW w:w="1602"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453</w:t>
            </w:r>
            <w:r>
              <w:rPr>
                <w:sz w:val="20"/>
                <w:szCs w:val="20"/>
                <w:lang w:val="ru-RU"/>
              </w:rPr>
              <w:t>.</w:t>
            </w:r>
            <w:r w:rsidRPr="008F0A60">
              <w:rPr>
                <w:sz w:val="20"/>
                <w:szCs w:val="20"/>
              </w:rPr>
              <w:t>56</w:t>
            </w:r>
          </w:p>
        </w:tc>
        <w:tc>
          <w:tcPr>
            <w:tcW w:w="1517"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288</w:t>
            </w:r>
            <w:r>
              <w:rPr>
                <w:sz w:val="20"/>
                <w:szCs w:val="20"/>
                <w:lang w:val="ru-RU"/>
              </w:rPr>
              <w:t>.</w:t>
            </w:r>
            <w:r w:rsidRPr="008F0A60">
              <w:rPr>
                <w:sz w:val="20"/>
                <w:szCs w:val="20"/>
              </w:rPr>
              <w:t>23</w:t>
            </w:r>
          </w:p>
        </w:tc>
      </w:tr>
      <w:tr w:rsidR="00F03C26" w:rsidRPr="008F0A60" w:rsidTr="005232EF">
        <w:trPr>
          <w:trHeight w:val="65"/>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lang w:val="en-US"/>
              </w:rPr>
              <w:t xml:space="preserve">S, </w:t>
            </w:r>
            <w:r w:rsidRPr="008F0A60">
              <w:rPr>
                <w:sz w:val="20"/>
                <w:szCs w:val="20"/>
              </w:rPr>
              <w:t>м</w:t>
            </w:r>
            <w:r w:rsidRPr="008F0A60">
              <w:rPr>
                <w:sz w:val="20"/>
                <w:szCs w:val="20"/>
                <w:vertAlign w:val="superscript"/>
              </w:rPr>
              <w:t>2</w:t>
            </w:r>
          </w:p>
        </w:tc>
        <w:tc>
          <w:tcPr>
            <w:tcW w:w="1893"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14</w:t>
            </w:r>
            <w:r>
              <w:rPr>
                <w:sz w:val="20"/>
                <w:szCs w:val="20"/>
                <w:lang w:val="ru-RU"/>
              </w:rPr>
              <w:t>.</w:t>
            </w:r>
            <w:r w:rsidRPr="008F0A60">
              <w:rPr>
                <w:sz w:val="20"/>
                <w:szCs w:val="20"/>
              </w:rPr>
              <w:t>11</w:t>
            </w:r>
          </w:p>
        </w:tc>
        <w:tc>
          <w:tcPr>
            <w:tcW w:w="1602"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9</w:t>
            </w:r>
            <w:r>
              <w:rPr>
                <w:sz w:val="20"/>
                <w:szCs w:val="20"/>
                <w:lang w:val="ru-RU"/>
              </w:rPr>
              <w:t>.</w:t>
            </w:r>
            <w:r w:rsidRPr="008F0A60">
              <w:rPr>
                <w:sz w:val="20"/>
                <w:szCs w:val="20"/>
              </w:rPr>
              <w:t>41</w:t>
            </w:r>
          </w:p>
        </w:tc>
        <w:tc>
          <w:tcPr>
            <w:tcW w:w="1517"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47</w:t>
            </w:r>
            <w:r>
              <w:rPr>
                <w:sz w:val="20"/>
                <w:szCs w:val="20"/>
                <w:lang w:val="ru-RU"/>
              </w:rPr>
              <w:t>.</w:t>
            </w:r>
            <w:r w:rsidRPr="008F0A60">
              <w:rPr>
                <w:sz w:val="20"/>
                <w:szCs w:val="20"/>
              </w:rPr>
              <w:t>04</w:t>
            </w:r>
          </w:p>
        </w:tc>
      </w:tr>
      <w:tr w:rsidR="00F03C26" w:rsidRPr="008F0A60" w:rsidTr="005232EF">
        <w:trPr>
          <w:trHeight w:val="65"/>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t</w:t>
            </w:r>
            <w:r w:rsidRPr="008F0A60">
              <w:rPr>
                <w:sz w:val="20"/>
                <w:szCs w:val="20"/>
                <w:vertAlign w:val="subscript"/>
              </w:rPr>
              <w:t>пиления</w:t>
            </w:r>
            <w:r w:rsidRPr="008F0A60">
              <w:rPr>
                <w:sz w:val="20"/>
                <w:szCs w:val="20"/>
              </w:rPr>
              <w:t xml:space="preserve">, ч </w:t>
            </w:r>
          </w:p>
        </w:tc>
        <w:tc>
          <w:tcPr>
            <w:tcW w:w="1893"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14</w:t>
            </w:r>
            <w:r>
              <w:rPr>
                <w:sz w:val="20"/>
                <w:szCs w:val="20"/>
                <w:lang w:val="ru-RU"/>
              </w:rPr>
              <w:t>.</w:t>
            </w:r>
            <w:r w:rsidRPr="008F0A60">
              <w:rPr>
                <w:sz w:val="20"/>
                <w:szCs w:val="20"/>
              </w:rPr>
              <w:t>1</w:t>
            </w:r>
          </w:p>
        </w:tc>
        <w:tc>
          <w:tcPr>
            <w:tcW w:w="1602"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6,7</w:t>
            </w:r>
          </w:p>
        </w:tc>
        <w:tc>
          <w:tcPr>
            <w:tcW w:w="1517"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13</w:t>
            </w:r>
            <w:r>
              <w:rPr>
                <w:sz w:val="20"/>
                <w:szCs w:val="20"/>
                <w:lang w:val="ru-RU"/>
              </w:rPr>
              <w:t>.</w:t>
            </w:r>
            <w:r w:rsidRPr="008F0A60">
              <w:rPr>
                <w:sz w:val="20"/>
                <w:szCs w:val="20"/>
              </w:rPr>
              <w:t>5</w:t>
            </w:r>
          </w:p>
        </w:tc>
      </w:tr>
      <w:tr w:rsidR="00F03C26" w:rsidRPr="008F0A60" w:rsidTr="005232EF">
        <w:trPr>
          <w:trHeight w:val="94"/>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∑t</w:t>
            </w:r>
            <w:r w:rsidRPr="008F0A60">
              <w:rPr>
                <w:sz w:val="20"/>
                <w:szCs w:val="20"/>
                <w:vertAlign w:val="subscript"/>
              </w:rPr>
              <w:t>пиления</w:t>
            </w:r>
            <w:r w:rsidRPr="008F0A60">
              <w:rPr>
                <w:sz w:val="20"/>
                <w:szCs w:val="20"/>
              </w:rPr>
              <w:t xml:space="preserve">, ч </w:t>
            </w:r>
          </w:p>
        </w:tc>
        <w:tc>
          <w:tcPr>
            <w:tcW w:w="5012" w:type="dxa"/>
            <w:gridSpan w:val="3"/>
            <w:tcBorders>
              <w:top w:val="single" w:sz="4" w:space="0" w:color="auto"/>
              <w:left w:val="nil"/>
              <w:bottom w:val="single" w:sz="4" w:space="0" w:color="auto"/>
              <w:right w:val="single" w:sz="4" w:space="0" w:color="000000"/>
            </w:tcBorders>
            <w:vAlign w:val="center"/>
            <w:hideMark/>
          </w:tcPr>
          <w:p w:rsidR="00F03C26" w:rsidRPr="008F0A60" w:rsidRDefault="00F03C26" w:rsidP="005232EF">
            <w:pPr>
              <w:jc w:val="center"/>
              <w:rPr>
                <w:sz w:val="20"/>
                <w:szCs w:val="20"/>
              </w:rPr>
            </w:pPr>
            <w:r>
              <w:rPr>
                <w:sz w:val="20"/>
                <w:szCs w:val="20"/>
              </w:rPr>
              <w:t>34</w:t>
            </w:r>
            <w:r>
              <w:rPr>
                <w:sz w:val="20"/>
                <w:szCs w:val="20"/>
                <w:lang w:val="ru-RU"/>
              </w:rPr>
              <w:t>.</w:t>
            </w:r>
            <w:r w:rsidRPr="008F0A60">
              <w:rPr>
                <w:sz w:val="20"/>
                <w:szCs w:val="20"/>
              </w:rPr>
              <w:t>4</w:t>
            </w:r>
          </w:p>
        </w:tc>
      </w:tr>
      <w:tr w:rsidR="00F03C26" w:rsidRPr="008F0A60" w:rsidTr="005232EF">
        <w:trPr>
          <w:trHeight w:val="65"/>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С, тыс. руб.</w:t>
            </w:r>
          </w:p>
        </w:tc>
        <w:tc>
          <w:tcPr>
            <w:tcW w:w="1893"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7</w:t>
            </w:r>
            <w:r>
              <w:rPr>
                <w:sz w:val="20"/>
                <w:szCs w:val="20"/>
                <w:lang w:val="ru-RU"/>
              </w:rPr>
              <w:t>.</w:t>
            </w:r>
            <w:r w:rsidRPr="008F0A60">
              <w:rPr>
                <w:sz w:val="20"/>
                <w:szCs w:val="20"/>
              </w:rPr>
              <w:t>98</w:t>
            </w:r>
          </w:p>
        </w:tc>
        <w:tc>
          <w:tcPr>
            <w:tcW w:w="1602"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4</w:t>
            </w:r>
            <w:r>
              <w:rPr>
                <w:sz w:val="20"/>
                <w:szCs w:val="20"/>
                <w:lang w:val="ru-RU"/>
              </w:rPr>
              <w:t>.</w:t>
            </w:r>
            <w:r w:rsidRPr="008F0A60">
              <w:rPr>
                <w:sz w:val="20"/>
                <w:szCs w:val="20"/>
              </w:rPr>
              <w:t>27</w:t>
            </w:r>
          </w:p>
        </w:tc>
        <w:tc>
          <w:tcPr>
            <w:tcW w:w="1517"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13</w:t>
            </w:r>
            <w:r>
              <w:rPr>
                <w:sz w:val="20"/>
                <w:szCs w:val="20"/>
                <w:lang w:val="ru-RU"/>
              </w:rPr>
              <w:t>.</w:t>
            </w:r>
            <w:r w:rsidRPr="008F0A60">
              <w:rPr>
                <w:sz w:val="20"/>
                <w:szCs w:val="20"/>
              </w:rPr>
              <w:t>56</w:t>
            </w:r>
          </w:p>
        </w:tc>
      </w:tr>
      <w:tr w:rsidR="00F03C26" w:rsidRPr="008F0A60" w:rsidTr="005232EF">
        <w:trPr>
          <w:trHeight w:val="314"/>
          <w:jc w:val="center"/>
        </w:trPr>
        <w:tc>
          <w:tcPr>
            <w:tcW w:w="2883"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lang w:val="ru-RU"/>
              </w:rPr>
            </w:pPr>
            <w:r w:rsidRPr="008F0A60">
              <w:rPr>
                <w:sz w:val="20"/>
                <w:szCs w:val="20"/>
                <w:lang w:val="ru-RU"/>
              </w:rPr>
              <w:t xml:space="preserve">∑С (по монолиту), </w:t>
            </w:r>
          </w:p>
          <w:p w:rsidR="00F03C26" w:rsidRPr="008F0A60" w:rsidRDefault="00F03C26" w:rsidP="005232EF">
            <w:pPr>
              <w:jc w:val="center"/>
              <w:rPr>
                <w:sz w:val="20"/>
                <w:szCs w:val="20"/>
                <w:lang w:val="ru-RU"/>
              </w:rPr>
            </w:pPr>
            <w:r w:rsidRPr="008F0A60">
              <w:rPr>
                <w:sz w:val="20"/>
                <w:szCs w:val="20"/>
                <w:lang w:val="ru-RU"/>
              </w:rPr>
              <w:t>тыс. руб.</w:t>
            </w:r>
          </w:p>
        </w:tc>
        <w:tc>
          <w:tcPr>
            <w:tcW w:w="5012" w:type="dxa"/>
            <w:gridSpan w:val="3"/>
            <w:tcBorders>
              <w:top w:val="single" w:sz="4" w:space="0" w:color="auto"/>
              <w:left w:val="nil"/>
              <w:bottom w:val="single" w:sz="4" w:space="0" w:color="auto"/>
              <w:right w:val="single" w:sz="4" w:space="0" w:color="000000"/>
            </w:tcBorders>
            <w:vAlign w:val="center"/>
            <w:hideMark/>
          </w:tcPr>
          <w:p w:rsidR="00F03C26" w:rsidRPr="008F0A60" w:rsidRDefault="00F03C26" w:rsidP="005232EF">
            <w:pPr>
              <w:jc w:val="center"/>
              <w:rPr>
                <w:sz w:val="20"/>
                <w:szCs w:val="20"/>
              </w:rPr>
            </w:pPr>
            <w:r>
              <w:rPr>
                <w:sz w:val="20"/>
                <w:szCs w:val="20"/>
              </w:rPr>
              <w:t>25</w:t>
            </w:r>
            <w:r>
              <w:rPr>
                <w:sz w:val="20"/>
                <w:szCs w:val="20"/>
                <w:lang w:val="ru-RU"/>
              </w:rPr>
              <w:t>.</w:t>
            </w:r>
            <w:r w:rsidRPr="008F0A60">
              <w:rPr>
                <w:sz w:val="20"/>
                <w:szCs w:val="20"/>
              </w:rPr>
              <w:t>81</w:t>
            </w:r>
          </w:p>
        </w:tc>
      </w:tr>
    </w:tbl>
    <w:p w:rsidR="00F03C26" w:rsidRDefault="00F03C26"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p w:rsidR="006006C9" w:rsidRDefault="006006C9" w:rsidP="00F03C26">
      <w:pPr>
        <w:spacing w:before="120"/>
        <w:jc w:val="right"/>
        <w:rPr>
          <w:sz w:val="28"/>
          <w:szCs w:val="28"/>
          <w:lang w:val="ru-RU"/>
        </w:rPr>
      </w:pPr>
    </w:p>
    <w:tbl>
      <w:tblPr>
        <w:tblW w:w="7981" w:type="dxa"/>
        <w:jc w:val="center"/>
        <w:tblLayout w:type="fixed"/>
        <w:tblCellMar>
          <w:left w:w="28" w:type="dxa"/>
          <w:right w:w="28" w:type="dxa"/>
        </w:tblCellMar>
        <w:tblLook w:val="04A0" w:firstRow="1" w:lastRow="0" w:firstColumn="1" w:lastColumn="0" w:noHBand="0" w:noVBand="1"/>
      </w:tblPr>
      <w:tblGrid>
        <w:gridCol w:w="2770"/>
        <w:gridCol w:w="1168"/>
        <w:gridCol w:w="823"/>
        <w:gridCol w:w="507"/>
        <w:gridCol w:w="1012"/>
        <w:gridCol w:w="1701"/>
      </w:tblGrid>
      <w:tr w:rsidR="00F03C26" w:rsidRPr="008F0A60" w:rsidTr="005232EF">
        <w:trPr>
          <w:trHeight w:val="108"/>
          <w:jc w:val="center"/>
        </w:trPr>
        <w:tc>
          <w:tcPr>
            <w:tcW w:w="2770" w:type="dxa"/>
            <w:tcBorders>
              <w:top w:val="single" w:sz="4" w:space="0" w:color="auto"/>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Режим</w:t>
            </w:r>
          </w:p>
        </w:tc>
        <w:tc>
          <w:tcPr>
            <w:tcW w:w="5211" w:type="dxa"/>
            <w:gridSpan w:val="5"/>
            <w:tcBorders>
              <w:top w:val="single" w:sz="4" w:space="0" w:color="auto"/>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N=const, σ</w:t>
            </w:r>
            <w:r w:rsidRPr="008F0A60">
              <w:rPr>
                <w:sz w:val="20"/>
                <w:szCs w:val="20"/>
                <w:vertAlign w:val="subscript"/>
              </w:rPr>
              <w:t>n</w:t>
            </w:r>
            <w:r w:rsidRPr="008F0A60">
              <w:rPr>
                <w:sz w:val="20"/>
                <w:szCs w:val="20"/>
              </w:rPr>
              <w:t>=var</w:t>
            </w:r>
          </w:p>
        </w:tc>
      </w:tr>
      <w:tr w:rsidR="00F03C26" w:rsidRPr="008F0A60" w:rsidTr="005232EF">
        <w:trPr>
          <w:trHeight w:val="166"/>
          <w:jc w:val="center"/>
        </w:trPr>
        <w:tc>
          <w:tcPr>
            <w:tcW w:w="2770"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Вид плоскости отделения (k</w:t>
            </w:r>
            <w:r w:rsidRPr="008F0A60">
              <w:rPr>
                <w:sz w:val="20"/>
                <w:szCs w:val="20"/>
                <w:vertAlign w:val="subscript"/>
              </w:rPr>
              <w:t>ф</w:t>
            </w:r>
            <w:r w:rsidRPr="008F0A60">
              <w:rPr>
                <w:sz w:val="20"/>
                <w:szCs w:val="20"/>
              </w:rPr>
              <w:t>)</w:t>
            </w:r>
          </w:p>
        </w:tc>
        <w:tc>
          <w:tcPr>
            <w:tcW w:w="1991"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Горизонтальная (0</w:t>
            </w:r>
            <w:r>
              <w:rPr>
                <w:sz w:val="20"/>
                <w:szCs w:val="20"/>
                <w:lang w:val="ru-RU"/>
              </w:rPr>
              <w:t>.</w:t>
            </w:r>
            <w:r w:rsidRPr="008F0A60">
              <w:rPr>
                <w:sz w:val="20"/>
                <w:szCs w:val="20"/>
              </w:rPr>
              <w:t>2)</w:t>
            </w:r>
          </w:p>
        </w:tc>
        <w:tc>
          <w:tcPr>
            <w:tcW w:w="1519"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Поперечная (0</w:t>
            </w:r>
            <w:r>
              <w:rPr>
                <w:sz w:val="20"/>
                <w:szCs w:val="20"/>
                <w:lang w:val="ru-RU"/>
              </w:rPr>
              <w:t>.</w:t>
            </w:r>
            <w:r w:rsidRPr="008F0A60">
              <w:rPr>
                <w:sz w:val="20"/>
                <w:szCs w:val="20"/>
              </w:rPr>
              <w:t>3)</w:t>
            </w:r>
          </w:p>
        </w:tc>
        <w:tc>
          <w:tcPr>
            <w:tcW w:w="1701"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Продольная (1</w:t>
            </w:r>
            <w:r>
              <w:rPr>
                <w:sz w:val="20"/>
                <w:szCs w:val="20"/>
                <w:lang w:val="ru-RU"/>
              </w:rPr>
              <w:t>.</w:t>
            </w:r>
            <w:r w:rsidRPr="008F0A60">
              <w:rPr>
                <w:sz w:val="20"/>
                <w:szCs w:val="20"/>
              </w:rPr>
              <w:t>5)</w:t>
            </w:r>
          </w:p>
        </w:tc>
      </w:tr>
      <w:tr w:rsidR="00F03C26" w:rsidRPr="008F0A60" w:rsidTr="005232EF">
        <w:trPr>
          <w:trHeight w:val="125"/>
          <w:jc w:val="center"/>
        </w:trPr>
        <w:tc>
          <w:tcPr>
            <w:tcW w:w="2770"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N, кВт</w:t>
            </w:r>
          </w:p>
        </w:tc>
        <w:tc>
          <w:tcPr>
            <w:tcW w:w="1991" w:type="dxa"/>
            <w:gridSpan w:val="2"/>
            <w:tcBorders>
              <w:top w:val="nil"/>
              <w:left w:val="nil"/>
              <w:bottom w:val="single" w:sz="4" w:space="0" w:color="auto"/>
              <w:right w:val="single" w:sz="4" w:space="0" w:color="auto"/>
            </w:tcBorders>
            <w:shd w:val="clear" w:color="auto" w:fill="FFFFFF"/>
            <w:vAlign w:val="center"/>
            <w:hideMark/>
          </w:tcPr>
          <w:p w:rsidR="00F03C26" w:rsidRPr="008F0A60" w:rsidRDefault="00F03C26" w:rsidP="005232EF">
            <w:pPr>
              <w:jc w:val="center"/>
              <w:rPr>
                <w:sz w:val="20"/>
                <w:szCs w:val="20"/>
              </w:rPr>
            </w:pPr>
            <w:r>
              <w:rPr>
                <w:sz w:val="20"/>
                <w:szCs w:val="20"/>
              </w:rPr>
              <w:t>8</w:t>
            </w:r>
            <w:r>
              <w:rPr>
                <w:sz w:val="20"/>
                <w:szCs w:val="20"/>
                <w:lang w:val="ru-RU"/>
              </w:rPr>
              <w:t>.</w:t>
            </w:r>
            <w:r w:rsidRPr="008F0A60">
              <w:rPr>
                <w:sz w:val="20"/>
                <w:szCs w:val="20"/>
              </w:rPr>
              <w:t>24</w:t>
            </w:r>
          </w:p>
        </w:tc>
        <w:tc>
          <w:tcPr>
            <w:tcW w:w="1519" w:type="dxa"/>
            <w:gridSpan w:val="2"/>
            <w:tcBorders>
              <w:top w:val="nil"/>
              <w:left w:val="nil"/>
              <w:bottom w:val="single" w:sz="4" w:space="0" w:color="auto"/>
              <w:right w:val="single" w:sz="4" w:space="0" w:color="auto"/>
            </w:tcBorders>
            <w:shd w:val="clear" w:color="auto" w:fill="FFFFFF"/>
            <w:vAlign w:val="center"/>
            <w:hideMark/>
          </w:tcPr>
          <w:p w:rsidR="00F03C26" w:rsidRPr="008F0A60" w:rsidRDefault="00F03C26" w:rsidP="005232EF">
            <w:pPr>
              <w:jc w:val="center"/>
              <w:rPr>
                <w:sz w:val="20"/>
                <w:szCs w:val="20"/>
              </w:rPr>
            </w:pPr>
            <w:r>
              <w:rPr>
                <w:sz w:val="20"/>
                <w:szCs w:val="20"/>
              </w:rPr>
              <w:t>12</w:t>
            </w:r>
            <w:r>
              <w:rPr>
                <w:sz w:val="20"/>
                <w:szCs w:val="20"/>
                <w:lang w:val="ru-RU"/>
              </w:rPr>
              <w:t>.</w:t>
            </w:r>
            <w:r w:rsidRPr="008F0A60">
              <w:rPr>
                <w:sz w:val="20"/>
                <w:szCs w:val="20"/>
              </w:rPr>
              <w:t>18</w:t>
            </w:r>
          </w:p>
        </w:tc>
        <w:tc>
          <w:tcPr>
            <w:tcW w:w="1701" w:type="dxa"/>
            <w:tcBorders>
              <w:top w:val="nil"/>
              <w:left w:val="nil"/>
              <w:bottom w:val="single" w:sz="4" w:space="0" w:color="auto"/>
              <w:right w:val="single" w:sz="4" w:space="0" w:color="auto"/>
            </w:tcBorders>
            <w:shd w:val="clear" w:color="auto" w:fill="FFFFFF"/>
            <w:vAlign w:val="center"/>
            <w:hideMark/>
          </w:tcPr>
          <w:p w:rsidR="00F03C26" w:rsidRPr="008F0A60" w:rsidRDefault="00F03C26" w:rsidP="005232EF">
            <w:pPr>
              <w:jc w:val="center"/>
              <w:rPr>
                <w:sz w:val="20"/>
                <w:szCs w:val="20"/>
              </w:rPr>
            </w:pPr>
            <w:r>
              <w:rPr>
                <w:sz w:val="20"/>
                <w:szCs w:val="20"/>
              </w:rPr>
              <w:t>25</w:t>
            </w:r>
            <w:r>
              <w:rPr>
                <w:sz w:val="20"/>
                <w:szCs w:val="20"/>
                <w:lang w:val="ru-RU"/>
              </w:rPr>
              <w:t>.</w:t>
            </w:r>
            <w:r w:rsidRPr="008F0A60">
              <w:rPr>
                <w:sz w:val="20"/>
                <w:szCs w:val="20"/>
              </w:rPr>
              <w:t>47</w:t>
            </w:r>
          </w:p>
        </w:tc>
      </w:tr>
      <w:tr w:rsidR="00F03C26" w:rsidRPr="008F0A60" w:rsidTr="005232EF">
        <w:trPr>
          <w:trHeight w:val="72"/>
          <w:jc w:val="center"/>
        </w:trPr>
        <w:tc>
          <w:tcPr>
            <w:tcW w:w="2770"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σ</w:t>
            </w:r>
            <w:r w:rsidRPr="008F0A60">
              <w:rPr>
                <w:sz w:val="20"/>
                <w:szCs w:val="20"/>
                <w:vertAlign w:val="subscript"/>
              </w:rPr>
              <w:t>n</w:t>
            </w:r>
            <w:r w:rsidRPr="008F0A60">
              <w:rPr>
                <w:sz w:val="20"/>
                <w:szCs w:val="20"/>
              </w:rPr>
              <w:t xml:space="preserve"> </w:t>
            </w:r>
            <w:r w:rsidRPr="008F0A60">
              <w:rPr>
                <w:sz w:val="20"/>
                <w:szCs w:val="20"/>
                <w:vertAlign w:val="superscript"/>
              </w:rPr>
              <w:t>max</w:t>
            </w:r>
            <w:r w:rsidRPr="008F0A60">
              <w:rPr>
                <w:sz w:val="20"/>
                <w:szCs w:val="20"/>
              </w:rPr>
              <w:t>,  МПа</w:t>
            </w:r>
          </w:p>
        </w:tc>
        <w:tc>
          <w:tcPr>
            <w:tcW w:w="1991"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0</w:t>
            </w:r>
            <w:r>
              <w:rPr>
                <w:sz w:val="20"/>
                <w:szCs w:val="20"/>
                <w:lang w:val="ru-RU"/>
              </w:rPr>
              <w:t>.</w:t>
            </w:r>
            <w:r w:rsidRPr="008F0A60">
              <w:rPr>
                <w:sz w:val="20"/>
                <w:szCs w:val="20"/>
              </w:rPr>
              <w:t>57</w:t>
            </w:r>
          </w:p>
        </w:tc>
        <w:tc>
          <w:tcPr>
            <w:tcW w:w="1519"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0</w:t>
            </w:r>
            <w:r>
              <w:rPr>
                <w:sz w:val="20"/>
                <w:szCs w:val="20"/>
                <w:lang w:val="ru-RU"/>
              </w:rPr>
              <w:t>.</w:t>
            </w:r>
            <w:r w:rsidRPr="008F0A60">
              <w:rPr>
                <w:sz w:val="20"/>
                <w:szCs w:val="20"/>
              </w:rPr>
              <w:t>81</w:t>
            </w:r>
          </w:p>
        </w:tc>
        <w:tc>
          <w:tcPr>
            <w:tcW w:w="1701"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w:t>
            </w:r>
            <w:r>
              <w:rPr>
                <w:sz w:val="20"/>
                <w:szCs w:val="20"/>
                <w:lang w:val="ru-RU"/>
              </w:rPr>
              <w:t>.</w:t>
            </w:r>
            <w:r w:rsidRPr="008F0A60">
              <w:rPr>
                <w:sz w:val="20"/>
                <w:szCs w:val="20"/>
              </w:rPr>
              <w:t>69</w:t>
            </w:r>
          </w:p>
        </w:tc>
      </w:tr>
      <w:tr w:rsidR="00F03C26" w:rsidRPr="008F0A60" w:rsidTr="005232EF">
        <w:trPr>
          <w:trHeight w:val="160"/>
          <w:jc w:val="center"/>
        </w:trPr>
        <w:tc>
          <w:tcPr>
            <w:tcW w:w="2770"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А</w:t>
            </w:r>
            <w:r w:rsidRPr="008F0A60">
              <w:rPr>
                <w:sz w:val="20"/>
                <w:szCs w:val="20"/>
                <w:vertAlign w:val="superscript"/>
              </w:rPr>
              <w:t>ср</w:t>
            </w:r>
            <w:r w:rsidRPr="008F0A60">
              <w:rPr>
                <w:sz w:val="20"/>
                <w:szCs w:val="20"/>
              </w:rPr>
              <w:t>, МДж/м</w:t>
            </w:r>
            <w:r w:rsidRPr="008F0A60">
              <w:rPr>
                <w:sz w:val="20"/>
                <w:szCs w:val="20"/>
                <w:vertAlign w:val="superscript"/>
              </w:rPr>
              <w:t>3</w:t>
            </w:r>
          </w:p>
        </w:tc>
        <w:tc>
          <w:tcPr>
            <w:tcW w:w="1991"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1364</w:t>
            </w:r>
            <w:r>
              <w:rPr>
                <w:sz w:val="20"/>
                <w:szCs w:val="20"/>
                <w:lang w:val="ru-RU"/>
              </w:rPr>
              <w:t>.</w:t>
            </w:r>
            <w:r w:rsidRPr="008F0A60">
              <w:rPr>
                <w:sz w:val="20"/>
                <w:szCs w:val="20"/>
              </w:rPr>
              <w:t>34</w:t>
            </w:r>
          </w:p>
        </w:tc>
        <w:tc>
          <w:tcPr>
            <w:tcW w:w="1519"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1219</w:t>
            </w:r>
            <w:r>
              <w:rPr>
                <w:sz w:val="20"/>
                <w:szCs w:val="20"/>
                <w:lang w:val="ru-RU"/>
              </w:rPr>
              <w:t>.</w:t>
            </w:r>
            <w:r w:rsidRPr="008F0A60">
              <w:rPr>
                <w:sz w:val="20"/>
                <w:szCs w:val="20"/>
              </w:rPr>
              <w:t>42</w:t>
            </w:r>
          </w:p>
        </w:tc>
        <w:tc>
          <w:tcPr>
            <w:tcW w:w="1701"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1185</w:t>
            </w:r>
            <w:r>
              <w:rPr>
                <w:sz w:val="20"/>
                <w:szCs w:val="20"/>
                <w:lang w:val="ru-RU"/>
              </w:rPr>
              <w:t>.</w:t>
            </w:r>
            <w:r w:rsidRPr="008F0A60">
              <w:rPr>
                <w:sz w:val="20"/>
                <w:szCs w:val="20"/>
              </w:rPr>
              <w:t>90</w:t>
            </w:r>
          </w:p>
        </w:tc>
      </w:tr>
      <w:tr w:rsidR="00F03C26" w:rsidRPr="008F0A60" w:rsidTr="005232EF">
        <w:trPr>
          <w:trHeight w:val="105"/>
          <w:jc w:val="center"/>
        </w:trPr>
        <w:tc>
          <w:tcPr>
            <w:tcW w:w="2770"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R∙γ</w:t>
            </w:r>
            <w:r w:rsidRPr="008F0A60">
              <w:rPr>
                <w:sz w:val="20"/>
                <w:szCs w:val="20"/>
                <w:vertAlign w:val="subscript"/>
              </w:rPr>
              <w:t>а</w:t>
            </w:r>
            <w:r w:rsidRPr="008F0A60">
              <w:rPr>
                <w:sz w:val="20"/>
                <w:szCs w:val="20"/>
              </w:rPr>
              <w:t>, карат/м</w:t>
            </w:r>
            <w:r w:rsidRPr="008F0A60">
              <w:rPr>
                <w:sz w:val="20"/>
                <w:szCs w:val="20"/>
                <w:vertAlign w:val="superscript"/>
              </w:rPr>
              <w:t>3</w:t>
            </w:r>
          </w:p>
        </w:tc>
        <w:tc>
          <w:tcPr>
            <w:tcW w:w="1991"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78</w:t>
            </w:r>
            <w:r>
              <w:rPr>
                <w:sz w:val="20"/>
                <w:szCs w:val="20"/>
                <w:lang w:val="ru-RU"/>
              </w:rPr>
              <w:t>.</w:t>
            </w:r>
            <w:r w:rsidRPr="008F0A60">
              <w:rPr>
                <w:sz w:val="20"/>
                <w:szCs w:val="20"/>
              </w:rPr>
              <w:t>21</w:t>
            </w:r>
          </w:p>
        </w:tc>
        <w:tc>
          <w:tcPr>
            <w:tcW w:w="1519"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103</w:t>
            </w:r>
            <w:r>
              <w:rPr>
                <w:sz w:val="20"/>
                <w:szCs w:val="20"/>
                <w:lang w:val="ru-RU"/>
              </w:rPr>
              <w:t>.</w:t>
            </w:r>
            <w:r w:rsidRPr="008F0A60">
              <w:rPr>
                <w:sz w:val="20"/>
                <w:szCs w:val="20"/>
              </w:rPr>
              <w:t>20</w:t>
            </w:r>
          </w:p>
        </w:tc>
        <w:tc>
          <w:tcPr>
            <w:tcW w:w="1701"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158</w:t>
            </w:r>
            <w:r>
              <w:rPr>
                <w:sz w:val="20"/>
                <w:szCs w:val="20"/>
                <w:lang w:val="ru-RU"/>
              </w:rPr>
              <w:t>.</w:t>
            </w:r>
            <w:r w:rsidRPr="008F0A60">
              <w:rPr>
                <w:sz w:val="20"/>
                <w:szCs w:val="20"/>
              </w:rPr>
              <w:t>61</w:t>
            </w:r>
          </w:p>
        </w:tc>
      </w:tr>
      <w:tr w:rsidR="00F03C26" w:rsidRPr="008F0A60" w:rsidTr="005232EF">
        <w:trPr>
          <w:trHeight w:val="194"/>
          <w:jc w:val="center"/>
        </w:trPr>
        <w:tc>
          <w:tcPr>
            <w:tcW w:w="2770"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П, м</w:t>
            </w:r>
            <w:r w:rsidRPr="008F0A60">
              <w:rPr>
                <w:sz w:val="20"/>
                <w:szCs w:val="20"/>
                <w:vertAlign w:val="superscript"/>
              </w:rPr>
              <w:t>2</w:t>
            </w:r>
            <w:r w:rsidRPr="008F0A60">
              <w:rPr>
                <w:sz w:val="20"/>
                <w:szCs w:val="20"/>
              </w:rPr>
              <w:t>/ч</w:t>
            </w:r>
          </w:p>
        </w:tc>
        <w:tc>
          <w:tcPr>
            <w:tcW w:w="1991"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w:t>
            </w:r>
            <w:r>
              <w:rPr>
                <w:sz w:val="20"/>
                <w:szCs w:val="20"/>
                <w:lang w:val="ru-RU"/>
              </w:rPr>
              <w:t>.</w:t>
            </w:r>
            <w:r w:rsidRPr="008F0A60">
              <w:rPr>
                <w:sz w:val="20"/>
                <w:szCs w:val="20"/>
              </w:rPr>
              <w:t>10</w:t>
            </w:r>
          </w:p>
        </w:tc>
        <w:tc>
          <w:tcPr>
            <w:tcW w:w="1519"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2</w:t>
            </w:r>
            <w:r>
              <w:rPr>
                <w:sz w:val="20"/>
                <w:szCs w:val="20"/>
                <w:lang w:val="ru-RU"/>
              </w:rPr>
              <w:t>.</w:t>
            </w:r>
            <w:r w:rsidRPr="008F0A60">
              <w:rPr>
                <w:sz w:val="20"/>
                <w:szCs w:val="20"/>
              </w:rPr>
              <w:t>41</w:t>
            </w:r>
          </w:p>
        </w:tc>
        <w:tc>
          <w:tcPr>
            <w:tcW w:w="1701"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8</w:t>
            </w:r>
            <w:r>
              <w:rPr>
                <w:sz w:val="20"/>
                <w:szCs w:val="20"/>
                <w:lang w:val="ru-RU"/>
              </w:rPr>
              <w:t>.</w:t>
            </w:r>
            <w:r w:rsidRPr="008F0A60">
              <w:rPr>
                <w:sz w:val="20"/>
                <w:szCs w:val="20"/>
              </w:rPr>
              <w:t>28</w:t>
            </w:r>
          </w:p>
        </w:tc>
      </w:tr>
      <w:tr w:rsidR="00F03C26" w:rsidRPr="008F0A60" w:rsidTr="005232EF">
        <w:trPr>
          <w:trHeight w:val="126"/>
          <w:jc w:val="center"/>
        </w:trPr>
        <w:tc>
          <w:tcPr>
            <w:tcW w:w="2770"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N</w:t>
            </w:r>
            <w:r w:rsidRPr="008F0A60">
              <w:rPr>
                <w:sz w:val="20"/>
                <w:szCs w:val="20"/>
                <w:vertAlign w:val="subscript"/>
              </w:rPr>
              <w:t>уд</w:t>
            </w:r>
            <w:r w:rsidRPr="008F0A60">
              <w:rPr>
                <w:sz w:val="20"/>
                <w:szCs w:val="20"/>
              </w:rPr>
              <w:t>, кВт•ч/м</w:t>
            </w:r>
            <w:r w:rsidRPr="008F0A60">
              <w:rPr>
                <w:sz w:val="20"/>
                <w:szCs w:val="20"/>
                <w:vertAlign w:val="superscript"/>
              </w:rPr>
              <w:t>2</w:t>
            </w:r>
          </w:p>
        </w:tc>
        <w:tc>
          <w:tcPr>
            <w:tcW w:w="1991"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13</w:t>
            </w:r>
            <w:r>
              <w:rPr>
                <w:sz w:val="20"/>
                <w:szCs w:val="20"/>
                <w:lang w:val="ru-RU"/>
              </w:rPr>
              <w:t>.</w:t>
            </w:r>
            <w:r w:rsidRPr="008F0A60">
              <w:rPr>
                <w:sz w:val="20"/>
                <w:szCs w:val="20"/>
              </w:rPr>
              <w:t>64</w:t>
            </w:r>
          </w:p>
        </w:tc>
        <w:tc>
          <w:tcPr>
            <w:tcW w:w="1519"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12</w:t>
            </w:r>
            <w:r>
              <w:rPr>
                <w:sz w:val="20"/>
                <w:szCs w:val="20"/>
                <w:lang w:val="ru-RU"/>
              </w:rPr>
              <w:t>.</w:t>
            </w:r>
            <w:r w:rsidRPr="008F0A60">
              <w:rPr>
                <w:sz w:val="20"/>
                <w:szCs w:val="20"/>
              </w:rPr>
              <w:t>19</w:t>
            </w:r>
          </w:p>
        </w:tc>
        <w:tc>
          <w:tcPr>
            <w:tcW w:w="1701"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11</w:t>
            </w:r>
            <w:r>
              <w:rPr>
                <w:sz w:val="20"/>
                <w:szCs w:val="20"/>
                <w:lang w:val="ru-RU"/>
              </w:rPr>
              <w:t>.</w:t>
            </w:r>
            <w:r w:rsidRPr="008F0A60">
              <w:rPr>
                <w:sz w:val="20"/>
                <w:szCs w:val="20"/>
              </w:rPr>
              <w:t>86</w:t>
            </w:r>
          </w:p>
        </w:tc>
      </w:tr>
      <w:tr w:rsidR="00F03C26" w:rsidRPr="008F0A60" w:rsidTr="005232EF">
        <w:trPr>
          <w:trHeight w:val="71"/>
          <w:jc w:val="center"/>
        </w:trPr>
        <w:tc>
          <w:tcPr>
            <w:tcW w:w="2770"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С</w:t>
            </w:r>
            <w:r w:rsidRPr="008F0A60">
              <w:rPr>
                <w:sz w:val="20"/>
                <w:szCs w:val="20"/>
                <w:vertAlign w:val="subscript"/>
              </w:rPr>
              <w:t>АО+ЗП</w:t>
            </w:r>
            <w:r w:rsidRPr="008F0A60">
              <w:rPr>
                <w:sz w:val="20"/>
                <w:szCs w:val="20"/>
              </w:rPr>
              <w:t>, руб./м</w:t>
            </w:r>
            <w:r w:rsidRPr="008F0A60">
              <w:rPr>
                <w:sz w:val="20"/>
                <w:szCs w:val="20"/>
                <w:vertAlign w:val="superscript"/>
              </w:rPr>
              <w:t>2</w:t>
            </w:r>
          </w:p>
        </w:tc>
        <w:tc>
          <w:tcPr>
            <w:tcW w:w="1991"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362</w:t>
            </w:r>
            <w:r>
              <w:rPr>
                <w:sz w:val="20"/>
                <w:szCs w:val="20"/>
                <w:lang w:val="ru-RU"/>
              </w:rPr>
              <w:t>.</w:t>
            </w:r>
            <w:r w:rsidRPr="008F0A60">
              <w:rPr>
                <w:sz w:val="20"/>
                <w:szCs w:val="20"/>
              </w:rPr>
              <w:t>96</w:t>
            </w:r>
          </w:p>
        </w:tc>
        <w:tc>
          <w:tcPr>
            <w:tcW w:w="1519"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165</w:t>
            </w:r>
            <w:r>
              <w:rPr>
                <w:sz w:val="20"/>
                <w:szCs w:val="20"/>
                <w:lang w:val="ru-RU"/>
              </w:rPr>
              <w:t>.</w:t>
            </w:r>
            <w:r w:rsidRPr="008F0A60">
              <w:rPr>
                <w:sz w:val="20"/>
                <w:szCs w:val="20"/>
              </w:rPr>
              <w:t>00</w:t>
            </w:r>
          </w:p>
        </w:tc>
        <w:tc>
          <w:tcPr>
            <w:tcW w:w="1701"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47</w:t>
            </w:r>
            <w:r>
              <w:rPr>
                <w:sz w:val="20"/>
                <w:szCs w:val="20"/>
                <w:lang w:val="ru-RU"/>
              </w:rPr>
              <w:t>.</w:t>
            </w:r>
            <w:r w:rsidRPr="008F0A60">
              <w:rPr>
                <w:sz w:val="20"/>
                <w:szCs w:val="20"/>
              </w:rPr>
              <w:t>99</w:t>
            </w:r>
          </w:p>
        </w:tc>
      </w:tr>
      <w:tr w:rsidR="00F03C26" w:rsidRPr="008F0A60" w:rsidTr="005232EF">
        <w:trPr>
          <w:trHeight w:val="160"/>
          <w:jc w:val="center"/>
        </w:trPr>
        <w:tc>
          <w:tcPr>
            <w:tcW w:w="2770"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С</w:t>
            </w:r>
            <w:r w:rsidRPr="008F0A60">
              <w:rPr>
                <w:sz w:val="20"/>
                <w:szCs w:val="20"/>
                <w:vertAlign w:val="subscript"/>
              </w:rPr>
              <w:t>ЭЭ</w:t>
            </w:r>
            <w:r w:rsidRPr="008F0A60">
              <w:rPr>
                <w:sz w:val="20"/>
                <w:szCs w:val="20"/>
              </w:rPr>
              <w:t>, руб./м</w:t>
            </w:r>
            <w:r w:rsidRPr="008F0A60">
              <w:rPr>
                <w:sz w:val="20"/>
                <w:szCs w:val="20"/>
                <w:vertAlign w:val="superscript"/>
              </w:rPr>
              <w:t>2</w:t>
            </w:r>
          </w:p>
        </w:tc>
        <w:tc>
          <w:tcPr>
            <w:tcW w:w="1991"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11</w:t>
            </w:r>
            <w:r>
              <w:rPr>
                <w:sz w:val="20"/>
                <w:szCs w:val="20"/>
                <w:lang w:val="ru-RU"/>
              </w:rPr>
              <w:t>.</w:t>
            </w:r>
            <w:r w:rsidRPr="008F0A60">
              <w:rPr>
                <w:sz w:val="20"/>
                <w:szCs w:val="20"/>
              </w:rPr>
              <w:t>75</w:t>
            </w:r>
          </w:p>
        </w:tc>
        <w:tc>
          <w:tcPr>
            <w:tcW w:w="1519"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10</w:t>
            </w:r>
            <w:r>
              <w:rPr>
                <w:sz w:val="20"/>
                <w:szCs w:val="20"/>
                <w:lang w:val="ru-RU"/>
              </w:rPr>
              <w:t>.</w:t>
            </w:r>
            <w:r w:rsidRPr="008F0A60">
              <w:rPr>
                <w:sz w:val="20"/>
                <w:szCs w:val="20"/>
              </w:rPr>
              <w:t>51</w:t>
            </w:r>
          </w:p>
        </w:tc>
        <w:tc>
          <w:tcPr>
            <w:tcW w:w="1701"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10</w:t>
            </w:r>
            <w:r>
              <w:rPr>
                <w:sz w:val="20"/>
                <w:szCs w:val="20"/>
                <w:lang w:val="ru-RU"/>
              </w:rPr>
              <w:t>.</w:t>
            </w:r>
            <w:r w:rsidRPr="008F0A60">
              <w:rPr>
                <w:sz w:val="20"/>
                <w:szCs w:val="20"/>
              </w:rPr>
              <w:t>22</w:t>
            </w:r>
          </w:p>
        </w:tc>
      </w:tr>
      <w:tr w:rsidR="00F03C26" w:rsidRPr="008F0A60" w:rsidTr="005232EF">
        <w:trPr>
          <w:trHeight w:val="120"/>
          <w:jc w:val="center"/>
        </w:trPr>
        <w:tc>
          <w:tcPr>
            <w:tcW w:w="2770"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С</w:t>
            </w:r>
            <w:r w:rsidRPr="008F0A60">
              <w:rPr>
                <w:sz w:val="20"/>
                <w:szCs w:val="20"/>
                <w:vertAlign w:val="subscript"/>
              </w:rPr>
              <w:t>АИ</w:t>
            </w:r>
            <w:r w:rsidRPr="008F0A60">
              <w:rPr>
                <w:sz w:val="20"/>
                <w:szCs w:val="20"/>
              </w:rPr>
              <w:t>, руб./м</w:t>
            </w:r>
            <w:r w:rsidRPr="008F0A60">
              <w:rPr>
                <w:sz w:val="20"/>
                <w:szCs w:val="20"/>
                <w:vertAlign w:val="superscript"/>
              </w:rPr>
              <w:t>2</w:t>
            </w:r>
          </w:p>
        </w:tc>
        <w:tc>
          <w:tcPr>
            <w:tcW w:w="1991"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223</w:t>
            </w:r>
            <w:r>
              <w:rPr>
                <w:sz w:val="20"/>
                <w:szCs w:val="20"/>
                <w:lang w:val="ru-RU"/>
              </w:rPr>
              <w:t>.</w:t>
            </w:r>
            <w:r w:rsidRPr="008F0A60">
              <w:rPr>
                <w:sz w:val="20"/>
                <w:szCs w:val="20"/>
              </w:rPr>
              <w:t>54</w:t>
            </w:r>
          </w:p>
        </w:tc>
        <w:tc>
          <w:tcPr>
            <w:tcW w:w="1519"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294</w:t>
            </w:r>
            <w:r>
              <w:rPr>
                <w:sz w:val="20"/>
                <w:szCs w:val="20"/>
                <w:lang w:val="ru-RU"/>
              </w:rPr>
              <w:t>.</w:t>
            </w:r>
            <w:r w:rsidRPr="008F0A60">
              <w:rPr>
                <w:sz w:val="20"/>
                <w:szCs w:val="20"/>
              </w:rPr>
              <w:t>94</w:t>
            </w:r>
          </w:p>
        </w:tc>
        <w:tc>
          <w:tcPr>
            <w:tcW w:w="1701"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453</w:t>
            </w:r>
            <w:r>
              <w:rPr>
                <w:sz w:val="20"/>
                <w:szCs w:val="20"/>
                <w:lang w:val="ru-RU"/>
              </w:rPr>
              <w:t>.</w:t>
            </w:r>
            <w:r w:rsidRPr="008F0A60">
              <w:rPr>
                <w:sz w:val="20"/>
                <w:szCs w:val="20"/>
              </w:rPr>
              <w:t>30</w:t>
            </w:r>
          </w:p>
        </w:tc>
      </w:tr>
      <w:tr w:rsidR="00F03C26" w:rsidRPr="008F0A60" w:rsidTr="005232EF">
        <w:trPr>
          <w:trHeight w:val="207"/>
          <w:jc w:val="center"/>
        </w:trPr>
        <w:tc>
          <w:tcPr>
            <w:tcW w:w="2770"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С</w:t>
            </w:r>
            <w:r w:rsidRPr="008F0A60">
              <w:rPr>
                <w:sz w:val="20"/>
                <w:szCs w:val="20"/>
                <w:vertAlign w:val="subscript"/>
              </w:rPr>
              <w:t>S</w:t>
            </w:r>
            <w:r w:rsidRPr="008F0A60">
              <w:rPr>
                <w:sz w:val="20"/>
                <w:szCs w:val="20"/>
              </w:rPr>
              <w:t>, руб./м</w:t>
            </w:r>
            <w:r w:rsidRPr="008F0A60">
              <w:rPr>
                <w:sz w:val="20"/>
                <w:szCs w:val="20"/>
                <w:vertAlign w:val="superscript"/>
              </w:rPr>
              <w:t>2</w:t>
            </w:r>
          </w:p>
        </w:tc>
        <w:tc>
          <w:tcPr>
            <w:tcW w:w="1991"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598</w:t>
            </w:r>
            <w:r>
              <w:rPr>
                <w:sz w:val="20"/>
                <w:szCs w:val="20"/>
                <w:lang w:val="ru-RU"/>
              </w:rPr>
              <w:t>.</w:t>
            </w:r>
            <w:r w:rsidRPr="008F0A60">
              <w:rPr>
                <w:sz w:val="20"/>
                <w:szCs w:val="20"/>
              </w:rPr>
              <w:t>26</w:t>
            </w:r>
          </w:p>
        </w:tc>
        <w:tc>
          <w:tcPr>
            <w:tcW w:w="1519"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470</w:t>
            </w:r>
            <w:r>
              <w:rPr>
                <w:sz w:val="20"/>
                <w:szCs w:val="20"/>
                <w:lang w:val="ru-RU"/>
              </w:rPr>
              <w:t>.</w:t>
            </w:r>
            <w:r w:rsidRPr="008F0A60">
              <w:rPr>
                <w:sz w:val="20"/>
                <w:szCs w:val="20"/>
              </w:rPr>
              <w:t>45</w:t>
            </w:r>
          </w:p>
        </w:tc>
        <w:tc>
          <w:tcPr>
            <w:tcW w:w="1701"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511</w:t>
            </w:r>
            <w:r>
              <w:rPr>
                <w:sz w:val="20"/>
                <w:szCs w:val="20"/>
                <w:lang w:val="ru-RU"/>
              </w:rPr>
              <w:t>.</w:t>
            </w:r>
            <w:r w:rsidRPr="008F0A60">
              <w:rPr>
                <w:sz w:val="20"/>
                <w:szCs w:val="20"/>
              </w:rPr>
              <w:t>51</w:t>
            </w:r>
          </w:p>
        </w:tc>
      </w:tr>
      <w:tr w:rsidR="00F03C26" w:rsidRPr="008F0A60" w:rsidTr="005232EF">
        <w:trPr>
          <w:trHeight w:val="140"/>
          <w:jc w:val="center"/>
        </w:trPr>
        <w:tc>
          <w:tcPr>
            <w:tcW w:w="2770"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t</w:t>
            </w:r>
            <w:r w:rsidRPr="008F0A60">
              <w:rPr>
                <w:sz w:val="20"/>
                <w:szCs w:val="20"/>
                <w:vertAlign w:val="subscript"/>
              </w:rPr>
              <w:t>пиления</w:t>
            </w:r>
            <w:r w:rsidRPr="008F0A60">
              <w:rPr>
                <w:sz w:val="20"/>
                <w:szCs w:val="20"/>
              </w:rPr>
              <w:t xml:space="preserve">, ч </w:t>
            </w:r>
          </w:p>
        </w:tc>
        <w:tc>
          <w:tcPr>
            <w:tcW w:w="1991"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13</w:t>
            </w:r>
            <w:r>
              <w:rPr>
                <w:sz w:val="20"/>
                <w:szCs w:val="20"/>
                <w:lang w:val="ru-RU"/>
              </w:rPr>
              <w:t>.</w:t>
            </w:r>
            <w:r w:rsidRPr="008F0A60">
              <w:rPr>
                <w:sz w:val="20"/>
                <w:szCs w:val="20"/>
              </w:rPr>
              <w:t>0</w:t>
            </w:r>
          </w:p>
        </w:tc>
        <w:tc>
          <w:tcPr>
            <w:tcW w:w="1519"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4</w:t>
            </w:r>
            <w:r>
              <w:rPr>
                <w:sz w:val="20"/>
                <w:szCs w:val="20"/>
                <w:lang w:val="ru-RU"/>
              </w:rPr>
              <w:t>.</w:t>
            </w:r>
            <w:r w:rsidRPr="008F0A60">
              <w:rPr>
                <w:sz w:val="20"/>
                <w:szCs w:val="20"/>
              </w:rPr>
              <w:t>0</w:t>
            </w:r>
          </w:p>
        </w:tc>
        <w:tc>
          <w:tcPr>
            <w:tcW w:w="1701"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5</w:t>
            </w:r>
            <w:r>
              <w:rPr>
                <w:sz w:val="20"/>
                <w:szCs w:val="20"/>
                <w:lang w:val="ru-RU"/>
              </w:rPr>
              <w:t>.</w:t>
            </w:r>
            <w:r w:rsidRPr="008F0A60">
              <w:rPr>
                <w:sz w:val="20"/>
                <w:szCs w:val="20"/>
              </w:rPr>
              <w:t>7</w:t>
            </w:r>
          </w:p>
        </w:tc>
      </w:tr>
      <w:tr w:rsidR="00F03C26" w:rsidRPr="008F0A60" w:rsidTr="005232EF">
        <w:trPr>
          <w:trHeight w:val="227"/>
          <w:jc w:val="center"/>
        </w:trPr>
        <w:tc>
          <w:tcPr>
            <w:tcW w:w="2770"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∑t</w:t>
            </w:r>
            <w:r w:rsidRPr="008F0A60">
              <w:rPr>
                <w:sz w:val="20"/>
                <w:szCs w:val="20"/>
                <w:vertAlign w:val="subscript"/>
              </w:rPr>
              <w:t>пиления</w:t>
            </w:r>
            <w:r w:rsidRPr="008F0A60">
              <w:rPr>
                <w:sz w:val="20"/>
                <w:szCs w:val="20"/>
              </w:rPr>
              <w:t xml:space="preserve">, ч </w:t>
            </w:r>
          </w:p>
        </w:tc>
        <w:tc>
          <w:tcPr>
            <w:tcW w:w="5211" w:type="dxa"/>
            <w:gridSpan w:val="5"/>
            <w:tcBorders>
              <w:top w:val="single" w:sz="4" w:space="0" w:color="auto"/>
              <w:left w:val="nil"/>
              <w:bottom w:val="single" w:sz="4" w:space="0" w:color="auto"/>
              <w:right w:val="single" w:sz="4" w:space="0" w:color="000000"/>
            </w:tcBorders>
            <w:vAlign w:val="center"/>
            <w:hideMark/>
          </w:tcPr>
          <w:p w:rsidR="00F03C26" w:rsidRPr="008F0A60" w:rsidRDefault="00F03C26" w:rsidP="005232EF">
            <w:pPr>
              <w:jc w:val="center"/>
              <w:rPr>
                <w:sz w:val="20"/>
                <w:szCs w:val="20"/>
              </w:rPr>
            </w:pPr>
            <w:r w:rsidRPr="008F0A60">
              <w:rPr>
                <w:sz w:val="20"/>
                <w:szCs w:val="20"/>
              </w:rPr>
              <w:t>22</w:t>
            </w:r>
            <w:r>
              <w:rPr>
                <w:sz w:val="20"/>
                <w:szCs w:val="20"/>
                <w:lang w:val="ru-RU"/>
              </w:rPr>
              <w:t>.</w:t>
            </w:r>
            <w:r w:rsidRPr="008F0A60">
              <w:rPr>
                <w:sz w:val="20"/>
                <w:szCs w:val="20"/>
              </w:rPr>
              <w:t>7</w:t>
            </w:r>
          </w:p>
        </w:tc>
      </w:tr>
      <w:tr w:rsidR="00F03C26" w:rsidRPr="008F0A60" w:rsidTr="005232EF">
        <w:trPr>
          <w:trHeight w:val="132"/>
          <w:jc w:val="center"/>
        </w:trPr>
        <w:tc>
          <w:tcPr>
            <w:tcW w:w="2770"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rPr>
            </w:pPr>
            <w:r w:rsidRPr="008F0A60">
              <w:rPr>
                <w:sz w:val="20"/>
                <w:szCs w:val="20"/>
              </w:rPr>
              <w:t>С, тыс. руб.</w:t>
            </w:r>
          </w:p>
        </w:tc>
        <w:tc>
          <w:tcPr>
            <w:tcW w:w="1168" w:type="dxa"/>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8</w:t>
            </w:r>
            <w:r>
              <w:rPr>
                <w:sz w:val="20"/>
                <w:szCs w:val="20"/>
                <w:lang w:val="ru-RU"/>
              </w:rPr>
              <w:t>.</w:t>
            </w:r>
            <w:r w:rsidRPr="008F0A60">
              <w:rPr>
                <w:sz w:val="20"/>
                <w:szCs w:val="20"/>
              </w:rPr>
              <w:t>44</w:t>
            </w:r>
          </w:p>
        </w:tc>
        <w:tc>
          <w:tcPr>
            <w:tcW w:w="1330"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4</w:t>
            </w:r>
            <w:r>
              <w:rPr>
                <w:sz w:val="20"/>
                <w:szCs w:val="20"/>
                <w:lang w:val="ru-RU"/>
              </w:rPr>
              <w:t>.</w:t>
            </w:r>
            <w:r w:rsidRPr="008F0A60">
              <w:rPr>
                <w:sz w:val="20"/>
                <w:szCs w:val="20"/>
              </w:rPr>
              <w:t>43</w:t>
            </w:r>
          </w:p>
        </w:tc>
        <w:tc>
          <w:tcPr>
            <w:tcW w:w="2713" w:type="dxa"/>
            <w:gridSpan w:val="2"/>
            <w:tcBorders>
              <w:top w:val="nil"/>
              <w:left w:val="nil"/>
              <w:bottom w:val="single" w:sz="4" w:space="0" w:color="auto"/>
              <w:right w:val="single" w:sz="4" w:space="0" w:color="auto"/>
            </w:tcBorders>
            <w:vAlign w:val="center"/>
            <w:hideMark/>
          </w:tcPr>
          <w:p w:rsidR="00F03C26" w:rsidRPr="008F0A60" w:rsidRDefault="00F03C26" w:rsidP="005232EF">
            <w:pPr>
              <w:jc w:val="center"/>
              <w:rPr>
                <w:sz w:val="20"/>
                <w:szCs w:val="20"/>
              </w:rPr>
            </w:pPr>
            <w:r>
              <w:rPr>
                <w:sz w:val="20"/>
                <w:szCs w:val="20"/>
              </w:rPr>
              <w:t>24</w:t>
            </w:r>
            <w:r>
              <w:rPr>
                <w:sz w:val="20"/>
                <w:szCs w:val="20"/>
                <w:lang w:val="ru-RU"/>
              </w:rPr>
              <w:t>.</w:t>
            </w:r>
            <w:r w:rsidRPr="008F0A60">
              <w:rPr>
                <w:sz w:val="20"/>
                <w:szCs w:val="20"/>
              </w:rPr>
              <w:t>06</w:t>
            </w:r>
          </w:p>
        </w:tc>
      </w:tr>
      <w:tr w:rsidR="00F03C26" w:rsidRPr="008F0A60" w:rsidTr="005232EF">
        <w:trPr>
          <w:trHeight w:val="220"/>
          <w:jc w:val="center"/>
        </w:trPr>
        <w:tc>
          <w:tcPr>
            <w:tcW w:w="2770" w:type="dxa"/>
            <w:tcBorders>
              <w:top w:val="nil"/>
              <w:left w:val="single" w:sz="4" w:space="0" w:color="auto"/>
              <w:bottom w:val="single" w:sz="4" w:space="0" w:color="auto"/>
              <w:right w:val="single" w:sz="4" w:space="0" w:color="auto"/>
            </w:tcBorders>
            <w:vAlign w:val="center"/>
            <w:hideMark/>
          </w:tcPr>
          <w:p w:rsidR="00F03C26" w:rsidRPr="008F0A60" w:rsidRDefault="00F03C26" w:rsidP="005232EF">
            <w:pPr>
              <w:jc w:val="center"/>
              <w:rPr>
                <w:sz w:val="20"/>
                <w:szCs w:val="20"/>
                <w:lang w:val="ru-RU"/>
              </w:rPr>
            </w:pPr>
            <w:r w:rsidRPr="008F0A60">
              <w:rPr>
                <w:sz w:val="20"/>
                <w:szCs w:val="20"/>
                <w:lang w:val="ru-RU"/>
              </w:rPr>
              <w:t>∑С (по монолиту), тыс. руб.</w:t>
            </w:r>
          </w:p>
        </w:tc>
        <w:tc>
          <w:tcPr>
            <w:tcW w:w="5211" w:type="dxa"/>
            <w:gridSpan w:val="5"/>
            <w:tcBorders>
              <w:top w:val="single" w:sz="4" w:space="0" w:color="auto"/>
              <w:left w:val="nil"/>
              <w:bottom w:val="single" w:sz="4" w:space="0" w:color="auto"/>
              <w:right w:val="single" w:sz="4" w:space="0" w:color="000000"/>
            </w:tcBorders>
            <w:vAlign w:val="center"/>
            <w:hideMark/>
          </w:tcPr>
          <w:p w:rsidR="00F03C26" w:rsidRPr="008F0A60" w:rsidRDefault="00F03C26" w:rsidP="005232EF">
            <w:pPr>
              <w:jc w:val="center"/>
              <w:rPr>
                <w:sz w:val="20"/>
                <w:szCs w:val="20"/>
              </w:rPr>
            </w:pPr>
            <w:r>
              <w:rPr>
                <w:sz w:val="20"/>
                <w:szCs w:val="20"/>
              </w:rPr>
              <w:t>36</w:t>
            </w:r>
            <w:r>
              <w:rPr>
                <w:sz w:val="20"/>
                <w:szCs w:val="20"/>
                <w:lang w:val="ru-RU"/>
              </w:rPr>
              <w:t>.</w:t>
            </w:r>
            <w:r w:rsidRPr="008F0A60">
              <w:rPr>
                <w:sz w:val="20"/>
                <w:szCs w:val="20"/>
              </w:rPr>
              <w:t>93</w:t>
            </w:r>
          </w:p>
        </w:tc>
      </w:tr>
    </w:tbl>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Default="006006C9" w:rsidP="00F03C26">
      <w:pPr>
        <w:spacing w:after="120" w:line="300" w:lineRule="atLeast"/>
        <w:jc w:val="center"/>
        <w:rPr>
          <w:sz w:val="21"/>
          <w:szCs w:val="21"/>
          <w:lang w:val="ru-RU"/>
        </w:rPr>
      </w:pPr>
    </w:p>
    <w:p w:rsidR="006006C9" w:rsidRPr="001148D3" w:rsidRDefault="006006C9" w:rsidP="00F03C26">
      <w:pPr>
        <w:spacing w:after="120" w:line="300" w:lineRule="atLeast"/>
        <w:jc w:val="center"/>
        <w:rPr>
          <w:sz w:val="21"/>
          <w:szCs w:val="21"/>
          <w:lang w:val="ru-RU"/>
        </w:rPr>
      </w:pPr>
    </w:p>
    <w:tbl>
      <w:tblPr>
        <w:tblW w:w="8281" w:type="dxa"/>
        <w:jc w:val="center"/>
        <w:tblLayout w:type="fixed"/>
        <w:tblCellMar>
          <w:left w:w="28" w:type="dxa"/>
          <w:right w:w="28" w:type="dxa"/>
        </w:tblCellMar>
        <w:tblLook w:val="04A0" w:firstRow="1" w:lastRow="0" w:firstColumn="1" w:lastColumn="0" w:noHBand="0" w:noVBand="1"/>
      </w:tblPr>
      <w:tblGrid>
        <w:gridCol w:w="4994"/>
        <w:gridCol w:w="1728"/>
        <w:gridCol w:w="1559"/>
      </w:tblGrid>
      <w:tr w:rsidR="00F03C26" w:rsidRPr="008D62A6" w:rsidTr="005232EF">
        <w:trPr>
          <w:jc w:val="center"/>
        </w:trPr>
        <w:tc>
          <w:tcPr>
            <w:tcW w:w="4994" w:type="dxa"/>
            <w:vMerge w:val="restart"/>
            <w:tcBorders>
              <w:top w:val="single" w:sz="8" w:space="0" w:color="auto"/>
              <w:left w:val="single" w:sz="8" w:space="0" w:color="auto"/>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eastAsia="en-US"/>
              </w:rPr>
            </w:pPr>
            <w:r w:rsidRPr="008D62A6">
              <w:rPr>
                <w:color w:val="000000"/>
                <w:sz w:val="20"/>
                <w:szCs w:val="20"/>
              </w:rPr>
              <w:t>Вид работ</w:t>
            </w:r>
          </w:p>
        </w:tc>
        <w:tc>
          <w:tcPr>
            <w:tcW w:w="3287" w:type="dxa"/>
            <w:gridSpan w:val="2"/>
            <w:tcBorders>
              <w:top w:val="single" w:sz="8" w:space="0" w:color="auto"/>
              <w:left w:val="nil"/>
              <w:bottom w:val="single" w:sz="4" w:space="0" w:color="auto"/>
              <w:right w:val="single" w:sz="8" w:space="0" w:color="000000"/>
            </w:tcBorders>
            <w:vAlign w:val="center"/>
            <w:hideMark/>
          </w:tcPr>
          <w:p w:rsidR="00F03C26" w:rsidRPr="008D62A6" w:rsidRDefault="00F03C26" w:rsidP="005232EF">
            <w:pPr>
              <w:contextualSpacing/>
              <w:jc w:val="center"/>
              <w:rPr>
                <w:color w:val="000000"/>
                <w:sz w:val="20"/>
                <w:szCs w:val="20"/>
                <w:lang w:eastAsia="en-US"/>
              </w:rPr>
            </w:pPr>
            <w:r w:rsidRPr="008D62A6">
              <w:rPr>
                <w:color w:val="000000"/>
                <w:sz w:val="20"/>
                <w:szCs w:val="20"/>
              </w:rPr>
              <w:t>Время выполнения, ч</w:t>
            </w:r>
          </w:p>
        </w:tc>
      </w:tr>
      <w:tr w:rsidR="00F03C26" w:rsidRPr="008D62A6" w:rsidTr="005232EF">
        <w:trPr>
          <w:jc w:val="center"/>
        </w:trPr>
        <w:tc>
          <w:tcPr>
            <w:tcW w:w="4994" w:type="dxa"/>
            <w:vMerge/>
            <w:tcBorders>
              <w:top w:val="single" w:sz="8" w:space="0" w:color="auto"/>
              <w:left w:val="single" w:sz="8" w:space="0" w:color="auto"/>
              <w:bottom w:val="single" w:sz="4" w:space="0" w:color="auto"/>
              <w:right w:val="single" w:sz="4" w:space="0" w:color="auto"/>
            </w:tcBorders>
            <w:vAlign w:val="center"/>
            <w:hideMark/>
          </w:tcPr>
          <w:p w:rsidR="00F03C26" w:rsidRPr="008D62A6" w:rsidRDefault="00F03C26" w:rsidP="005232EF">
            <w:pPr>
              <w:rPr>
                <w:color w:val="000000"/>
                <w:sz w:val="20"/>
                <w:szCs w:val="20"/>
                <w:lang w:eastAsia="en-US"/>
              </w:rPr>
            </w:pPr>
          </w:p>
        </w:tc>
        <w:tc>
          <w:tcPr>
            <w:tcW w:w="1728" w:type="dxa"/>
            <w:tcBorders>
              <w:top w:val="nil"/>
              <w:left w:val="nil"/>
              <w:bottom w:val="single" w:sz="4" w:space="0" w:color="auto"/>
              <w:right w:val="single" w:sz="4" w:space="0" w:color="auto"/>
            </w:tcBorders>
            <w:vAlign w:val="center"/>
            <w:hideMark/>
          </w:tcPr>
          <w:p w:rsidR="00F03C26" w:rsidRPr="008D62A6" w:rsidRDefault="00F03C26" w:rsidP="005232EF">
            <w:pPr>
              <w:contextualSpacing/>
              <w:rPr>
                <w:color w:val="000000"/>
                <w:sz w:val="20"/>
                <w:szCs w:val="20"/>
                <w:lang w:eastAsia="en-US"/>
              </w:rPr>
            </w:pPr>
            <w:r w:rsidRPr="008D62A6">
              <w:rPr>
                <w:color w:val="000000"/>
                <w:sz w:val="20"/>
                <w:szCs w:val="20"/>
              </w:rPr>
              <w:t>V</w:t>
            </w:r>
            <w:r w:rsidRPr="008D62A6">
              <w:rPr>
                <w:color w:val="000000"/>
                <w:sz w:val="20"/>
                <w:szCs w:val="20"/>
                <w:vertAlign w:val="subscript"/>
              </w:rPr>
              <w:t>П</w:t>
            </w:r>
            <w:r w:rsidRPr="008D62A6">
              <w:rPr>
                <w:color w:val="000000"/>
                <w:sz w:val="20"/>
                <w:szCs w:val="20"/>
              </w:rPr>
              <w:t>=const, σ</w:t>
            </w:r>
            <w:r w:rsidRPr="008D62A6">
              <w:rPr>
                <w:color w:val="000000"/>
                <w:sz w:val="20"/>
                <w:szCs w:val="20"/>
                <w:vertAlign w:val="subscript"/>
              </w:rPr>
              <w:t>n</w:t>
            </w:r>
            <w:r w:rsidRPr="008D62A6">
              <w:rPr>
                <w:color w:val="000000"/>
                <w:sz w:val="20"/>
                <w:szCs w:val="20"/>
              </w:rPr>
              <w:t>=const</w:t>
            </w:r>
          </w:p>
        </w:tc>
        <w:tc>
          <w:tcPr>
            <w:tcW w:w="1559" w:type="dxa"/>
            <w:tcBorders>
              <w:top w:val="nil"/>
              <w:left w:val="nil"/>
              <w:bottom w:val="single" w:sz="4" w:space="0" w:color="auto"/>
              <w:right w:val="single" w:sz="8" w:space="0" w:color="auto"/>
            </w:tcBorders>
            <w:vAlign w:val="center"/>
            <w:hideMark/>
          </w:tcPr>
          <w:p w:rsidR="00F03C26" w:rsidRPr="008D62A6" w:rsidRDefault="00F03C26" w:rsidP="005232EF">
            <w:pPr>
              <w:contextualSpacing/>
              <w:rPr>
                <w:color w:val="000000"/>
                <w:sz w:val="20"/>
                <w:szCs w:val="20"/>
                <w:lang w:eastAsia="en-US"/>
              </w:rPr>
            </w:pPr>
            <w:r w:rsidRPr="008D62A6">
              <w:rPr>
                <w:color w:val="000000"/>
                <w:sz w:val="20"/>
                <w:szCs w:val="20"/>
              </w:rPr>
              <w:t>N=const, σ</w:t>
            </w:r>
            <w:r w:rsidRPr="008D62A6">
              <w:rPr>
                <w:color w:val="000000"/>
                <w:sz w:val="20"/>
                <w:szCs w:val="20"/>
                <w:vertAlign w:val="subscript"/>
              </w:rPr>
              <w:t>n</w:t>
            </w:r>
            <w:r w:rsidRPr="008D62A6">
              <w:rPr>
                <w:color w:val="000000"/>
                <w:sz w:val="20"/>
                <w:szCs w:val="20"/>
              </w:rPr>
              <w:t>=var</w:t>
            </w:r>
          </w:p>
        </w:tc>
      </w:tr>
      <w:tr w:rsidR="00F03C26" w:rsidRPr="008D62A6" w:rsidTr="005232EF">
        <w:trPr>
          <w:jc w:val="center"/>
        </w:trPr>
        <w:tc>
          <w:tcPr>
            <w:tcW w:w="4994" w:type="dxa"/>
            <w:tcBorders>
              <w:top w:val="nil"/>
              <w:left w:val="single" w:sz="8" w:space="0" w:color="auto"/>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val="ru-RU" w:eastAsia="en-US"/>
              </w:rPr>
            </w:pPr>
            <w:r w:rsidRPr="008D62A6">
              <w:rPr>
                <w:color w:val="000000"/>
                <w:sz w:val="20"/>
                <w:szCs w:val="20"/>
                <w:lang w:val="ru-RU"/>
              </w:rPr>
              <w:t>Бурение горизонтальной продольной скважины (8</w:t>
            </w:r>
            <w:r>
              <w:rPr>
                <w:color w:val="000000"/>
                <w:sz w:val="20"/>
                <w:szCs w:val="20"/>
                <w:lang w:val="ru-RU"/>
              </w:rPr>
              <w:t>.</w:t>
            </w:r>
            <w:r w:rsidRPr="008D62A6">
              <w:rPr>
                <w:color w:val="000000"/>
                <w:sz w:val="20"/>
                <w:szCs w:val="20"/>
                <w:lang w:val="ru-RU"/>
              </w:rPr>
              <w:t>4 м)</w:t>
            </w:r>
          </w:p>
        </w:tc>
        <w:tc>
          <w:tcPr>
            <w:tcW w:w="3287" w:type="dxa"/>
            <w:gridSpan w:val="2"/>
            <w:tcBorders>
              <w:top w:val="single" w:sz="4" w:space="0" w:color="auto"/>
              <w:left w:val="nil"/>
              <w:bottom w:val="single" w:sz="4" w:space="0" w:color="auto"/>
              <w:right w:val="single" w:sz="8" w:space="0" w:color="000000"/>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3</w:t>
            </w:r>
            <w:r>
              <w:rPr>
                <w:color w:val="000000"/>
                <w:sz w:val="20"/>
                <w:szCs w:val="20"/>
                <w:lang w:val="ru-RU"/>
              </w:rPr>
              <w:t>.</w:t>
            </w:r>
            <w:r w:rsidRPr="008D62A6">
              <w:rPr>
                <w:color w:val="000000"/>
                <w:sz w:val="20"/>
                <w:szCs w:val="20"/>
              </w:rPr>
              <w:t>5</w:t>
            </w:r>
          </w:p>
        </w:tc>
      </w:tr>
      <w:tr w:rsidR="00F03C26" w:rsidRPr="008D62A6" w:rsidTr="005232EF">
        <w:trPr>
          <w:jc w:val="center"/>
        </w:trPr>
        <w:tc>
          <w:tcPr>
            <w:tcW w:w="4994" w:type="dxa"/>
            <w:tcBorders>
              <w:top w:val="nil"/>
              <w:left w:val="single" w:sz="8" w:space="0" w:color="auto"/>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val="ru-RU" w:eastAsia="en-US"/>
              </w:rPr>
            </w:pPr>
            <w:r w:rsidRPr="008D62A6">
              <w:rPr>
                <w:color w:val="000000"/>
                <w:sz w:val="20"/>
                <w:szCs w:val="20"/>
                <w:lang w:val="ru-RU"/>
              </w:rPr>
              <w:t>Поиск отметок для стыковки скважин</w:t>
            </w:r>
          </w:p>
        </w:tc>
        <w:tc>
          <w:tcPr>
            <w:tcW w:w="3287" w:type="dxa"/>
            <w:gridSpan w:val="2"/>
            <w:tcBorders>
              <w:top w:val="single" w:sz="4" w:space="0" w:color="auto"/>
              <w:left w:val="nil"/>
              <w:bottom w:val="single" w:sz="4" w:space="0" w:color="auto"/>
              <w:right w:val="single" w:sz="8" w:space="0" w:color="000000"/>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3</w:t>
            </w:r>
            <w:r>
              <w:rPr>
                <w:color w:val="000000"/>
                <w:sz w:val="20"/>
                <w:szCs w:val="20"/>
                <w:lang w:val="ru-RU"/>
              </w:rPr>
              <w:t>.</w:t>
            </w:r>
            <w:r w:rsidRPr="008D62A6">
              <w:rPr>
                <w:color w:val="000000"/>
                <w:sz w:val="20"/>
                <w:szCs w:val="20"/>
              </w:rPr>
              <w:t>0</w:t>
            </w:r>
          </w:p>
        </w:tc>
      </w:tr>
      <w:tr w:rsidR="00F03C26" w:rsidRPr="008D62A6" w:rsidTr="005232EF">
        <w:trPr>
          <w:jc w:val="center"/>
        </w:trPr>
        <w:tc>
          <w:tcPr>
            <w:tcW w:w="4994" w:type="dxa"/>
            <w:tcBorders>
              <w:top w:val="nil"/>
              <w:left w:val="single" w:sz="8" w:space="0" w:color="auto"/>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val="ru-RU" w:eastAsia="en-US"/>
              </w:rPr>
            </w:pPr>
            <w:r w:rsidRPr="008D62A6">
              <w:rPr>
                <w:color w:val="000000"/>
                <w:sz w:val="20"/>
                <w:szCs w:val="20"/>
                <w:lang w:val="ru-RU"/>
              </w:rPr>
              <w:t>Бурение горизо</w:t>
            </w:r>
            <w:r>
              <w:rPr>
                <w:color w:val="000000"/>
                <w:sz w:val="20"/>
                <w:szCs w:val="20"/>
                <w:lang w:val="ru-RU"/>
              </w:rPr>
              <w:t>нтальной поперечной скважины (1.</w:t>
            </w:r>
            <w:r w:rsidRPr="008D62A6">
              <w:rPr>
                <w:color w:val="000000"/>
                <w:sz w:val="20"/>
                <w:szCs w:val="20"/>
                <w:lang w:val="ru-RU"/>
              </w:rPr>
              <w:t>7 м)</w:t>
            </w:r>
          </w:p>
        </w:tc>
        <w:tc>
          <w:tcPr>
            <w:tcW w:w="3287" w:type="dxa"/>
            <w:gridSpan w:val="2"/>
            <w:tcBorders>
              <w:top w:val="single" w:sz="4" w:space="0" w:color="auto"/>
              <w:left w:val="nil"/>
              <w:bottom w:val="single" w:sz="4" w:space="0" w:color="auto"/>
              <w:right w:val="single" w:sz="8" w:space="0" w:color="000000"/>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2</w:t>
            </w:r>
            <w:r>
              <w:rPr>
                <w:color w:val="000000"/>
                <w:sz w:val="20"/>
                <w:szCs w:val="20"/>
                <w:lang w:val="ru-RU"/>
              </w:rPr>
              <w:t>.</w:t>
            </w:r>
            <w:r w:rsidRPr="008D62A6">
              <w:rPr>
                <w:color w:val="000000"/>
                <w:sz w:val="20"/>
                <w:szCs w:val="20"/>
              </w:rPr>
              <w:t>0</w:t>
            </w:r>
          </w:p>
        </w:tc>
      </w:tr>
      <w:tr w:rsidR="00F03C26" w:rsidRPr="008D62A6" w:rsidTr="005232EF">
        <w:trPr>
          <w:jc w:val="center"/>
        </w:trPr>
        <w:tc>
          <w:tcPr>
            <w:tcW w:w="4994" w:type="dxa"/>
            <w:tcBorders>
              <w:top w:val="nil"/>
              <w:left w:val="single" w:sz="8" w:space="0" w:color="auto"/>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eastAsia="en-US"/>
              </w:rPr>
            </w:pPr>
            <w:r w:rsidRPr="008D62A6">
              <w:rPr>
                <w:color w:val="000000"/>
                <w:sz w:val="20"/>
                <w:szCs w:val="20"/>
              </w:rPr>
              <w:t xml:space="preserve">Горизонтальный пропил </w:t>
            </w:r>
            <w:r w:rsidRPr="008D62A6">
              <w:rPr>
                <w:color w:val="000000"/>
                <w:sz w:val="20"/>
                <w:szCs w:val="20"/>
                <w:lang w:val="ru-RU"/>
              </w:rPr>
              <w:t>КП</w:t>
            </w:r>
            <w:r>
              <w:rPr>
                <w:color w:val="000000"/>
                <w:sz w:val="20"/>
                <w:szCs w:val="20"/>
              </w:rPr>
              <w:t xml:space="preserve"> (14</w:t>
            </w:r>
            <w:r>
              <w:rPr>
                <w:color w:val="000000"/>
                <w:sz w:val="20"/>
                <w:szCs w:val="20"/>
                <w:lang w:val="ru-RU"/>
              </w:rPr>
              <w:t>.</w:t>
            </w:r>
            <w:r w:rsidRPr="008D62A6">
              <w:rPr>
                <w:color w:val="000000"/>
                <w:sz w:val="20"/>
                <w:szCs w:val="20"/>
              </w:rPr>
              <w:t>28 м</w:t>
            </w:r>
            <w:r w:rsidRPr="008D62A6">
              <w:rPr>
                <w:color w:val="000000"/>
                <w:sz w:val="20"/>
                <w:szCs w:val="20"/>
                <w:vertAlign w:val="superscript"/>
              </w:rPr>
              <w:t>2</w:t>
            </w:r>
            <w:r w:rsidRPr="008D62A6">
              <w:rPr>
                <w:color w:val="000000"/>
                <w:sz w:val="20"/>
                <w:szCs w:val="20"/>
              </w:rPr>
              <w:t>)</w:t>
            </w:r>
          </w:p>
        </w:tc>
        <w:tc>
          <w:tcPr>
            <w:tcW w:w="1728" w:type="dxa"/>
            <w:tcBorders>
              <w:top w:val="nil"/>
              <w:left w:val="nil"/>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14</w:t>
            </w:r>
            <w:r>
              <w:rPr>
                <w:color w:val="000000"/>
                <w:sz w:val="20"/>
                <w:szCs w:val="20"/>
                <w:lang w:val="ru-RU"/>
              </w:rPr>
              <w:t>.</w:t>
            </w:r>
            <w:r w:rsidRPr="008D62A6">
              <w:rPr>
                <w:color w:val="000000"/>
                <w:sz w:val="20"/>
                <w:szCs w:val="20"/>
              </w:rPr>
              <w:t>14</w:t>
            </w:r>
          </w:p>
        </w:tc>
        <w:tc>
          <w:tcPr>
            <w:tcW w:w="1559" w:type="dxa"/>
            <w:tcBorders>
              <w:top w:val="nil"/>
              <w:left w:val="nil"/>
              <w:bottom w:val="single" w:sz="4" w:space="0" w:color="auto"/>
              <w:right w:val="single" w:sz="8" w:space="0" w:color="auto"/>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13</w:t>
            </w:r>
            <w:r>
              <w:rPr>
                <w:color w:val="000000"/>
                <w:sz w:val="20"/>
                <w:szCs w:val="20"/>
                <w:lang w:val="ru-RU"/>
              </w:rPr>
              <w:t>.</w:t>
            </w:r>
            <w:r w:rsidRPr="008D62A6">
              <w:rPr>
                <w:color w:val="000000"/>
                <w:sz w:val="20"/>
                <w:szCs w:val="20"/>
              </w:rPr>
              <w:t>0</w:t>
            </w:r>
          </w:p>
        </w:tc>
      </w:tr>
      <w:tr w:rsidR="00F03C26" w:rsidRPr="008D62A6" w:rsidTr="005232EF">
        <w:trPr>
          <w:jc w:val="center"/>
        </w:trPr>
        <w:tc>
          <w:tcPr>
            <w:tcW w:w="4994" w:type="dxa"/>
            <w:tcBorders>
              <w:top w:val="nil"/>
              <w:left w:val="single" w:sz="8" w:space="0" w:color="auto"/>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val="ru-RU" w:eastAsia="en-US"/>
              </w:rPr>
            </w:pPr>
            <w:r w:rsidRPr="008D62A6">
              <w:rPr>
                <w:color w:val="000000"/>
                <w:sz w:val="20"/>
                <w:szCs w:val="20"/>
                <w:lang w:val="ru-RU"/>
              </w:rPr>
              <w:t>Поиск отметок для стыковки скважин</w:t>
            </w:r>
          </w:p>
        </w:tc>
        <w:tc>
          <w:tcPr>
            <w:tcW w:w="3287" w:type="dxa"/>
            <w:gridSpan w:val="2"/>
            <w:tcBorders>
              <w:top w:val="single" w:sz="4" w:space="0" w:color="auto"/>
              <w:left w:val="nil"/>
              <w:bottom w:val="single" w:sz="4" w:space="0" w:color="auto"/>
              <w:right w:val="single" w:sz="8" w:space="0" w:color="000000"/>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3</w:t>
            </w:r>
            <w:r>
              <w:rPr>
                <w:color w:val="000000"/>
                <w:sz w:val="20"/>
                <w:szCs w:val="20"/>
                <w:lang w:val="ru-RU"/>
              </w:rPr>
              <w:t>.</w:t>
            </w:r>
            <w:r w:rsidRPr="008D62A6">
              <w:rPr>
                <w:color w:val="000000"/>
                <w:sz w:val="20"/>
                <w:szCs w:val="20"/>
              </w:rPr>
              <w:t>0</w:t>
            </w:r>
          </w:p>
        </w:tc>
      </w:tr>
      <w:tr w:rsidR="00F03C26" w:rsidRPr="008D62A6" w:rsidTr="005232EF">
        <w:trPr>
          <w:jc w:val="center"/>
        </w:trPr>
        <w:tc>
          <w:tcPr>
            <w:tcW w:w="4994" w:type="dxa"/>
            <w:tcBorders>
              <w:top w:val="nil"/>
              <w:left w:val="single" w:sz="8" w:space="0" w:color="auto"/>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eastAsia="en-US"/>
              </w:rPr>
            </w:pPr>
            <w:r w:rsidRPr="008D62A6">
              <w:rPr>
                <w:color w:val="000000"/>
                <w:sz w:val="20"/>
                <w:szCs w:val="20"/>
              </w:rPr>
              <w:t>Б</w:t>
            </w:r>
            <w:r>
              <w:rPr>
                <w:color w:val="000000"/>
                <w:sz w:val="20"/>
                <w:szCs w:val="20"/>
              </w:rPr>
              <w:t>урение вертикальной скважины (5</w:t>
            </w:r>
            <w:r>
              <w:rPr>
                <w:color w:val="000000"/>
                <w:sz w:val="20"/>
                <w:szCs w:val="20"/>
                <w:lang w:val="ru-RU"/>
              </w:rPr>
              <w:t>.</w:t>
            </w:r>
            <w:r w:rsidRPr="008D62A6">
              <w:rPr>
                <w:color w:val="000000"/>
                <w:sz w:val="20"/>
                <w:szCs w:val="20"/>
              </w:rPr>
              <w:t>6 м)</w:t>
            </w:r>
          </w:p>
        </w:tc>
        <w:tc>
          <w:tcPr>
            <w:tcW w:w="3287" w:type="dxa"/>
            <w:gridSpan w:val="2"/>
            <w:tcBorders>
              <w:top w:val="single" w:sz="4" w:space="0" w:color="auto"/>
              <w:left w:val="nil"/>
              <w:bottom w:val="single" w:sz="4" w:space="0" w:color="auto"/>
              <w:right w:val="single" w:sz="8" w:space="0" w:color="000000"/>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2</w:t>
            </w:r>
            <w:r>
              <w:rPr>
                <w:color w:val="000000"/>
                <w:sz w:val="20"/>
                <w:szCs w:val="20"/>
                <w:lang w:val="ru-RU"/>
              </w:rPr>
              <w:t>.</w:t>
            </w:r>
            <w:r w:rsidRPr="008D62A6">
              <w:rPr>
                <w:color w:val="000000"/>
                <w:sz w:val="20"/>
                <w:szCs w:val="20"/>
              </w:rPr>
              <w:t>5</w:t>
            </w:r>
          </w:p>
        </w:tc>
      </w:tr>
      <w:tr w:rsidR="00F03C26" w:rsidRPr="008D62A6" w:rsidTr="005232EF">
        <w:trPr>
          <w:jc w:val="center"/>
        </w:trPr>
        <w:tc>
          <w:tcPr>
            <w:tcW w:w="4994" w:type="dxa"/>
            <w:tcBorders>
              <w:top w:val="nil"/>
              <w:left w:val="single" w:sz="8" w:space="0" w:color="auto"/>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val="ru-RU" w:eastAsia="en-US"/>
              </w:rPr>
            </w:pPr>
            <w:r w:rsidRPr="008D62A6">
              <w:rPr>
                <w:color w:val="000000"/>
                <w:sz w:val="20"/>
                <w:szCs w:val="20"/>
                <w:lang w:val="ru-RU"/>
              </w:rPr>
              <w:t>Верти</w:t>
            </w:r>
            <w:r>
              <w:rPr>
                <w:color w:val="000000"/>
                <w:sz w:val="20"/>
                <w:szCs w:val="20"/>
                <w:lang w:val="ru-RU"/>
              </w:rPr>
              <w:t>кальный поперечный пропил КП (9.</w:t>
            </w:r>
            <w:r w:rsidRPr="008D62A6">
              <w:rPr>
                <w:color w:val="000000"/>
                <w:sz w:val="20"/>
                <w:szCs w:val="20"/>
                <w:lang w:val="ru-RU"/>
              </w:rPr>
              <w:t>52 м</w:t>
            </w:r>
            <w:r w:rsidRPr="008D62A6">
              <w:rPr>
                <w:color w:val="000000"/>
                <w:sz w:val="20"/>
                <w:szCs w:val="20"/>
                <w:vertAlign w:val="superscript"/>
                <w:lang w:val="ru-RU"/>
              </w:rPr>
              <w:t>2</w:t>
            </w:r>
            <w:r w:rsidRPr="008D62A6">
              <w:rPr>
                <w:color w:val="000000"/>
                <w:sz w:val="20"/>
                <w:szCs w:val="20"/>
                <w:lang w:val="ru-RU"/>
              </w:rPr>
              <w:t>)</w:t>
            </w:r>
          </w:p>
        </w:tc>
        <w:tc>
          <w:tcPr>
            <w:tcW w:w="1728" w:type="dxa"/>
            <w:tcBorders>
              <w:top w:val="nil"/>
              <w:left w:val="nil"/>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6</w:t>
            </w:r>
            <w:r>
              <w:rPr>
                <w:color w:val="000000"/>
                <w:sz w:val="20"/>
                <w:szCs w:val="20"/>
                <w:lang w:val="ru-RU"/>
              </w:rPr>
              <w:t>.</w:t>
            </w:r>
            <w:r w:rsidRPr="008D62A6">
              <w:rPr>
                <w:color w:val="000000"/>
                <w:sz w:val="20"/>
                <w:szCs w:val="20"/>
              </w:rPr>
              <w:t>70</w:t>
            </w:r>
          </w:p>
        </w:tc>
        <w:tc>
          <w:tcPr>
            <w:tcW w:w="1559" w:type="dxa"/>
            <w:tcBorders>
              <w:top w:val="nil"/>
              <w:left w:val="nil"/>
              <w:bottom w:val="single" w:sz="4" w:space="0" w:color="auto"/>
              <w:right w:val="single" w:sz="8" w:space="0" w:color="auto"/>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4</w:t>
            </w:r>
            <w:r>
              <w:rPr>
                <w:color w:val="000000"/>
                <w:sz w:val="20"/>
                <w:szCs w:val="20"/>
                <w:lang w:val="ru-RU"/>
              </w:rPr>
              <w:t>.</w:t>
            </w:r>
            <w:r w:rsidRPr="008D62A6">
              <w:rPr>
                <w:color w:val="000000"/>
                <w:sz w:val="20"/>
                <w:szCs w:val="20"/>
              </w:rPr>
              <w:t>0</w:t>
            </w:r>
          </w:p>
        </w:tc>
      </w:tr>
      <w:tr w:rsidR="00F03C26" w:rsidRPr="008D62A6" w:rsidTr="005232EF">
        <w:trPr>
          <w:jc w:val="center"/>
        </w:trPr>
        <w:tc>
          <w:tcPr>
            <w:tcW w:w="4994" w:type="dxa"/>
            <w:tcBorders>
              <w:top w:val="nil"/>
              <w:left w:val="single" w:sz="8" w:space="0" w:color="auto"/>
              <w:bottom w:val="single" w:sz="4" w:space="0" w:color="auto"/>
              <w:right w:val="single" w:sz="4" w:space="0" w:color="auto"/>
            </w:tcBorders>
            <w:vAlign w:val="center"/>
            <w:hideMark/>
          </w:tcPr>
          <w:p w:rsidR="00F03C26" w:rsidRPr="008D62A6" w:rsidRDefault="00F03C26" w:rsidP="005232EF">
            <w:pPr>
              <w:contextualSpacing/>
              <w:jc w:val="center"/>
              <w:rPr>
                <w:color w:val="000000"/>
                <w:spacing w:val="-4"/>
                <w:sz w:val="20"/>
                <w:szCs w:val="20"/>
                <w:lang w:val="ru-RU" w:eastAsia="en-US"/>
              </w:rPr>
            </w:pPr>
            <w:r w:rsidRPr="008D62A6">
              <w:rPr>
                <w:color w:val="000000"/>
                <w:spacing w:val="-4"/>
                <w:sz w:val="20"/>
                <w:szCs w:val="20"/>
                <w:lang w:val="ru-RU"/>
              </w:rPr>
              <w:t>Вертик</w:t>
            </w:r>
            <w:r>
              <w:rPr>
                <w:color w:val="000000"/>
                <w:spacing w:val="-4"/>
                <w:sz w:val="20"/>
                <w:szCs w:val="20"/>
                <w:lang w:val="ru-RU"/>
              </w:rPr>
              <w:t>альный продольный пропил КП (47.</w:t>
            </w:r>
            <w:r w:rsidRPr="008D62A6">
              <w:rPr>
                <w:color w:val="000000"/>
                <w:spacing w:val="-4"/>
                <w:sz w:val="20"/>
                <w:szCs w:val="20"/>
                <w:lang w:val="ru-RU"/>
              </w:rPr>
              <w:t>04 м</w:t>
            </w:r>
            <w:r w:rsidRPr="008D62A6">
              <w:rPr>
                <w:color w:val="000000"/>
                <w:spacing w:val="-4"/>
                <w:sz w:val="20"/>
                <w:szCs w:val="20"/>
                <w:vertAlign w:val="superscript"/>
                <w:lang w:val="ru-RU"/>
              </w:rPr>
              <w:t>2</w:t>
            </w:r>
            <w:r w:rsidRPr="008D62A6">
              <w:rPr>
                <w:color w:val="000000"/>
                <w:spacing w:val="-4"/>
                <w:sz w:val="20"/>
                <w:szCs w:val="20"/>
                <w:lang w:val="ru-RU"/>
              </w:rPr>
              <w:t>)</w:t>
            </w:r>
          </w:p>
        </w:tc>
        <w:tc>
          <w:tcPr>
            <w:tcW w:w="1728" w:type="dxa"/>
            <w:tcBorders>
              <w:top w:val="nil"/>
              <w:left w:val="nil"/>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13</w:t>
            </w:r>
            <w:r>
              <w:rPr>
                <w:color w:val="000000"/>
                <w:sz w:val="20"/>
                <w:szCs w:val="20"/>
                <w:lang w:val="ru-RU"/>
              </w:rPr>
              <w:t>.</w:t>
            </w:r>
            <w:r w:rsidRPr="008D62A6">
              <w:rPr>
                <w:color w:val="000000"/>
                <w:sz w:val="20"/>
                <w:szCs w:val="20"/>
              </w:rPr>
              <w:t>52</w:t>
            </w:r>
          </w:p>
        </w:tc>
        <w:tc>
          <w:tcPr>
            <w:tcW w:w="1559" w:type="dxa"/>
            <w:tcBorders>
              <w:top w:val="nil"/>
              <w:left w:val="nil"/>
              <w:bottom w:val="single" w:sz="4" w:space="0" w:color="auto"/>
              <w:right w:val="single" w:sz="8" w:space="0" w:color="auto"/>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5</w:t>
            </w:r>
            <w:r>
              <w:rPr>
                <w:color w:val="000000"/>
                <w:sz w:val="20"/>
                <w:szCs w:val="20"/>
                <w:lang w:val="ru-RU"/>
              </w:rPr>
              <w:t>.</w:t>
            </w:r>
            <w:r w:rsidRPr="008D62A6">
              <w:rPr>
                <w:color w:val="000000"/>
                <w:sz w:val="20"/>
                <w:szCs w:val="20"/>
              </w:rPr>
              <w:t>68</w:t>
            </w:r>
          </w:p>
        </w:tc>
      </w:tr>
      <w:tr w:rsidR="00F03C26" w:rsidRPr="008D62A6" w:rsidTr="005232EF">
        <w:trPr>
          <w:jc w:val="center"/>
        </w:trPr>
        <w:tc>
          <w:tcPr>
            <w:tcW w:w="4994" w:type="dxa"/>
            <w:tcBorders>
              <w:top w:val="nil"/>
              <w:left w:val="single" w:sz="8" w:space="0" w:color="auto"/>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eastAsia="en-US"/>
              </w:rPr>
            </w:pPr>
            <w:r w:rsidRPr="008D62A6">
              <w:rPr>
                <w:color w:val="000000"/>
                <w:sz w:val="20"/>
                <w:szCs w:val="20"/>
              </w:rPr>
              <w:t xml:space="preserve">Отсыпка подушки </w:t>
            </w:r>
          </w:p>
        </w:tc>
        <w:tc>
          <w:tcPr>
            <w:tcW w:w="3287" w:type="dxa"/>
            <w:gridSpan w:val="2"/>
            <w:tcBorders>
              <w:top w:val="single" w:sz="4" w:space="0" w:color="auto"/>
              <w:left w:val="nil"/>
              <w:bottom w:val="single" w:sz="4" w:space="0" w:color="auto"/>
              <w:right w:val="single" w:sz="8" w:space="0" w:color="000000"/>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0</w:t>
            </w:r>
            <w:r>
              <w:rPr>
                <w:color w:val="000000"/>
                <w:sz w:val="20"/>
                <w:szCs w:val="20"/>
                <w:lang w:val="ru-RU"/>
              </w:rPr>
              <w:t>.</w:t>
            </w:r>
            <w:r w:rsidRPr="008D62A6">
              <w:rPr>
                <w:color w:val="000000"/>
                <w:sz w:val="20"/>
                <w:szCs w:val="20"/>
              </w:rPr>
              <w:t>5</w:t>
            </w:r>
          </w:p>
        </w:tc>
      </w:tr>
      <w:tr w:rsidR="00F03C26" w:rsidRPr="008D62A6" w:rsidTr="005232EF">
        <w:trPr>
          <w:jc w:val="center"/>
        </w:trPr>
        <w:tc>
          <w:tcPr>
            <w:tcW w:w="4994" w:type="dxa"/>
            <w:tcBorders>
              <w:top w:val="nil"/>
              <w:left w:val="single" w:sz="8" w:space="0" w:color="auto"/>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val="ru-RU" w:eastAsia="en-US"/>
              </w:rPr>
            </w:pPr>
            <w:r w:rsidRPr="008D62A6">
              <w:rPr>
                <w:color w:val="000000"/>
                <w:sz w:val="20"/>
                <w:szCs w:val="20"/>
                <w:lang w:val="ru-RU"/>
              </w:rPr>
              <w:t>Опрокидывание монолита на рабочую площадку</w:t>
            </w:r>
          </w:p>
        </w:tc>
        <w:tc>
          <w:tcPr>
            <w:tcW w:w="3287" w:type="dxa"/>
            <w:gridSpan w:val="2"/>
            <w:tcBorders>
              <w:top w:val="single" w:sz="4" w:space="0" w:color="auto"/>
              <w:left w:val="nil"/>
              <w:bottom w:val="single" w:sz="4" w:space="0" w:color="auto"/>
              <w:right w:val="single" w:sz="8" w:space="0" w:color="000000"/>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3</w:t>
            </w:r>
            <w:r>
              <w:rPr>
                <w:color w:val="000000"/>
                <w:sz w:val="20"/>
                <w:szCs w:val="20"/>
                <w:lang w:val="ru-RU"/>
              </w:rPr>
              <w:t>.</w:t>
            </w:r>
            <w:r w:rsidRPr="008D62A6">
              <w:rPr>
                <w:color w:val="000000"/>
                <w:sz w:val="20"/>
                <w:szCs w:val="20"/>
              </w:rPr>
              <w:t>0</w:t>
            </w:r>
          </w:p>
        </w:tc>
      </w:tr>
      <w:tr w:rsidR="00F03C26" w:rsidRPr="008D62A6" w:rsidTr="005232EF">
        <w:trPr>
          <w:jc w:val="center"/>
        </w:trPr>
        <w:tc>
          <w:tcPr>
            <w:tcW w:w="4994" w:type="dxa"/>
            <w:tcBorders>
              <w:top w:val="nil"/>
              <w:left w:val="single" w:sz="8" w:space="0" w:color="auto"/>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val="ru-RU" w:eastAsia="en-US"/>
              </w:rPr>
            </w:pPr>
            <w:r w:rsidRPr="008D62A6">
              <w:rPr>
                <w:color w:val="000000"/>
                <w:sz w:val="20"/>
                <w:szCs w:val="20"/>
                <w:lang w:val="ru-RU"/>
              </w:rPr>
              <w:t>Разделка опрокинутого монолита и пассировка блоков шпуровым способом с применением механических клиньев</w:t>
            </w:r>
          </w:p>
        </w:tc>
        <w:tc>
          <w:tcPr>
            <w:tcW w:w="3287" w:type="dxa"/>
            <w:gridSpan w:val="2"/>
            <w:tcBorders>
              <w:top w:val="single" w:sz="4" w:space="0" w:color="auto"/>
              <w:left w:val="nil"/>
              <w:bottom w:val="single" w:sz="4" w:space="0" w:color="auto"/>
              <w:right w:val="single" w:sz="8" w:space="0" w:color="000000"/>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4</w:t>
            </w:r>
            <w:r>
              <w:rPr>
                <w:color w:val="000000"/>
                <w:sz w:val="20"/>
                <w:szCs w:val="20"/>
                <w:lang w:val="ru-RU"/>
              </w:rPr>
              <w:t>.</w:t>
            </w:r>
            <w:r w:rsidRPr="008D62A6">
              <w:rPr>
                <w:color w:val="000000"/>
                <w:sz w:val="20"/>
                <w:szCs w:val="20"/>
              </w:rPr>
              <w:t>0</w:t>
            </w:r>
          </w:p>
        </w:tc>
      </w:tr>
      <w:tr w:rsidR="00F03C26" w:rsidRPr="008D62A6" w:rsidTr="005232EF">
        <w:trPr>
          <w:jc w:val="center"/>
        </w:trPr>
        <w:tc>
          <w:tcPr>
            <w:tcW w:w="4994" w:type="dxa"/>
            <w:tcBorders>
              <w:top w:val="single" w:sz="8" w:space="0" w:color="auto"/>
              <w:left w:val="single" w:sz="8" w:space="0" w:color="auto"/>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val="ru-RU" w:eastAsia="en-US"/>
              </w:rPr>
            </w:pPr>
            <w:r w:rsidRPr="008D62A6">
              <w:rPr>
                <w:color w:val="000000"/>
                <w:sz w:val="20"/>
                <w:szCs w:val="20"/>
                <w:lang w:val="ru-RU"/>
              </w:rPr>
              <w:t>Время подготовки к выемке блоков природного камня, ч</w:t>
            </w:r>
          </w:p>
        </w:tc>
        <w:tc>
          <w:tcPr>
            <w:tcW w:w="1728" w:type="dxa"/>
            <w:tcBorders>
              <w:top w:val="single" w:sz="8" w:space="0" w:color="auto"/>
              <w:left w:val="nil"/>
              <w:bottom w:val="single" w:sz="4" w:space="0" w:color="auto"/>
              <w:right w:val="single" w:sz="4" w:space="0" w:color="auto"/>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55</w:t>
            </w:r>
            <w:r>
              <w:rPr>
                <w:color w:val="000000"/>
                <w:sz w:val="20"/>
                <w:szCs w:val="20"/>
                <w:lang w:val="ru-RU"/>
              </w:rPr>
              <w:t>.</w:t>
            </w:r>
            <w:r w:rsidRPr="008D62A6">
              <w:rPr>
                <w:color w:val="000000"/>
                <w:sz w:val="20"/>
                <w:szCs w:val="20"/>
              </w:rPr>
              <w:t>9</w:t>
            </w:r>
          </w:p>
        </w:tc>
        <w:tc>
          <w:tcPr>
            <w:tcW w:w="1559" w:type="dxa"/>
            <w:tcBorders>
              <w:top w:val="single" w:sz="8" w:space="0" w:color="auto"/>
              <w:left w:val="nil"/>
              <w:bottom w:val="single" w:sz="4" w:space="0" w:color="auto"/>
              <w:right w:val="single" w:sz="8" w:space="0" w:color="auto"/>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44</w:t>
            </w:r>
            <w:r>
              <w:rPr>
                <w:color w:val="000000"/>
                <w:sz w:val="20"/>
                <w:szCs w:val="20"/>
                <w:lang w:val="ru-RU"/>
              </w:rPr>
              <w:t>.</w:t>
            </w:r>
            <w:r w:rsidRPr="008D62A6">
              <w:rPr>
                <w:color w:val="000000"/>
                <w:sz w:val="20"/>
                <w:szCs w:val="20"/>
              </w:rPr>
              <w:t>1</w:t>
            </w:r>
          </w:p>
        </w:tc>
      </w:tr>
      <w:tr w:rsidR="00F03C26" w:rsidRPr="008D62A6" w:rsidTr="005232EF">
        <w:trPr>
          <w:jc w:val="center"/>
        </w:trPr>
        <w:tc>
          <w:tcPr>
            <w:tcW w:w="4994" w:type="dxa"/>
            <w:tcBorders>
              <w:top w:val="nil"/>
              <w:left w:val="single" w:sz="8" w:space="0" w:color="auto"/>
              <w:bottom w:val="single" w:sz="8" w:space="0" w:color="auto"/>
              <w:right w:val="single" w:sz="4" w:space="0" w:color="auto"/>
            </w:tcBorders>
            <w:vAlign w:val="center"/>
            <w:hideMark/>
          </w:tcPr>
          <w:p w:rsidR="00F03C26" w:rsidRPr="008D62A6" w:rsidRDefault="00F03C26" w:rsidP="005232EF">
            <w:pPr>
              <w:contextualSpacing/>
              <w:jc w:val="center"/>
              <w:rPr>
                <w:color w:val="000000"/>
                <w:sz w:val="20"/>
                <w:szCs w:val="20"/>
                <w:lang w:val="ru-RU" w:eastAsia="en-US"/>
              </w:rPr>
            </w:pPr>
            <w:r w:rsidRPr="008D62A6">
              <w:rPr>
                <w:color w:val="000000"/>
                <w:sz w:val="20"/>
                <w:szCs w:val="20"/>
                <w:lang w:val="ru-RU"/>
              </w:rPr>
              <w:t>Время пиления, ч (в % от общего)</w:t>
            </w:r>
          </w:p>
        </w:tc>
        <w:tc>
          <w:tcPr>
            <w:tcW w:w="1728" w:type="dxa"/>
            <w:tcBorders>
              <w:top w:val="nil"/>
              <w:left w:val="nil"/>
              <w:bottom w:val="single" w:sz="8" w:space="0" w:color="auto"/>
              <w:right w:val="single" w:sz="4" w:space="0" w:color="auto"/>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34</w:t>
            </w:r>
            <w:r>
              <w:rPr>
                <w:color w:val="000000"/>
                <w:sz w:val="20"/>
                <w:szCs w:val="20"/>
                <w:lang w:val="ru-RU"/>
              </w:rPr>
              <w:t>.</w:t>
            </w:r>
            <w:r>
              <w:rPr>
                <w:color w:val="000000"/>
                <w:sz w:val="20"/>
                <w:szCs w:val="20"/>
              </w:rPr>
              <w:t>4 (61</w:t>
            </w:r>
            <w:r>
              <w:rPr>
                <w:color w:val="000000"/>
                <w:sz w:val="20"/>
                <w:szCs w:val="20"/>
                <w:lang w:val="ru-RU"/>
              </w:rPr>
              <w:t>.</w:t>
            </w:r>
            <w:r w:rsidRPr="008D62A6">
              <w:rPr>
                <w:color w:val="000000"/>
                <w:sz w:val="20"/>
                <w:szCs w:val="20"/>
              </w:rPr>
              <w:t>5 %)</w:t>
            </w:r>
          </w:p>
        </w:tc>
        <w:tc>
          <w:tcPr>
            <w:tcW w:w="1559" w:type="dxa"/>
            <w:tcBorders>
              <w:top w:val="nil"/>
              <w:left w:val="nil"/>
              <w:bottom w:val="single" w:sz="8" w:space="0" w:color="auto"/>
              <w:right w:val="single" w:sz="8" w:space="0" w:color="auto"/>
            </w:tcBorders>
            <w:vAlign w:val="center"/>
            <w:hideMark/>
          </w:tcPr>
          <w:p w:rsidR="00F03C26" w:rsidRPr="008D62A6" w:rsidRDefault="00F03C26" w:rsidP="005232EF">
            <w:pPr>
              <w:contextualSpacing/>
              <w:jc w:val="center"/>
              <w:rPr>
                <w:color w:val="000000"/>
                <w:sz w:val="20"/>
                <w:szCs w:val="20"/>
                <w:lang w:eastAsia="en-US"/>
              </w:rPr>
            </w:pPr>
            <w:r>
              <w:rPr>
                <w:color w:val="000000"/>
                <w:sz w:val="20"/>
                <w:szCs w:val="20"/>
              </w:rPr>
              <w:t>22</w:t>
            </w:r>
            <w:r>
              <w:rPr>
                <w:color w:val="000000"/>
                <w:sz w:val="20"/>
                <w:szCs w:val="20"/>
                <w:lang w:val="ru-RU"/>
              </w:rPr>
              <w:t>.</w:t>
            </w:r>
            <w:r>
              <w:rPr>
                <w:color w:val="000000"/>
                <w:sz w:val="20"/>
                <w:szCs w:val="20"/>
              </w:rPr>
              <w:t>7 (51</w:t>
            </w:r>
            <w:r>
              <w:rPr>
                <w:color w:val="000000"/>
                <w:sz w:val="20"/>
                <w:szCs w:val="20"/>
                <w:lang w:val="ru-RU"/>
              </w:rPr>
              <w:t>.</w:t>
            </w:r>
            <w:r w:rsidRPr="008D62A6">
              <w:rPr>
                <w:color w:val="000000"/>
                <w:sz w:val="20"/>
                <w:szCs w:val="20"/>
              </w:rPr>
              <w:t>5 %)</w:t>
            </w:r>
          </w:p>
        </w:tc>
      </w:tr>
    </w:tbl>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Default="006006C9" w:rsidP="00F03C26">
      <w:pPr>
        <w:spacing w:line="300" w:lineRule="atLeast"/>
        <w:ind w:firstLine="397"/>
        <w:contextualSpacing/>
        <w:jc w:val="both"/>
        <w:rPr>
          <w:sz w:val="28"/>
          <w:szCs w:val="28"/>
          <w:lang w:val="ru-RU"/>
        </w:rPr>
      </w:pPr>
    </w:p>
    <w:p w:rsidR="006006C9" w:rsidRPr="008D62A6" w:rsidRDefault="006006C9" w:rsidP="00F03C26">
      <w:pPr>
        <w:spacing w:line="300" w:lineRule="atLeast"/>
        <w:ind w:firstLine="397"/>
        <w:contextualSpacing/>
        <w:jc w:val="both"/>
        <w:rPr>
          <w:sz w:val="28"/>
          <w:szCs w:val="28"/>
          <w:lang w:val="ru-RU"/>
        </w:rPr>
      </w:pPr>
    </w:p>
    <w:p w:rsidR="00F03C26" w:rsidRDefault="00690BB0" w:rsidP="00F03C26">
      <w:pPr>
        <w:contextualSpacing/>
        <w:jc w:val="center"/>
        <w:rPr>
          <w:rFonts w:ascii="Arial" w:hAnsi="Arial" w:cs="Arial"/>
          <w:sz w:val="20"/>
          <w:szCs w:val="20"/>
        </w:rPr>
      </w:pPr>
      <w:r>
        <w:rPr>
          <w:rFonts w:ascii="Calibri" w:hAnsi="Calibri"/>
          <w:sz w:val="22"/>
          <w:szCs w:val="22"/>
          <w:lang w:eastAsia="en-US"/>
        </w:rPr>
        <w:pict>
          <v:shape id="_x0000_s1081" type="#_x0000_t32" style="position:absolute;left:0;text-align:left;margin-left:308.7pt;margin-top:72.65pt;width:10.25pt;height:23.95pt;flip:x y;z-index:251692032" o:connectortype="straight">
            <v:stroke endarrow="block"/>
          </v:shape>
        </w:pict>
      </w:r>
      <w:r>
        <w:rPr>
          <w:rFonts w:ascii="Calibri" w:hAnsi="Calibri"/>
          <w:sz w:val="22"/>
          <w:szCs w:val="22"/>
          <w:lang w:eastAsia="en-US"/>
        </w:rPr>
        <w:pict>
          <v:shape id="_x0000_s1082" type="#_x0000_t32" style="position:absolute;left:0;text-align:left;margin-left:213.3pt;margin-top:42.55pt;width:14.6pt;height:23.45pt;z-index:251693056" o:connectortype="straight">
            <v:stroke endarrow="block"/>
          </v:shape>
        </w:pict>
      </w:r>
      <w:r w:rsidR="00F03C26">
        <w:rPr>
          <w:rFonts w:ascii="Arial" w:hAnsi="Arial" w:cs="Arial"/>
          <w:noProof/>
          <w:sz w:val="20"/>
          <w:szCs w:val="20"/>
          <w:lang w:val="ru-RU"/>
        </w:rPr>
        <w:drawing>
          <wp:inline distT="0" distB="0" distL="0" distR="0">
            <wp:extent cx="3103685" cy="1890346"/>
            <wp:effectExtent l="0" t="0" r="0" b="0"/>
            <wp:docPr id="7" name="Рисунок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Default="006006C9" w:rsidP="00F03C26">
      <w:pPr>
        <w:spacing w:line="300" w:lineRule="atLeast"/>
        <w:ind w:firstLine="397"/>
        <w:contextualSpacing/>
        <w:jc w:val="both"/>
        <w:rPr>
          <w:lang w:val="ru-RU"/>
        </w:rPr>
      </w:pPr>
    </w:p>
    <w:p w:rsidR="006006C9" w:rsidRPr="00953406" w:rsidRDefault="006006C9" w:rsidP="00F03C26">
      <w:pPr>
        <w:spacing w:line="300" w:lineRule="atLeast"/>
        <w:ind w:firstLine="397"/>
        <w:contextualSpacing/>
        <w:jc w:val="both"/>
        <w:rPr>
          <w:lang w:val="ru-RU"/>
        </w:rPr>
      </w:pPr>
    </w:p>
    <w:p w:rsidR="00F03C26" w:rsidRDefault="00F03C26" w:rsidP="00F03C26">
      <w:pPr>
        <w:contextualSpacing/>
        <w:jc w:val="center"/>
        <w:rPr>
          <w:rFonts w:ascii="Arial" w:hAnsi="Arial" w:cs="Arial"/>
          <w:sz w:val="20"/>
          <w:szCs w:val="20"/>
          <w:lang w:val="ru-RU"/>
        </w:rPr>
      </w:pPr>
      <w:r w:rsidRPr="00407E18">
        <w:rPr>
          <w:rFonts w:ascii="Arial" w:hAnsi="Arial" w:cs="Arial"/>
          <w:noProof/>
          <w:sz w:val="20"/>
          <w:szCs w:val="20"/>
          <w:lang w:val="ru-RU"/>
        </w:rPr>
        <w:drawing>
          <wp:inline distT="0" distB="0" distL="0" distR="0">
            <wp:extent cx="3847465" cy="1981200"/>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Default="006006C9" w:rsidP="0020010D">
      <w:pPr>
        <w:tabs>
          <w:tab w:val="left" w:pos="993"/>
        </w:tabs>
        <w:spacing w:line="300" w:lineRule="atLeast"/>
        <w:contextualSpacing/>
        <w:jc w:val="both"/>
        <w:rPr>
          <w:sz w:val="21"/>
          <w:szCs w:val="21"/>
          <w:lang w:val="ru-RU"/>
        </w:rPr>
      </w:pPr>
    </w:p>
    <w:p w:rsidR="006006C9" w:rsidRPr="00953406" w:rsidRDefault="006006C9" w:rsidP="006006C9">
      <w:pPr>
        <w:spacing w:line="300" w:lineRule="atLeast"/>
        <w:contextualSpacing/>
        <w:jc w:val="both"/>
      </w:pPr>
      <w:r w:rsidRPr="00953406">
        <w:t xml:space="preserve">а </w:t>
      </w:r>
    </w:p>
    <w:p w:rsidR="006006C9" w:rsidRDefault="00690BB0" w:rsidP="006006C9">
      <w:pPr>
        <w:ind w:firstLine="624"/>
        <w:contextualSpacing/>
        <w:jc w:val="center"/>
        <w:rPr>
          <w:rFonts w:ascii="Arial" w:hAnsi="Arial" w:cs="Arial"/>
          <w:sz w:val="20"/>
          <w:szCs w:val="20"/>
        </w:rPr>
      </w:pPr>
      <w:r>
        <w:rPr>
          <w:rFonts w:ascii="Calibri" w:hAnsi="Calibri"/>
          <w:sz w:val="22"/>
          <w:szCs w:val="22"/>
          <w:lang w:eastAsia="en-US"/>
        </w:rPr>
        <w:pict>
          <v:shape id="_x0000_s1083" type="#_x0000_t32" style="position:absolute;left:0;text-align:left;margin-left:240.85pt;margin-top:50.7pt;width:15.05pt;height:26.05pt;z-index:251695104" o:connectortype="straight">
            <v:stroke endarrow="block"/>
          </v:shape>
        </w:pict>
      </w:r>
      <w:r>
        <w:rPr>
          <w:rFonts w:ascii="Calibri" w:hAnsi="Calibri"/>
          <w:sz w:val="22"/>
          <w:szCs w:val="22"/>
          <w:lang w:eastAsia="en-US"/>
        </w:rPr>
        <w:pict>
          <v:shape id="_x0000_s1084" type="#_x0000_t32" style="position:absolute;left:0;text-align:left;margin-left:300.65pt;margin-top:37.1pt;width:12pt;height:35pt;z-index:251696128" o:connectortype="straight">
            <v:stroke endarrow="block"/>
          </v:shape>
        </w:pict>
      </w:r>
      <w:r w:rsidR="006006C9">
        <w:rPr>
          <w:rFonts w:ascii="Arial" w:hAnsi="Arial" w:cs="Arial"/>
          <w:noProof/>
          <w:sz w:val="20"/>
          <w:szCs w:val="20"/>
          <w:lang w:val="ru-RU"/>
        </w:rPr>
        <w:drawing>
          <wp:inline distT="0" distB="0" distL="0" distR="0">
            <wp:extent cx="2711302" cy="1658679"/>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6006C9" w:rsidRPr="00953406" w:rsidRDefault="006006C9" w:rsidP="006006C9">
      <w:pPr>
        <w:spacing w:line="300" w:lineRule="atLeast"/>
        <w:contextualSpacing/>
        <w:jc w:val="both"/>
      </w:pPr>
      <w:r w:rsidRPr="00953406">
        <w:t>б</w:t>
      </w:r>
    </w:p>
    <w:p w:rsidR="006006C9" w:rsidRDefault="00690BB0" w:rsidP="006006C9">
      <w:pPr>
        <w:ind w:firstLine="624"/>
        <w:contextualSpacing/>
        <w:jc w:val="center"/>
        <w:rPr>
          <w:rFonts w:ascii="Arial" w:hAnsi="Arial" w:cs="Arial"/>
          <w:sz w:val="20"/>
          <w:szCs w:val="20"/>
        </w:rPr>
      </w:pPr>
      <w:r>
        <w:rPr>
          <w:rFonts w:ascii="Calibri" w:hAnsi="Calibri"/>
          <w:sz w:val="22"/>
          <w:szCs w:val="22"/>
          <w:lang w:eastAsia="en-US"/>
        </w:rPr>
        <w:pict>
          <v:shape id="_x0000_s1085" type="#_x0000_t32" style="position:absolute;left:0;text-align:left;margin-left:292.4pt;margin-top:30.9pt;width:11.1pt;height:30.5pt;z-index:251697152" o:connectortype="straight">
            <v:stroke endarrow="block"/>
          </v:shape>
        </w:pict>
      </w:r>
      <w:r>
        <w:rPr>
          <w:rFonts w:ascii="Calibri" w:hAnsi="Calibri"/>
          <w:sz w:val="22"/>
          <w:szCs w:val="22"/>
          <w:lang w:eastAsia="en-US"/>
        </w:rPr>
        <w:pict>
          <v:shape id="_x0000_s1086" type="#_x0000_t32" style="position:absolute;left:0;text-align:left;margin-left:236.4pt;margin-top:47.15pt;width:11.9pt;height:17.4pt;z-index:251698176" o:connectortype="straight">
            <v:stroke endarrow="block"/>
          </v:shape>
        </w:pict>
      </w:r>
      <w:r w:rsidR="006006C9">
        <w:rPr>
          <w:rFonts w:ascii="Arial" w:hAnsi="Arial" w:cs="Arial"/>
          <w:noProof/>
          <w:sz w:val="20"/>
          <w:szCs w:val="20"/>
          <w:lang w:val="ru-RU"/>
        </w:rPr>
        <w:drawing>
          <wp:inline distT="0" distB="0" distL="0" distR="0">
            <wp:extent cx="2700655" cy="1350645"/>
            <wp:effectExtent l="0" t="0" r="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006C9" w:rsidRPr="00953406" w:rsidRDefault="006006C9" w:rsidP="006006C9">
      <w:pPr>
        <w:spacing w:line="300" w:lineRule="atLeast"/>
        <w:contextualSpacing/>
        <w:jc w:val="both"/>
      </w:pPr>
      <w:r w:rsidRPr="00953406">
        <w:t>в</w:t>
      </w:r>
    </w:p>
    <w:p w:rsidR="006006C9" w:rsidRDefault="00690BB0" w:rsidP="006006C9">
      <w:pPr>
        <w:ind w:firstLine="624"/>
        <w:contextualSpacing/>
        <w:jc w:val="center"/>
        <w:rPr>
          <w:rFonts w:ascii="Arial" w:hAnsi="Arial" w:cs="Arial"/>
          <w:sz w:val="20"/>
          <w:szCs w:val="20"/>
        </w:rPr>
      </w:pPr>
      <w:r>
        <w:rPr>
          <w:rFonts w:ascii="Calibri" w:hAnsi="Calibri"/>
          <w:sz w:val="22"/>
          <w:szCs w:val="22"/>
          <w:lang w:eastAsia="en-US"/>
        </w:rPr>
        <w:pict>
          <v:shape id="_x0000_s1087" type="#_x0000_t32" style="position:absolute;left:0;text-align:left;margin-left:207.3pt;margin-top:57.75pt;width:2.7pt;height:49.8pt;flip:y;z-index:251699200" o:connectortype="straight">
            <v:stroke endarrow="block"/>
          </v:shape>
        </w:pict>
      </w:r>
      <w:r>
        <w:rPr>
          <w:rFonts w:ascii="Calibri" w:hAnsi="Calibri"/>
          <w:sz w:val="22"/>
          <w:szCs w:val="22"/>
          <w:lang w:eastAsia="en-US"/>
        </w:rPr>
        <w:pict>
          <v:shape id="_x0000_s1088" type="#_x0000_t32" style="position:absolute;left:0;text-align:left;margin-left:210pt;margin-top:25.3pt;width:25.9pt;height:17pt;flip:x;z-index:251700224" o:connectortype="straight">
            <v:stroke endarrow="block"/>
          </v:shape>
        </w:pict>
      </w:r>
      <w:r w:rsidR="006006C9">
        <w:rPr>
          <w:rFonts w:ascii="Arial" w:hAnsi="Arial" w:cs="Arial"/>
          <w:noProof/>
          <w:sz w:val="20"/>
          <w:szCs w:val="20"/>
          <w:lang w:val="ru-RU"/>
        </w:rPr>
        <w:drawing>
          <wp:inline distT="0" distB="0" distL="0" distR="0">
            <wp:extent cx="2604770" cy="1530985"/>
            <wp:effectExtent l="0" t="0" r="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03C26" w:rsidRDefault="00F03C26" w:rsidP="0020010D">
      <w:pPr>
        <w:tabs>
          <w:tab w:val="left" w:pos="993"/>
        </w:tabs>
        <w:spacing w:line="300" w:lineRule="atLeast"/>
        <w:contextualSpacing/>
        <w:jc w:val="both"/>
        <w:rPr>
          <w:sz w:val="21"/>
          <w:szCs w:val="21"/>
          <w:lang w:val="ru-RU"/>
        </w:rPr>
      </w:pPr>
    </w:p>
    <w:p w:rsidR="00F03C26" w:rsidRDefault="00F03C26" w:rsidP="0020010D">
      <w:pPr>
        <w:tabs>
          <w:tab w:val="left" w:pos="993"/>
        </w:tabs>
        <w:spacing w:line="300" w:lineRule="atLeast"/>
        <w:contextualSpacing/>
        <w:jc w:val="both"/>
        <w:rPr>
          <w:sz w:val="21"/>
          <w:szCs w:val="21"/>
          <w:lang w:val="ru-RU"/>
        </w:rPr>
      </w:pPr>
    </w:p>
    <w:p w:rsidR="00F03C26" w:rsidRPr="001148D3" w:rsidRDefault="00F03C26" w:rsidP="0020010D">
      <w:pPr>
        <w:tabs>
          <w:tab w:val="left" w:pos="993"/>
        </w:tabs>
        <w:spacing w:line="300" w:lineRule="atLeast"/>
        <w:contextualSpacing/>
        <w:jc w:val="both"/>
        <w:rPr>
          <w:spacing w:val="-2"/>
          <w:sz w:val="22"/>
          <w:szCs w:val="22"/>
          <w:lang w:val="ru-RU"/>
        </w:rPr>
      </w:pPr>
    </w:p>
    <w:sectPr w:rsidR="00F03C26" w:rsidRPr="001148D3" w:rsidSect="00D826A5">
      <w:footerReference w:type="default" r:id="rId68"/>
      <w:pgSz w:w="11906" w:h="16838"/>
      <w:pgMar w:top="1531" w:right="1021" w:bottom="1701" w:left="1021" w:header="1106"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BB0" w:rsidRDefault="00690BB0" w:rsidP="000B5AE9">
      <w:r>
        <w:separator/>
      </w:r>
    </w:p>
  </w:endnote>
  <w:endnote w:type="continuationSeparator" w:id="0">
    <w:p w:rsidR="00690BB0" w:rsidRDefault="00690BB0" w:rsidP="000B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2157"/>
      <w:docPartObj>
        <w:docPartGallery w:val="Page Numbers (Bottom of Page)"/>
        <w:docPartUnique/>
      </w:docPartObj>
    </w:sdtPr>
    <w:sdtEndPr/>
    <w:sdtContent>
      <w:p w:rsidR="000B5AE9" w:rsidRDefault="00690BB0">
        <w:pPr>
          <w:pStyle w:val="af"/>
          <w:jc w:val="center"/>
        </w:pPr>
        <w:r>
          <w:fldChar w:fldCharType="begin"/>
        </w:r>
        <w:r>
          <w:instrText xml:space="preserve"> PAGE   \* MERGEFORMAT </w:instrText>
        </w:r>
        <w:r>
          <w:fldChar w:fldCharType="separate"/>
        </w:r>
        <w:r w:rsidR="00085B9B">
          <w:rPr>
            <w:noProof/>
          </w:rPr>
          <w:t>3</w:t>
        </w:r>
        <w:r>
          <w:rPr>
            <w:noProof/>
          </w:rPr>
          <w:fldChar w:fldCharType="end"/>
        </w:r>
      </w:p>
    </w:sdtContent>
  </w:sdt>
  <w:p w:rsidR="000B5AE9" w:rsidRDefault="000B5AE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BB0" w:rsidRDefault="00690BB0" w:rsidP="000B5AE9">
      <w:r>
        <w:separator/>
      </w:r>
    </w:p>
  </w:footnote>
  <w:footnote w:type="continuationSeparator" w:id="0">
    <w:p w:rsidR="00690BB0" w:rsidRDefault="00690BB0" w:rsidP="000B5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4F3"/>
    <w:multiLevelType w:val="hybridMultilevel"/>
    <w:tmpl w:val="C374E332"/>
    <w:lvl w:ilvl="0" w:tplc="94064C5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77CBC"/>
    <w:multiLevelType w:val="hybridMultilevel"/>
    <w:tmpl w:val="3B2EC5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8F4792"/>
    <w:multiLevelType w:val="multilevel"/>
    <w:tmpl w:val="ED5CA1BE"/>
    <w:lvl w:ilvl="0">
      <w:start w:val="1"/>
      <w:numFmt w:val="decimal"/>
      <w:lvlText w:val="%1."/>
      <w:lvlJc w:val="left"/>
      <w:pPr>
        <w:ind w:left="785" w:hanging="360"/>
      </w:pPr>
    </w:lvl>
    <w:lvl w:ilvl="1">
      <w:start w:val="2"/>
      <w:numFmt w:val="decimal"/>
      <w:isLgl/>
      <w:lvlText w:val="%1.%2"/>
      <w:lvlJc w:val="left"/>
      <w:pPr>
        <w:ind w:left="1084" w:hanging="375"/>
      </w:pPr>
    </w:lvl>
    <w:lvl w:ilvl="2">
      <w:start w:val="1"/>
      <w:numFmt w:val="decimal"/>
      <w:isLgl/>
      <w:lvlText w:val="%1.%2.%3"/>
      <w:lvlJc w:val="left"/>
      <w:pPr>
        <w:ind w:left="1713" w:hanging="720"/>
      </w:pPr>
    </w:lvl>
    <w:lvl w:ilvl="3">
      <w:start w:val="1"/>
      <w:numFmt w:val="decimal"/>
      <w:isLgl/>
      <w:lvlText w:val="%1.%2.%3.%4"/>
      <w:lvlJc w:val="left"/>
      <w:pPr>
        <w:ind w:left="2357" w:hanging="1080"/>
      </w:pPr>
    </w:lvl>
    <w:lvl w:ilvl="4">
      <w:start w:val="1"/>
      <w:numFmt w:val="decimal"/>
      <w:isLgl/>
      <w:lvlText w:val="%1.%2.%3.%4.%5"/>
      <w:lvlJc w:val="left"/>
      <w:pPr>
        <w:ind w:left="2641" w:hanging="1080"/>
      </w:pPr>
    </w:lvl>
    <w:lvl w:ilvl="5">
      <w:start w:val="1"/>
      <w:numFmt w:val="decimal"/>
      <w:isLgl/>
      <w:lvlText w:val="%1.%2.%3.%4.%5.%6"/>
      <w:lvlJc w:val="left"/>
      <w:pPr>
        <w:ind w:left="3285" w:hanging="1440"/>
      </w:pPr>
    </w:lvl>
    <w:lvl w:ilvl="6">
      <w:start w:val="1"/>
      <w:numFmt w:val="decimal"/>
      <w:isLgl/>
      <w:lvlText w:val="%1.%2.%3.%4.%5.%6.%7"/>
      <w:lvlJc w:val="left"/>
      <w:pPr>
        <w:ind w:left="3569" w:hanging="1440"/>
      </w:pPr>
    </w:lvl>
    <w:lvl w:ilvl="7">
      <w:start w:val="1"/>
      <w:numFmt w:val="decimal"/>
      <w:isLgl/>
      <w:lvlText w:val="%1.%2.%3.%4.%5.%6.%7.%8"/>
      <w:lvlJc w:val="left"/>
      <w:pPr>
        <w:ind w:left="4213" w:hanging="1800"/>
      </w:pPr>
    </w:lvl>
    <w:lvl w:ilvl="8">
      <w:start w:val="1"/>
      <w:numFmt w:val="decimal"/>
      <w:isLgl/>
      <w:lvlText w:val="%1.%2.%3.%4.%5.%6.%7.%8.%9"/>
      <w:lvlJc w:val="left"/>
      <w:pPr>
        <w:ind w:left="4857" w:hanging="2160"/>
      </w:pPr>
    </w:lvl>
  </w:abstractNum>
  <w:abstractNum w:abstractNumId="3">
    <w:nsid w:val="201F708B"/>
    <w:multiLevelType w:val="hybridMultilevel"/>
    <w:tmpl w:val="AE5A3F5E"/>
    <w:lvl w:ilvl="0" w:tplc="7D2C8BE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17701"/>
    <w:multiLevelType w:val="hybridMultilevel"/>
    <w:tmpl w:val="63CE58A6"/>
    <w:lvl w:ilvl="0" w:tplc="27148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F47A06"/>
    <w:multiLevelType w:val="hybridMultilevel"/>
    <w:tmpl w:val="FD12508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CC285B"/>
    <w:multiLevelType w:val="hybridMultilevel"/>
    <w:tmpl w:val="ED80C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E67C49"/>
    <w:multiLevelType w:val="hybridMultilevel"/>
    <w:tmpl w:val="C02E5586"/>
    <w:lvl w:ilvl="0" w:tplc="4D8C6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726AD5"/>
    <w:multiLevelType w:val="hybridMultilevel"/>
    <w:tmpl w:val="1674A51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68447C9"/>
    <w:multiLevelType w:val="hybridMultilevel"/>
    <w:tmpl w:val="C02E5586"/>
    <w:lvl w:ilvl="0" w:tplc="4D8C6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D441AE"/>
    <w:multiLevelType w:val="hybridMultilevel"/>
    <w:tmpl w:val="AE5A3F5E"/>
    <w:lvl w:ilvl="0" w:tplc="7D2C8BE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C63B28"/>
    <w:multiLevelType w:val="hybridMultilevel"/>
    <w:tmpl w:val="14E292CE"/>
    <w:lvl w:ilvl="0" w:tplc="DDC09198">
      <w:start w:val="1"/>
      <w:numFmt w:val="decimal"/>
      <w:lvlText w:val="%1."/>
      <w:lvlJc w:val="left"/>
      <w:pPr>
        <w:tabs>
          <w:tab w:val="num" w:pos="720"/>
        </w:tabs>
        <w:ind w:left="0" w:firstLine="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596041"/>
    <w:multiLevelType w:val="hybridMultilevel"/>
    <w:tmpl w:val="D4625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12"/>
  </w:num>
  <w:num w:numId="8">
    <w:abstractNumId w:val="4"/>
  </w:num>
  <w:num w:numId="9">
    <w:abstractNumId w:val="2"/>
  </w:num>
  <w:num w:numId="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9"/>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3060"/>
    <w:rsid w:val="00012E65"/>
    <w:rsid w:val="00013529"/>
    <w:rsid w:val="00082E92"/>
    <w:rsid w:val="00085782"/>
    <w:rsid w:val="00085B9B"/>
    <w:rsid w:val="000A1388"/>
    <w:rsid w:val="000B5AE9"/>
    <w:rsid w:val="000F00FF"/>
    <w:rsid w:val="000F0C8D"/>
    <w:rsid w:val="000F1C91"/>
    <w:rsid w:val="00104CE8"/>
    <w:rsid w:val="001148D3"/>
    <w:rsid w:val="00121E98"/>
    <w:rsid w:val="00144D93"/>
    <w:rsid w:val="00145B58"/>
    <w:rsid w:val="00147400"/>
    <w:rsid w:val="00156C84"/>
    <w:rsid w:val="00174AD3"/>
    <w:rsid w:val="00180DFF"/>
    <w:rsid w:val="001837A7"/>
    <w:rsid w:val="00186C7D"/>
    <w:rsid w:val="001B3BCC"/>
    <w:rsid w:val="001E3B5F"/>
    <w:rsid w:val="0020010D"/>
    <w:rsid w:val="002103B5"/>
    <w:rsid w:val="0021627B"/>
    <w:rsid w:val="00284289"/>
    <w:rsid w:val="00293DFC"/>
    <w:rsid w:val="002A5BD1"/>
    <w:rsid w:val="002A6AF6"/>
    <w:rsid w:val="002E65B2"/>
    <w:rsid w:val="003168C7"/>
    <w:rsid w:val="00324384"/>
    <w:rsid w:val="003509F8"/>
    <w:rsid w:val="00353B9F"/>
    <w:rsid w:val="003C443D"/>
    <w:rsid w:val="003E5E5E"/>
    <w:rsid w:val="00407E18"/>
    <w:rsid w:val="00436984"/>
    <w:rsid w:val="00463E55"/>
    <w:rsid w:val="004A27B6"/>
    <w:rsid w:val="004A313D"/>
    <w:rsid w:val="004A5045"/>
    <w:rsid w:val="004B1A9F"/>
    <w:rsid w:val="004F0750"/>
    <w:rsid w:val="00507D42"/>
    <w:rsid w:val="005375A1"/>
    <w:rsid w:val="005400A0"/>
    <w:rsid w:val="005664B4"/>
    <w:rsid w:val="00567E76"/>
    <w:rsid w:val="00570303"/>
    <w:rsid w:val="006006C9"/>
    <w:rsid w:val="006126C0"/>
    <w:rsid w:val="00625BA6"/>
    <w:rsid w:val="00635097"/>
    <w:rsid w:val="00640238"/>
    <w:rsid w:val="00641D3F"/>
    <w:rsid w:val="006451C8"/>
    <w:rsid w:val="00651169"/>
    <w:rsid w:val="00653642"/>
    <w:rsid w:val="0065511C"/>
    <w:rsid w:val="00667408"/>
    <w:rsid w:val="0067046F"/>
    <w:rsid w:val="00674072"/>
    <w:rsid w:val="00690BB0"/>
    <w:rsid w:val="006F0BA6"/>
    <w:rsid w:val="006F13D2"/>
    <w:rsid w:val="006F537B"/>
    <w:rsid w:val="006F7ABF"/>
    <w:rsid w:val="007201FD"/>
    <w:rsid w:val="007331AD"/>
    <w:rsid w:val="007514B2"/>
    <w:rsid w:val="007705A1"/>
    <w:rsid w:val="00771495"/>
    <w:rsid w:val="007863F0"/>
    <w:rsid w:val="00795882"/>
    <w:rsid w:val="007C07E1"/>
    <w:rsid w:val="007E5527"/>
    <w:rsid w:val="007E609A"/>
    <w:rsid w:val="007F361C"/>
    <w:rsid w:val="0080483B"/>
    <w:rsid w:val="00807D47"/>
    <w:rsid w:val="0084366E"/>
    <w:rsid w:val="00846C4A"/>
    <w:rsid w:val="008524D6"/>
    <w:rsid w:val="00867289"/>
    <w:rsid w:val="00876746"/>
    <w:rsid w:val="0089779D"/>
    <w:rsid w:val="008A679B"/>
    <w:rsid w:val="008B00F2"/>
    <w:rsid w:val="008B61FA"/>
    <w:rsid w:val="008C3060"/>
    <w:rsid w:val="008D62A6"/>
    <w:rsid w:val="008F0A60"/>
    <w:rsid w:val="00913356"/>
    <w:rsid w:val="009209AC"/>
    <w:rsid w:val="00924292"/>
    <w:rsid w:val="009304EB"/>
    <w:rsid w:val="00953406"/>
    <w:rsid w:val="0097353E"/>
    <w:rsid w:val="009A3393"/>
    <w:rsid w:val="009A5049"/>
    <w:rsid w:val="009B2176"/>
    <w:rsid w:val="00A0211B"/>
    <w:rsid w:val="00A0324E"/>
    <w:rsid w:val="00A04C80"/>
    <w:rsid w:val="00A0666C"/>
    <w:rsid w:val="00A15145"/>
    <w:rsid w:val="00A42D94"/>
    <w:rsid w:val="00A4323F"/>
    <w:rsid w:val="00A4575B"/>
    <w:rsid w:val="00A56571"/>
    <w:rsid w:val="00A56EB6"/>
    <w:rsid w:val="00A643D4"/>
    <w:rsid w:val="00A72E15"/>
    <w:rsid w:val="00A776B4"/>
    <w:rsid w:val="00A82137"/>
    <w:rsid w:val="00AA2588"/>
    <w:rsid w:val="00AA6953"/>
    <w:rsid w:val="00AB756B"/>
    <w:rsid w:val="00AC1186"/>
    <w:rsid w:val="00AD276C"/>
    <w:rsid w:val="00AD2D79"/>
    <w:rsid w:val="00AE307B"/>
    <w:rsid w:val="00AF7991"/>
    <w:rsid w:val="00B10D07"/>
    <w:rsid w:val="00B32316"/>
    <w:rsid w:val="00B63801"/>
    <w:rsid w:val="00B67AD6"/>
    <w:rsid w:val="00B737E5"/>
    <w:rsid w:val="00B73BB1"/>
    <w:rsid w:val="00B73BF5"/>
    <w:rsid w:val="00B8042F"/>
    <w:rsid w:val="00BA37CF"/>
    <w:rsid w:val="00BC5B18"/>
    <w:rsid w:val="00BD2BE3"/>
    <w:rsid w:val="00BD6743"/>
    <w:rsid w:val="00BE0147"/>
    <w:rsid w:val="00BF567C"/>
    <w:rsid w:val="00C152FB"/>
    <w:rsid w:val="00C21852"/>
    <w:rsid w:val="00C3385C"/>
    <w:rsid w:val="00C42D2C"/>
    <w:rsid w:val="00C86274"/>
    <w:rsid w:val="00C902EE"/>
    <w:rsid w:val="00CA52D9"/>
    <w:rsid w:val="00CA584D"/>
    <w:rsid w:val="00CB6BE4"/>
    <w:rsid w:val="00CD043C"/>
    <w:rsid w:val="00CE68F3"/>
    <w:rsid w:val="00D01FF2"/>
    <w:rsid w:val="00D254EC"/>
    <w:rsid w:val="00D32AF5"/>
    <w:rsid w:val="00D44F5B"/>
    <w:rsid w:val="00D54C64"/>
    <w:rsid w:val="00D60AAB"/>
    <w:rsid w:val="00D75F5A"/>
    <w:rsid w:val="00D826A5"/>
    <w:rsid w:val="00D915A6"/>
    <w:rsid w:val="00DC04B0"/>
    <w:rsid w:val="00DC59E0"/>
    <w:rsid w:val="00DD5070"/>
    <w:rsid w:val="00E02CE5"/>
    <w:rsid w:val="00E235DE"/>
    <w:rsid w:val="00E26731"/>
    <w:rsid w:val="00E50D3D"/>
    <w:rsid w:val="00E519EB"/>
    <w:rsid w:val="00E56C25"/>
    <w:rsid w:val="00E72A31"/>
    <w:rsid w:val="00E86833"/>
    <w:rsid w:val="00E92A06"/>
    <w:rsid w:val="00EA4A36"/>
    <w:rsid w:val="00EB5B07"/>
    <w:rsid w:val="00ED62AE"/>
    <w:rsid w:val="00EF05E9"/>
    <w:rsid w:val="00EF4B43"/>
    <w:rsid w:val="00F03C26"/>
    <w:rsid w:val="00F06352"/>
    <w:rsid w:val="00F074C1"/>
    <w:rsid w:val="00F20996"/>
    <w:rsid w:val="00F26C91"/>
    <w:rsid w:val="00F72865"/>
    <w:rsid w:val="00F75AFA"/>
    <w:rsid w:val="00F75CD4"/>
    <w:rsid w:val="00FA4261"/>
    <w:rsid w:val="00FB3AFE"/>
    <w:rsid w:val="00FE1738"/>
    <w:rsid w:val="00FF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1" type="connector" idref="#_x0000_s1082"/>
        <o:r id="V:Rule2" type="connector" idref="#_x0000_s1073"/>
        <o:r id="V:Rule3" type="connector" idref="#_x0000_s1087"/>
        <o:r id="V:Rule4" type="connector" idref="#_x0000_s1076"/>
        <o:r id="V:Rule5" type="connector" idref="#_x0000_s1079"/>
        <o:r id="V:Rule6" type="connector" idref="#_x0000_s1075"/>
        <o:r id="V:Rule7" type="connector" idref="#_x0000_s1074"/>
        <o:r id="V:Rule8" type="connector" idref="#_x0000_s1077"/>
        <o:r id="V:Rule9" type="connector" idref="#_x0000_s1080"/>
        <o:r id="V:Rule10" type="connector" idref="#_x0000_s1088"/>
        <o:r id="V:Rule11" type="connector" idref="#_x0000_s1083"/>
        <o:r id="V:Rule12" type="connector" idref="#_x0000_s1078"/>
        <o:r id="V:Rule13" type="connector" idref="#_x0000_s1085"/>
        <o:r id="V:Rule14" type="connector" idref="#_x0000_s1086"/>
        <o:r id="V:Rule15" type="connector" idref="#_x0000_s1084"/>
        <o:r id="V:Rule16" type="connector" idref="#_x0000_s1081"/>
      </o:rules>
    </o:shapelayout>
  </w:shapeDefaults>
  <w:decimalSymbol w:val=","/>
  <w:listSeparator w:val=";"/>
  <w15:docId w15:val="{E79927D6-3C4E-4198-922D-8F2DBA4A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060"/>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uiPriority w:val="9"/>
    <w:qFormat/>
    <w:rsid w:val="008C3060"/>
    <w:pPr>
      <w:keepNext/>
      <w:keepLines/>
      <w:spacing w:before="480" w:line="276" w:lineRule="auto"/>
      <w:jc w:val="center"/>
      <w:outlineLvl w:val="0"/>
    </w:pPr>
    <w:rPr>
      <w:rFonts w:ascii="Cambria" w:hAnsi="Cambria"/>
      <w:b/>
      <w:bCs/>
      <w:sz w:val="28"/>
      <w:szCs w:val="28"/>
      <w:lang w:val="ru-RU" w:eastAsia="en-US"/>
    </w:rPr>
  </w:style>
  <w:style w:type="paragraph" w:styleId="2">
    <w:name w:val="heading 2"/>
    <w:basedOn w:val="a"/>
    <w:next w:val="a"/>
    <w:link w:val="20"/>
    <w:uiPriority w:val="9"/>
    <w:semiHidden/>
    <w:unhideWhenUsed/>
    <w:qFormat/>
    <w:rsid w:val="008C3060"/>
    <w:pPr>
      <w:keepNext/>
      <w:jc w:val="right"/>
      <w:outlineLvl w:val="1"/>
    </w:pPr>
    <w:rPr>
      <w:rFonts w:ascii="Arial" w:hAnsi="Arial" w:cs="Arial"/>
      <w:b/>
      <w:i/>
      <w:sz w:val="20"/>
      <w:szCs w:val="20"/>
      <w:lang w:val="ru-RU"/>
    </w:rPr>
  </w:style>
  <w:style w:type="paragraph" w:styleId="3">
    <w:name w:val="heading 3"/>
    <w:basedOn w:val="a"/>
    <w:next w:val="a"/>
    <w:link w:val="30"/>
    <w:semiHidden/>
    <w:unhideWhenUsed/>
    <w:qFormat/>
    <w:rsid w:val="008C3060"/>
    <w:pPr>
      <w:keepNext/>
      <w:keepLines/>
      <w:spacing w:before="200"/>
      <w:outlineLvl w:val="2"/>
    </w:pPr>
    <w:rPr>
      <w:rFonts w:ascii="Cambria" w:hAnsi="Cambria"/>
      <w:b/>
      <w:b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060"/>
    <w:rPr>
      <w:rFonts w:ascii="Tahoma" w:hAnsi="Tahoma" w:cs="Tahoma"/>
      <w:sz w:val="16"/>
      <w:szCs w:val="16"/>
    </w:rPr>
  </w:style>
  <w:style w:type="character" w:customStyle="1" w:styleId="a4">
    <w:name w:val="Текст выноски Знак"/>
    <w:basedOn w:val="a0"/>
    <w:link w:val="a3"/>
    <w:uiPriority w:val="99"/>
    <w:semiHidden/>
    <w:rsid w:val="008C3060"/>
    <w:rPr>
      <w:rFonts w:ascii="Tahoma" w:eastAsia="Times New Roman" w:hAnsi="Tahoma" w:cs="Tahoma"/>
      <w:sz w:val="16"/>
      <w:szCs w:val="16"/>
      <w:lang w:val="de-DE" w:eastAsia="ru-RU"/>
    </w:rPr>
  </w:style>
  <w:style w:type="character" w:customStyle="1" w:styleId="10">
    <w:name w:val="Заголовок 1 Знак"/>
    <w:basedOn w:val="a0"/>
    <w:link w:val="1"/>
    <w:uiPriority w:val="9"/>
    <w:rsid w:val="008C3060"/>
    <w:rPr>
      <w:rFonts w:ascii="Cambria" w:eastAsia="Times New Roman" w:hAnsi="Cambria" w:cs="Times New Roman"/>
      <w:b/>
      <w:bCs/>
      <w:sz w:val="28"/>
      <w:szCs w:val="28"/>
    </w:rPr>
  </w:style>
  <w:style w:type="character" w:customStyle="1" w:styleId="20">
    <w:name w:val="Заголовок 2 Знак"/>
    <w:basedOn w:val="a0"/>
    <w:link w:val="2"/>
    <w:uiPriority w:val="9"/>
    <w:semiHidden/>
    <w:rsid w:val="008C3060"/>
    <w:rPr>
      <w:rFonts w:ascii="Arial" w:eastAsia="Times New Roman" w:hAnsi="Arial" w:cs="Arial"/>
      <w:b/>
      <w:i/>
      <w:sz w:val="20"/>
      <w:szCs w:val="20"/>
      <w:lang w:eastAsia="ru-RU"/>
    </w:rPr>
  </w:style>
  <w:style w:type="character" w:customStyle="1" w:styleId="30">
    <w:name w:val="Заголовок 3 Знак"/>
    <w:basedOn w:val="a0"/>
    <w:link w:val="3"/>
    <w:semiHidden/>
    <w:rsid w:val="008C3060"/>
    <w:rPr>
      <w:rFonts w:ascii="Cambria" w:eastAsia="Times New Roman" w:hAnsi="Cambria" w:cs="Times New Roman"/>
      <w:b/>
      <w:bCs/>
      <w:color w:val="4F81BD"/>
      <w:sz w:val="24"/>
      <w:szCs w:val="24"/>
      <w:lang w:eastAsia="ru-RU"/>
    </w:rPr>
  </w:style>
  <w:style w:type="paragraph" w:styleId="a5">
    <w:name w:val="Body Text Indent"/>
    <w:basedOn w:val="a"/>
    <w:link w:val="a6"/>
    <w:uiPriority w:val="99"/>
    <w:semiHidden/>
    <w:unhideWhenUsed/>
    <w:rsid w:val="008C3060"/>
    <w:pPr>
      <w:ind w:firstLine="567"/>
      <w:jc w:val="both"/>
    </w:pPr>
    <w:rPr>
      <w:sz w:val="28"/>
      <w:szCs w:val="20"/>
      <w:lang w:val="ru-RU"/>
    </w:rPr>
  </w:style>
  <w:style w:type="character" w:customStyle="1" w:styleId="a6">
    <w:name w:val="Основной текст с отступом Знак"/>
    <w:basedOn w:val="a0"/>
    <w:link w:val="a5"/>
    <w:uiPriority w:val="99"/>
    <w:semiHidden/>
    <w:rsid w:val="008C3060"/>
    <w:rPr>
      <w:rFonts w:ascii="Times New Roman" w:eastAsia="Times New Roman" w:hAnsi="Times New Roman" w:cs="Times New Roman"/>
      <w:sz w:val="28"/>
      <w:szCs w:val="20"/>
      <w:lang w:eastAsia="ru-RU"/>
    </w:rPr>
  </w:style>
  <w:style w:type="paragraph" w:styleId="a7">
    <w:name w:val="List Paragraph"/>
    <w:basedOn w:val="a"/>
    <w:uiPriority w:val="34"/>
    <w:qFormat/>
    <w:rsid w:val="008C3060"/>
    <w:pPr>
      <w:ind w:left="720"/>
      <w:contextualSpacing/>
    </w:pPr>
  </w:style>
  <w:style w:type="character" w:customStyle="1" w:styleId="n1">
    <w:name w:val="n1"/>
    <w:basedOn w:val="a0"/>
    <w:rsid w:val="008C3060"/>
    <w:rPr>
      <w:rFonts w:ascii="Verdana" w:hAnsi="Verdana" w:hint="default"/>
      <w:b w:val="0"/>
      <w:bCs w:val="0"/>
      <w:vanish w:val="0"/>
      <w:webHidden w:val="0"/>
      <w:color w:val="000000"/>
      <w:sz w:val="15"/>
      <w:szCs w:val="15"/>
      <w:specVanish w:val="0"/>
    </w:rPr>
  </w:style>
  <w:style w:type="character" w:customStyle="1" w:styleId="a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9"/>
    <w:semiHidden/>
    <w:locked/>
    <w:rsid w:val="008C3060"/>
    <w:rPr>
      <w:rFonts w:ascii="Times New Roman" w:eastAsia="Times New Roman" w:hAnsi="Times New Roman"/>
      <w:szCs w:val="24"/>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8"/>
    <w:semiHidden/>
    <w:unhideWhenUsed/>
    <w:rsid w:val="008C3060"/>
    <w:rPr>
      <w:rFonts w:cstheme="minorBidi"/>
      <w:sz w:val="22"/>
      <w:lang w:val="ru-RU" w:eastAsia="en-US"/>
    </w:rPr>
  </w:style>
  <w:style w:type="character" w:customStyle="1" w:styleId="11">
    <w:name w:val="Текст сноски Знак1"/>
    <w:basedOn w:val="a0"/>
    <w:uiPriority w:val="99"/>
    <w:semiHidden/>
    <w:rsid w:val="008C3060"/>
    <w:rPr>
      <w:rFonts w:ascii="Times New Roman" w:eastAsia="Times New Roman" w:hAnsi="Times New Roman" w:cs="Times New Roman"/>
      <w:sz w:val="20"/>
      <w:szCs w:val="20"/>
      <w:lang w:val="de-DE" w:eastAsia="ru-RU"/>
    </w:rPr>
  </w:style>
  <w:style w:type="paragraph" w:styleId="aa">
    <w:name w:val="annotation text"/>
    <w:basedOn w:val="a"/>
    <w:link w:val="12"/>
    <w:uiPriority w:val="99"/>
    <w:semiHidden/>
    <w:unhideWhenUsed/>
    <w:rsid w:val="008C3060"/>
    <w:rPr>
      <w:sz w:val="20"/>
      <w:szCs w:val="20"/>
      <w:lang w:val="ru-RU"/>
    </w:rPr>
  </w:style>
  <w:style w:type="character" w:customStyle="1" w:styleId="ab">
    <w:name w:val="Текст примечания Знак"/>
    <w:basedOn w:val="a0"/>
    <w:semiHidden/>
    <w:rsid w:val="008C3060"/>
    <w:rPr>
      <w:rFonts w:ascii="Times New Roman" w:eastAsia="Times New Roman" w:hAnsi="Times New Roman" w:cs="Times New Roman"/>
      <w:sz w:val="20"/>
      <w:szCs w:val="20"/>
      <w:lang w:val="de-DE" w:eastAsia="ru-RU"/>
    </w:rPr>
  </w:style>
  <w:style w:type="character" w:customStyle="1" w:styleId="12">
    <w:name w:val="Текст примечания Знак1"/>
    <w:basedOn w:val="a0"/>
    <w:link w:val="aa"/>
    <w:uiPriority w:val="99"/>
    <w:semiHidden/>
    <w:locked/>
    <w:rsid w:val="008C3060"/>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rsid w:val="008C3060"/>
    <w:rPr>
      <w:rFonts w:ascii="Calibri" w:eastAsia="Calibri" w:hAnsi="Calibri" w:cs="Times New Roman"/>
    </w:rPr>
  </w:style>
  <w:style w:type="paragraph" w:styleId="ad">
    <w:name w:val="header"/>
    <w:basedOn w:val="a"/>
    <w:link w:val="ac"/>
    <w:uiPriority w:val="99"/>
    <w:semiHidden/>
    <w:unhideWhenUsed/>
    <w:rsid w:val="008C3060"/>
    <w:pPr>
      <w:tabs>
        <w:tab w:val="center" w:pos="4677"/>
        <w:tab w:val="right" w:pos="9355"/>
      </w:tabs>
    </w:pPr>
    <w:rPr>
      <w:rFonts w:ascii="Calibri" w:eastAsia="Calibri" w:hAnsi="Calibri"/>
      <w:sz w:val="22"/>
      <w:szCs w:val="22"/>
      <w:lang w:val="ru-RU" w:eastAsia="en-US"/>
    </w:rPr>
  </w:style>
  <w:style w:type="character" w:customStyle="1" w:styleId="13">
    <w:name w:val="Верхний колонтитул Знак1"/>
    <w:basedOn w:val="a0"/>
    <w:uiPriority w:val="99"/>
    <w:semiHidden/>
    <w:rsid w:val="008C3060"/>
    <w:rPr>
      <w:rFonts w:ascii="Times New Roman" w:eastAsia="Times New Roman" w:hAnsi="Times New Roman" w:cs="Times New Roman"/>
      <w:sz w:val="24"/>
      <w:szCs w:val="24"/>
      <w:lang w:val="de-DE" w:eastAsia="ru-RU"/>
    </w:rPr>
  </w:style>
  <w:style w:type="character" w:customStyle="1" w:styleId="ae">
    <w:name w:val="Нижний колонтитул Знак"/>
    <w:basedOn w:val="a0"/>
    <w:link w:val="af"/>
    <w:uiPriority w:val="99"/>
    <w:rsid w:val="008C3060"/>
    <w:rPr>
      <w:rFonts w:ascii="Calibri" w:eastAsia="Calibri" w:hAnsi="Calibri" w:cs="Times New Roman"/>
    </w:rPr>
  </w:style>
  <w:style w:type="paragraph" w:styleId="af">
    <w:name w:val="footer"/>
    <w:basedOn w:val="a"/>
    <w:link w:val="ae"/>
    <w:uiPriority w:val="99"/>
    <w:unhideWhenUsed/>
    <w:rsid w:val="008C3060"/>
    <w:pPr>
      <w:tabs>
        <w:tab w:val="center" w:pos="4677"/>
        <w:tab w:val="right" w:pos="9355"/>
      </w:tabs>
    </w:pPr>
    <w:rPr>
      <w:rFonts w:ascii="Calibri" w:eastAsia="Calibri" w:hAnsi="Calibri"/>
      <w:sz w:val="22"/>
      <w:szCs w:val="22"/>
      <w:lang w:val="ru-RU" w:eastAsia="en-US"/>
    </w:rPr>
  </w:style>
  <w:style w:type="character" w:customStyle="1" w:styleId="14">
    <w:name w:val="Нижний колонтитул Знак1"/>
    <w:basedOn w:val="a0"/>
    <w:uiPriority w:val="99"/>
    <w:semiHidden/>
    <w:rsid w:val="008C3060"/>
    <w:rPr>
      <w:rFonts w:ascii="Times New Roman" w:eastAsia="Times New Roman" w:hAnsi="Times New Roman" w:cs="Times New Roman"/>
      <w:sz w:val="24"/>
      <w:szCs w:val="24"/>
      <w:lang w:val="de-DE" w:eastAsia="ru-RU"/>
    </w:rPr>
  </w:style>
  <w:style w:type="character" w:customStyle="1" w:styleId="af0">
    <w:name w:val="Основной текст Знак"/>
    <w:basedOn w:val="a0"/>
    <w:link w:val="af1"/>
    <w:uiPriority w:val="99"/>
    <w:semiHidden/>
    <w:rsid w:val="008C3060"/>
    <w:rPr>
      <w:rFonts w:ascii="Arial" w:eastAsia="Times New Roman" w:hAnsi="Arial"/>
      <w:i/>
      <w:iCs/>
      <w:sz w:val="18"/>
      <w:szCs w:val="24"/>
    </w:rPr>
  </w:style>
  <w:style w:type="paragraph" w:styleId="af1">
    <w:name w:val="Body Text"/>
    <w:basedOn w:val="a"/>
    <w:link w:val="af0"/>
    <w:uiPriority w:val="99"/>
    <w:semiHidden/>
    <w:unhideWhenUsed/>
    <w:rsid w:val="008C3060"/>
    <w:pPr>
      <w:jc w:val="center"/>
    </w:pPr>
    <w:rPr>
      <w:rFonts w:ascii="Arial" w:hAnsi="Arial" w:cstheme="minorBidi"/>
      <w:i/>
      <w:iCs/>
      <w:sz w:val="18"/>
      <w:lang w:val="ru-RU" w:eastAsia="en-US"/>
    </w:rPr>
  </w:style>
  <w:style w:type="character" w:customStyle="1" w:styleId="15">
    <w:name w:val="Основной текст Знак1"/>
    <w:basedOn w:val="a0"/>
    <w:uiPriority w:val="99"/>
    <w:semiHidden/>
    <w:rsid w:val="008C3060"/>
    <w:rPr>
      <w:rFonts w:ascii="Times New Roman" w:eastAsia="Times New Roman" w:hAnsi="Times New Roman" w:cs="Times New Roman"/>
      <w:sz w:val="24"/>
      <w:szCs w:val="24"/>
      <w:lang w:val="de-DE" w:eastAsia="ru-RU"/>
    </w:rPr>
  </w:style>
  <w:style w:type="paragraph" w:styleId="af2">
    <w:name w:val="Title"/>
    <w:basedOn w:val="a"/>
    <w:link w:val="af3"/>
    <w:uiPriority w:val="99"/>
    <w:qFormat/>
    <w:rsid w:val="008C3060"/>
    <w:pPr>
      <w:jc w:val="center"/>
    </w:pPr>
    <w:rPr>
      <w:b/>
      <w:sz w:val="18"/>
      <w:szCs w:val="20"/>
      <w:lang w:val="ru-RU"/>
    </w:rPr>
  </w:style>
  <w:style w:type="character" w:customStyle="1" w:styleId="af3">
    <w:name w:val="Название Знак"/>
    <w:basedOn w:val="a0"/>
    <w:link w:val="af2"/>
    <w:uiPriority w:val="99"/>
    <w:rsid w:val="008C3060"/>
    <w:rPr>
      <w:rFonts w:ascii="Times New Roman" w:eastAsia="Times New Roman" w:hAnsi="Times New Roman" w:cs="Times New Roman"/>
      <w:b/>
      <w:sz w:val="18"/>
      <w:szCs w:val="20"/>
      <w:lang w:eastAsia="ru-RU"/>
    </w:rPr>
  </w:style>
  <w:style w:type="character" w:customStyle="1" w:styleId="21">
    <w:name w:val="Основной текст 2 Знак"/>
    <w:basedOn w:val="a0"/>
    <w:link w:val="22"/>
    <w:uiPriority w:val="99"/>
    <w:semiHidden/>
    <w:rsid w:val="008C3060"/>
    <w:rPr>
      <w:rFonts w:ascii="Arial" w:eastAsia="Times New Roman" w:hAnsi="Arial" w:cs="Arial"/>
      <w:szCs w:val="24"/>
    </w:rPr>
  </w:style>
  <w:style w:type="paragraph" w:styleId="22">
    <w:name w:val="Body Text 2"/>
    <w:basedOn w:val="a"/>
    <w:link w:val="21"/>
    <w:uiPriority w:val="99"/>
    <w:semiHidden/>
    <w:unhideWhenUsed/>
    <w:rsid w:val="008C3060"/>
    <w:pPr>
      <w:jc w:val="both"/>
    </w:pPr>
    <w:rPr>
      <w:rFonts w:ascii="Arial" w:hAnsi="Arial" w:cs="Arial"/>
      <w:sz w:val="22"/>
      <w:lang w:val="ru-RU" w:eastAsia="en-US"/>
    </w:rPr>
  </w:style>
  <w:style w:type="character" w:customStyle="1" w:styleId="210">
    <w:name w:val="Основной текст 2 Знак1"/>
    <w:basedOn w:val="a0"/>
    <w:uiPriority w:val="99"/>
    <w:semiHidden/>
    <w:rsid w:val="008C3060"/>
    <w:rPr>
      <w:rFonts w:ascii="Times New Roman" w:eastAsia="Times New Roman" w:hAnsi="Times New Roman" w:cs="Times New Roman"/>
      <w:sz w:val="24"/>
      <w:szCs w:val="24"/>
      <w:lang w:val="de-DE" w:eastAsia="ru-RU"/>
    </w:rPr>
  </w:style>
  <w:style w:type="character" w:customStyle="1" w:styleId="31">
    <w:name w:val="Основной текст 3 Знак"/>
    <w:basedOn w:val="a0"/>
    <w:link w:val="32"/>
    <w:uiPriority w:val="99"/>
    <w:semiHidden/>
    <w:rsid w:val="008C3060"/>
    <w:rPr>
      <w:rFonts w:ascii="Arial" w:eastAsia="Times New Roman" w:hAnsi="Arial" w:cs="Arial"/>
      <w:b/>
      <w:bCs/>
      <w:szCs w:val="24"/>
    </w:rPr>
  </w:style>
  <w:style w:type="paragraph" w:styleId="32">
    <w:name w:val="Body Text 3"/>
    <w:basedOn w:val="a"/>
    <w:link w:val="31"/>
    <w:uiPriority w:val="99"/>
    <w:semiHidden/>
    <w:unhideWhenUsed/>
    <w:rsid w:val="008C3060"/>
    <w:pPr>
      <w:jc w:val="center"/>
    </w:pPr>
    <w:rPr>
      <w:rFonts w:ascii="Arial" w:hAnsi="Arial" w:cs="Arial"/>
      <w:b/>
      <w:bCs/>
      <w:sz w:val="22"/>
      <w:lang w:val="ru-RU" w:eastAsia="en-US"/>
    </w:rPr>
  </w:style>
  <w:style w:type="character" w:customStyle="1" w:styleId="310">
    <w:name w:val="Основной текст 3 Знак1"/>
    <w:basedOn w:val="a0"/>
    <w:uiPriority w:val="99"/>
    <w:semiHidden/>
    <w:rsid w:val="008C3060"/>
    <w:rPr>
      <w:rFonts w:ascii="Times New Roman" w:eastAsia="Times New Roman" w:hAnsi="Times New Roman" w:cs="Times New Roman"/>
      <w:sz w:val="16"/>
      <w:szCs w:val="16"/>
      <w:lang w:val="de-DE" w:eastAsia="ru-RU"/>
    </w:rPr>
  </w:style>
  <w:style w:type="character" w:customStyle="1" w:styleId="23">
    <w:name w:val="Основной текст с отступом 2 Знак"/>
    <w:basedOn w:val="a0"/>
    <w:link w:val="24"/>
    <w:uiPriority w:val="99"/>
    <w:semiHidden/>
    <w:rsid w:val="008C3060"/>
    <w:rPr>
      <w:rFonts w:ascii="Times New Roman" w:eastAsia="Times New Roman" w:hAnsi="Times New Roman"/>
      <w:sz w:val="24"/>
      <w:szCs w:val="24"/>
    </w:rPr>
  </w:style>
  <w:style w:type="paragraph" w:styleId="24">
    <w:name w:val="Body Text Indent 2"/>
    <w:basedOn w:val="a"/>
    <w:link w:val="23"/>
    <w:uiPriority w:val="99"/>
    <w:semiHidden/>
    <w:unhideWhenUsed/>
    <w:rsid w:val="008C3060"/>
    <w:pPr>
      <w:spacing w:after="120" w:line="480" w:lineRule="auto"/>
      <w:ind w:left="283"/>
    </w:pPr>
    <w:rPr>
      <w:rFonts w:cstheme="minorBidi"/>
      <w:lang w:val="ru-RU" w:eastAsia="en-US"/>
    </w:rPr>
  </w:style>
  <w:style w:type="character" w:customStyle="1" w:styleId="211">
    <w:name w:val="Основной текст с отступом 2 Знак1"/>
    <w:basedOn w:val="a0"/>
    <w:uiPriority w:val="99"/>
    <w:semiHidden/>
    <w:rsid w:val="008C3060"/>
    <w:rPr>
      <w:rFonts w:ascii="Times New Roman" w:eastAsia="Times New Roman" w:hAnsi="Times New Roman" w:cs="Times New Roman"/>
      <w:sz w:val="24"/>
      <w:szCs w:val="24"/>
      <w:lang w:val="de-DE" w:eastAsia="ru-RU"/>
    </w:rPr>
  </w:style>
  <w:style w:type="character" w:customStyle="1" w:styleId="33">
    <w:name w:val="Основной текст с отступом 3 Знак"/>
    <w:basedOn w:val="a0"/>
    <w:link w:val="34"/>
    <w:uiPriority w:val="99"/>
    <w:semiHidden/>
    <w:rsid w:val="008C3060"/>
    <w:rPr>
      <w:rFonts w:ascii="Calibri" w:eastAsia="Calibri" w:hAnsi="Calibri" w:cs="Times New Roman"/>
      <w:sz w:val="16"/>
      <w:szCs w:val="16"/>
    </w:rPr>
  </w:style>
  <w:style w:type="paragraph" w:styleId="34">
    <w:name w:val="Body Text Indent 3"/>
    <w:basedOn w:val="a"/>
    <w:link w:val="33"/>
    <w:uiPriority w:val="99"/>
    <w:semiHidden/>
    <w:unhideWhenUsed/>
    <w:rsid w:val="008C3060"/>
    <w:pPr>
      <w:spacing w:after="120" w:line="276" w:lineRule="auto"/>
      <w:ind w:left="283"/>
    </w:pPr>
    <w:rPr>
      <w:rFonts w:ascii="Calibri" w:eastAsia="Calibri" w:hAnsi="Calibri"/>
      <w:sz w:val="16"/>
      <w:szCs w:val="16"/>
      <w:lang w:val="ru-RU" w:eastAsia="en-US"/>
    </w:rPr>
  </w:style>
  <w:style w:type="character" w:customStyle="1" w:styleId="311">
    <w:name w:val="Основной текст с отступом 3 Знак1"/>
    <w:basedOn w:val="a0"/>
    <w:uiPriority w:val="99"/>
    <w:semiHidden/>
    <w:rsid w:val="008C3060"/>
    <w:rPr>
      <w:rFonts w:ascii="Times New Roman" w:eastAsia="Times New Roman" w:hAnsi="Times New Roman" w:cs="Times New Roman"/>
      <w:sz w:val="16"/>
      <w:szCs w:val="16"/>
      <w:lang w:val="de-DE" w:eastAsia="ru-RU"/>
    </w:rPr>
  </w:style>
  <w:style w:type="paragraph" w:styleId="af4">
    <w:name w:val="No Spacing"/>
    <w:uiPriority w:val="1"/>
    <w:qFormat/>
    <w:rsid w:val="008C3060"/>
    <w:pPr>
      <w:spacing w:after="0" w:line="240" w:lineRule="auto"/>
    </w:pPr>
    <w:rPr>
      <w:rFonts w:ascii="Times New Roman" w:eastAsia="Calibri" w:hAnsi="Times New Roman" w:cs="Times New Roman"/>
      <w:sz w:val="24"/>
    </w:rPr>
  </w:style>
  <w:style w:type="paragraph" w:customStyle="1" w:styleId="25">
    <w:name w:val="Обычный2"/>
    <w:uiPriority w:val="99"/>
    <w:rsid w:val="008C3060"/>
    <w:pPr>
      <w:widowControl w:val="0"/>
      <w:snapToGrid w:val="0"/>
      <w:spacing w:after="0" w:line="360" w:lineRule="auto"/>
      <w:ind w:firstLine="720"/>
    </w:pPr>
    <w:rPr>
      <w:rFonts w:ascii="Courier New" w:eastAsia="Times New Roman" w:hAnsi="Courier New" w:cs="Times New Roman"/>
      <w:sz w:val="24"/>
      <w:szCs w:val="20"/>
      <w:lang w:eastAsia="ru-RU"/>
    </w:rPr>
  </w:style>
  <w:style w:type="paragraph" w:customStyle="1" w:styleId="16">
    <w:name w:val="Обычный1"/>
    <w:uiPriority w:val="99"/>
    <w:rsid w:val="008C3060"/>
    <w:pPr>
      <w:widowControl w:val="0"/>
      <w:snapToGrid w:val="0"/>
      <w:spacing w:after="0" w:line="360" w:lineRule="auto"/>
      <w:ind w:firstLine="720"/>
    </w:pPr>
    <w:rPr>
      <w:rFonts w:ascii="Courier New" w:eastAsia="Times New Roman" w:hAnsi="Courier New" w:cs="Times New Roman"/>
      <w:sz w:val="24"/>
      <w:szCs w:val="20"/>
      <w:lang w:eastAsia="ru-RU"/>
    </w:rPr>
  </w:style>
  <w:style w:type="paragraph" w:customStyle="1" w:styleId="FR2">
    <w:name w:val="FR2"/>
    <w:uiPriority w:val="99"/>
    <w:rsid w:val="008C3060"/>
    <w:pPr>
      <w:widowControl w:val="0"/>
      <w:snapToGrid w:val="0"/>
      <w:spacing w:after="0" w:line="240" w:lineRule="auto"/>
      <w:ind w:left="120" w:firstLine="720"/>
    </w:pPr>
    <w:rPr>
      <w:rFonts w:ascii="Courier New" w:eastAsia="Times New Roman" w:hAnsi="Courier New" w:cs="Times New Roman"/>
      <w:sz w:val="32"/>
      <w:szCs w:val="20"/>
      <w:lang w:eastAsia="ru-RU"/>
    </w:rPr>
  </w:style>
  <w:style w:type="paragraph" w:customStyle="1" w:styleId="Normal1">
    <w:name w:val="Normal1"/>
    <w:uiPriority w:val="99"/>
    <w:rsid w:val="008C3060"/>
    <w:pPr>
      <w:widowControl w:val="0"/>
      <w:snapToGrid w:val="0"/>
      <w:spacing w:after="0" w:line="360" w:lineRule="auto"/>
      <w:ind w:firstLine="720"/>
    </w:pPr>
    <w:rPr>
      <w:rFonts w:ascii="Courier New" w:eastAsia="Times New Roman" w:hAnsi="Courier New" w:cs="Times New Roman"/>
      <w:sz w:val="24"/>
      <w:szCs w:val="20"/>
      <w:lang w:eastAsia="ru-RU"/>
    </w:rPr>
  </w:style>
  <w:style w:type="character" w:customStyle="1" w:styleId="Gambit12">
    <w:name w:val="Gambit 12 Знак"/>
    <w:basedOn w:val="a0"/>
    <w:link w:val="Gambit120"/>
    <w:locked/>
    <w:rsid w:val="008C3060"/>
    <w:rPr>
      <w:sz w:val="24"/>
      <w:szCs w:val="24"/>
    </w:rPr>
  </w:style>
  <w:style w:type="paragraph" w:customStyle="1" w:styleId="Gambit120">
    <w:name w:val="Gambit 12"/>
    <w:basedOn w:val="a"/>
    <w:link w:val="Gambit12"/>
    <w:autoRedefine/>
    <w:rsid w:val="008C3060"/>
    <w:pPr>
      <w:ind w:left="284" w:right="284" w:firstLine="709"/>
      <w:jc w:val="both"/>
    </w:pPr>
    <w:rPr>
      <w:rFonts w:asciiTheme="minorHAnsi" w:eastAsiaTheme="minorHAnsi" w:hAnsiTheme="minorHAnsi" w:cstheme="minorBidi"/>
      <w:lang w:val="ru-RU" w:eastAsia="en-US"/>
    </w:rPr>
  </w:style>
  <w:style w:type="paragraph" w:customStyle="1" w:styleId="35">
    <w:name w:val="Обычный3"/>
    <w:uiPriority w:val="99"/>
    <w:rsid w:val="008C3060"/>
    <w:pPr>
      <w:widowControl w:val="0"/>
      <w:snapToGrid w:val="0"/>
      <w:spacing w:after="0" w:line="240" w:lineRule="auto"/>
      <w:ind w:firstLine="400"/>
    </w:pPr>
    <w:rPr>
      <w:rFonts w:ascii="Times New Roman" w:eastAsia="Times New Roman" w:hAnsi="Times New Roman" w:cs="Times New Roman"/>
      <w:sz w:val="16"/>
      <w:szCs w:val="20"/>
      <w:lang w:eastAsia="ru-RU"/>
    </w:rPr>
  </w:style>
  <w:style w:type="character" w:customStyle="1" w:styleId="FontStyle12">
    <w:name w:val="Font Style12"/>
    <w:rsid w:val="008C3060"/>
    <w:rPr>
      <w:rFonts w:ascii="Times New Roman" w:hAnsi="Times New Roman" w:cs="Times New Roman" w:hint="default"/>
      <w:b/>
      <w:bCs/>
      <w:spacing w:val="20"/>
      <w:sz w:val="18"/>
      <w:szCs w:val="18"/>
    </w:rPr>
  </w:style>
  <w:style w:type="character" w:customStyle="1" w:styleId="FontStyle58">
    <w:name w:val="Font Style58"/>
    <w:rsid w:val="008C3060"/>
    <w:rPr>
      <w:rFonts w:ascii="Times New Roman" w:hAnsi="Times New Roman" w:cs="Times New Roman" w:hint="default"/>
      <w:sz w:val="24"/>
      <w:szCs w:val="24"/>
    </w:rPr>
  </w:style>
  <w:style w:type="character" w:customStyle="1" w:styleId="Absatz-Standardschriftart">
    <w:name w:val="Absatz-Standardschriftart"/>
    <w:rsid w:val="008C3060"/>
  </w:style>
  <w:style w:type="character" w:customStyle="1" w:styleId="WW-Absatz-Standardschriftart">
    <w:name w:val="WW-Absatz-Standardschriftart"/>
    <w:rsid w:val="008C3060"/>
  </w:style>
  <w:style w:type="character" w:customStyle="1" w:styleId="WW-Absatz-Standardschriftart1">
    <w:name w:val="WW-Absatz-Standardschriftart1"/>
    <w:rsid w:val="008C3060"/>
  </w:style>
  <w:style w:type="character" w:customStyle="1" w:styleId="WW-Absatz-Standardschriftart11">
    <w:name w:val="WW-Absatz-Standardschriftart11"/>
    <w:rsid w:val="008C3060"/>
  </w:style>
  <w:style w:type="character" w:customStyle="1" w:styleId="WW8Num3z0">
    <w:name w:val="WW8Num3z0"/>
    <w:rsid w:val="008C3060"/>
    <w:rPr>
      <w:rFonts w:ascii="Times New Roman" w:hAnsi="Times New Roman" w:cs="Times New Roman" w:hint="default"/>
    </w:rPr>
  </w:style>
  <w:style w:type="character" w:customStyle="1" w:styleId="NumberingSymbols">
    <w:name w:val="Numbering Symbols"/>
    <w:rsid w:val="008C3060"/>
  </w:style>
  <w:style w:type="character" w:customStyle="1" w:styleId="FootnoteCharacters">
    <w:name w:val="Footnote Characters"/>
    <w:rsid w:val="008C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chart" Target="charts/chart5.xm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chart" Target="charts/chart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chart" Target="charts/chart2.xml"/><Relationship Id="rId65"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chart" Target="charts/chart6.xm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chart" Target="charts/chart1.xml"/><Relationship Id="rId67" Type="http://schemas.openxmlformats.org/officeDocument/2006/relationships/chart" Target="charts/chart9.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chart" Target="charts/chart4.xm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44;&#1080;&#1089;&#1089;&#1077;&#1088;%20&#1059;&#1083;&#1103;&#1082;&#1086;&#1074;%20&#1052;.%20&#1057;\&#1059;&#1083;&#1103;&#1082;&#1086;&#107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44;&#1080;&#1089;&#1089;&#1077;&#1088;%20&#1059;&#1083;&#1103;&#1082;&#1086;&#1074;%20&#1052;.%20&#1057;\&#1059;&#1083;&#1103;&#1082;&#1086;&#1074;.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59;&#1095;&#1077;&#1073;&#1085;&#1086;-&#1084;&#1077;&#1090;&#1086;&#1076;&#1080;&#1095;&#1077;&#1089;&#1082;&#1080;&#1077;%20&#1088;&#1072;&#1073;&#1086;&#1090;&#1099;.%20&#1052;&#1057;%20&#1059;&#1083;&#1103;&#1082;&#1086;&#1074;\&#1059;&#1055;&#1055;.%20&#1057;&#1054;&#1042;&#1056;&#1045;&#1052;&#1045;&#1053;&#1053;&#1067;&#1045;%20&#1058;&#1045;&#1061;&#1053;&#1054;&#1051;&#1054;&#1043;&#1048;&#1048;\&#1051;&#1080;&#1090;&#1077;&#1088;&#1072;&#1090;&#1091;&#1088;&#1072;\&#1059;&#1083;&#1103;&#1082;&#1086;&#1074;.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1044;&#1080;&#1089;&#1089;&#1077;&#1088;%20&#1059;&#1083;&#1103;&#1082;&#1086;&#1074;%20&#1052;.%20&#1057;\&#1059;&#1083;&#1103;&#1082;&#1086;&#1074;.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1044;&#1080;&#1089;&#1089;&#1077;&#1088;%20&#1059;&#1083;&#1103;&#1082;&#1086;&#1074;%20&#1052;.%20&#1057;\&#1059;&#1083;&#1103;&#1082;&#1086;&#1074;.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1059;&#1095;&#1077;&#1073;&#1085;&#1086;-&#1084;&#1077;&#1090;&#1086;&#1076;&#1080;&#1095;&#1077;&#1089;&#1082;&#1080;&#1077;%20&#1088;&#1072;&#1073;&#1086;&#1090;&#1099;.%20&#1052;&#1057;%20&#1059;&#1083;&#1103;&#1082;&#1086;&#1074;\&#1059;&#1055;&#1055;.%20&#1057;&#1054;&#1042;&#1056;&#1045;&#1052;&#1045;&#1053;&#1053;&#1067;&#1045;%20&#1058;&#1045;&#1061;&#1053;&#1054;&#1051;&#1054;&#1043;&#1048;&#1048;\&#1051;&#1080;&#1090;&#1077;&#1088;&#1072;&#1090;&#1091;&#1088;&#1072;\&#1059;&#1083;&#1103;&#1082;&#1086;&#1074;.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1044;&#1080;&#1089;&#1089;&#1077;&#1088;%20&#1059;&#1083;&#1103;&#1082;&#1086;&#1074;%20&#1052;.%20&#1057;\&#1059;&#1083;&#1103;&#1082;&#1086;&#1074;.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1044;&#1080;&#1089;&#1089;&#1077;&#1088;%20&#1059;&#1083;&#1103;&#1082;&#1086;&#1074;%20&#1052;.%20&#1057;\&#1059;&#1083;&#1103;&#1082;&#1086;&#1074;.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1044;&#1080;&#1089;&#1089;&#1077;&#1088;%20&#1059;&#1083;&#1103;&#1082;&#1086;&#1074;%20&#1052;.%20&#1057;\&#1059;&#1083;&#1103;&#1082;&#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44662309368188"/>
          <c:y val="6.9212957916817752E-2"/>
          <c:w val="0.7648366013072001"/>
          <c:h val="0.62487817588796057"/>
        </c:manualLayout>
      </c:layout>
      <c:scatterChart>
        <c:scatterStyle val="smoothMarker"/>
        <c:varyColors val="0"/>
        <c:ser>
          <c:idx val="0"/>
          <c:order val="0"/>
          <c:tx>
            <c:v>Для поперечной плоскости</c:v>
          </c:tx>
          <c:spPr>
            <a:ln>
              <a:solidFill>
                <a:schemeClr val="tx1"/>
              </a:solidFill>
              <a:prstDash val="sysDot"/>
            </a:ln>
          </c:spPr>
          <c:marker>
            <c:symbol val="none"/>
          </c:marker>
          <c:xVal>
            <c:numRef>
              <c:f>Лист1!$D$25:$T$25</c:f>
              <c:numCache>
                <c:formatCode>General</c:formatCode>
                <c:ptCount val="17"/>
                <c:pt idx="0">
                  <c:v>4.3</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numCache>
            </c:numRef>
          </c:xVal>
          <c:yVal>
            <c:numRef>
              <c:f>Лист1!$D$27:$T$27</c:f>
              <c:numCache>
                <c:formatCode>0.0</c:formatCode>
                <c:ptCount val="17"/>
                <c:pt idx="0">
                  <c:v>1.1617390216741037</c:v>
                </c:pt>
                <c:pt idx="1">
                  <c:v>1.5040819304201081</c:v>
                </c:pt>
                <c:pt idx="2">
                  <c:v>1.8173062440464918</c:v>
                </c:pt>
                <c:pt idx="3">
                  <c:v>2.1073008257754942</c:v>
                </c:pt>
                <c:pt idx="4">
                  <c:v>2.3783430280594837</c:v>
                </c:pt>
                <c:pt idx="5">
                  <c:v>2.6335966360975012</c:v>
                </c:pt>
                <c:pt idx="6">
                  <c:v>2.8754596541727766</c:v>
                </c:pt>
                <c:pt idx="7">
                  <c:v>3.1057927592169654</c:v>
                </c:pt>
                <c:pt idx="8">
                  <c:v>3.3260701859646367</c:v>
                </c:pt>
                <c:pt idx="9">
                  <c:v>3.5374815087977045</c:v>
                </c:pt>
                <c:pt idx="10">
                  <c:v>3.741001987358767</c:v>
                </c:pt>
                <c:pt idx="11">
                  <c:v>3.9374423491819788</c:v>
                </c:pt>
                <c:pt idx="12">
                  <c:v>4.1274847999146465</c:v>
                </c:pt>
                <c:pt idx="13">
                  <c:v>4.3117095940935934</c:v>
                </c:pt>
                <c:pt idx="14">
                  <c:v>4.4906149953493104</c:v>
                </c:pt>
                <c:pt idx="15">
                  <c:v>4.6646325146422649</c:v>
                </c:pt>
                <c:pt idx="16">
                  <c:v>4.8341387141553325</c:v>
                </c:pt>
              </c:numCache>
            </c:numRef>
          </c:yVal>
          <c:smooth val="1"/>
        </c:ser>
        <c:ser>
          <c:idx val="2"/>
          <c:order val="1"/>
          <c:tx>
            <c:v>Для продольной плоскости</c:v>
          </c:tx>
          <c:spPr>
            <a:ln>
              <a:solidFill>
                <a:schemeClr val="tx1"/>
              </a:solidFill>
            </a:ln>
          </c:spPr>
          <c:marker>
            <c:symbol val="none"/>
          </c:marker>
          <c:xVal>
            <c:numRef>
              <c:f>Лист1!$B$18:$T$18</c:f>
              <c:numCache>
                <c:formatCode>General</c:formatCode>
                <c:ptCount val="1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numCache>
            </c:numRef>
          </c:xVal>
          <c:yVal>
            <c:numRef>
              <c:f>Лист1!$B$41:$T$41</c:f>
              <c:numCache>
                <c:formatCode>0.00</c:formatCode>
                <c:ptCount val="19"/>
                <c:pt idx="0">
                  <c:v>1.0241359828695289</c:v>
                </c:pt>
                <c:pt idx="1">
                  <c:v>1.5298593964146578</c:v>
                </c:pt>
                <c:pt idx="2">
                  <c:v>1.9143703013245781</c:v>
                </c:pt>
                <c:pt idx="3">
                  <c:v>2.2234331314589801</c:v>
                </c:pt>
                <c:pt idx="4">
                  <c:v>2.4811632768945402</c:v>
                </c:pt>
                <c:pt idx="5">
                  <c:v>2.7017276336528893</c:v>
                </c:pt>
                <c:pt idx="6">
                  <c:v>2.8941470822596664</c:v>
                </c:pt>
                <c:pt idx="7">
                  <c:v>3.0645201050357711</c:v>
                </c:pt>
                <c:pt idx="8">
                  <c:v>3.2171629590435638</c:v>
                </c:pt>
                <c:pt idx="9">
                  <c:v>3.3552429745084678</c:v>
                </c:pt>
                <c:pt idx="10">
                  <c:v>3.4811532799096181</c:v>
                </c:pt>
                <c:pt idx="11">
                  <c:v>3.5967461311518116</c:v>
                </c:pt>
                <c:pt idx="12">
                  <c:v>3.7034844192290195</c:v>
                </c:pt>
                <c:pt idx="13">
                  <c:v>3.8025435580620002</c:v>
                </c:pt>
                <c:pt idx="14">
                  <c:v>3.8948820709135377</c:v>
                </c:pt>
                <c:pt idx="15">
                  <c:v>3.9812917562497012</c:v>
                </c:pt>
                <c:pt idx="16">
                  <c:v>4.0624341397871815</c:v>
                </c:pt>
                <c:pt idx="17">
                  <c:v>4.1388674812238255</c:v>
                </c:pt>
                <c:pt idx="18">
                  <c:v>4.2110671295062083</c:v>
                </c:pt>
              </c:numCache>
            </c:numRef>
          </c:yVal>
          <c:smooth val="1"/>
        </c:ser>
        <c:dLbls>
          <c:showLegendKey val="0"/>
          <c:showVal val="0"/>
          <c:showCatName val="0"/>
          <c:showSerName val="0"/>
          <c:showPercent val="0"/>
          <c:showBubbleSize val="0"/>
        </c:dLbls>
        <c:axId val="305957128"/>
        <c:axId val="305957520"/>
      </c:scatterChart>
      <c:valAx>
        <c:axId val="305957128"/>
        <c:scaling>
          <c:orientation val="minMax"/>
          <c:max val="20"/>
        </c:scaling>
        <c:delete val="0"/>
        <c:axPos val="b"/>
        <c:majorGridlines/>
        <c:title>
          <c:tx>
            <c:rich>
              <a:bodyPr/>
              <a:lstStyle/>
              <a:p>
                <a:pPr>
                  <a:defRPr>
                    <a:latin typeface="Times New Roman" pitchFamily="18" charset="0"/>
                    <a:cs typeface="Times New Roman" pitchFamily="18" charset="0"/>
                  </a:defRPr>
                </a:pPr>
                <a:r>
                  <a:rPr lang="ru-RU" baseline="0">
                    <a:latin typeface="Times New Roman" pitchFamily="18" charset="0"/>
                    <a:cs typeface="Times New Roman" pitchFamily="18" charset="0"/>
                  </a:rPr>
                  <a:t>Высота уступа, м</a:t>
                </a:r>
                <a:endParaRPr lang="ru-RU" baseline="-25000">
                  <a:latin typeface="Times New Roman" pitchFamily="18" charset="0"/>
                  <a:cs typeface="Times New Roman" pitchFamily="18" charset="0"/>
                </a:endParaRPr>
              </a:p>
            </c:rich>
          </c:tx>
          <c:layout>
            <c:manualLayout>
              <c:xMode val="edge"/>
              <c:yMode val="edge"/>
              <c:x val="0.32286267117634959"/>
              <c:y val="0.88224018593339559"/>
            </c:manualLayout>
          </c:layout>
          <c:overlay val="0"/>
        </c:title>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305957520"/>
        <c:crosses val="autoZero"/>
        <c:crossBetween val="midCat"/>
        <c:majorUnit val="4"/>
      </c:valAx>
      <c:valAx>
        <c:axId val="305957520"/>
        <c:scaling>
          <c:orientation val="minMax"/>
          <c:max val="5"/>
          <c:min val="1"/>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pitchFamily="18" charset="0"/>
                    <a:cs typeface="Times New Roman" pitchFamily="18" charset="0"/>
                  </a:rPr>
                  <a:t>П</a:t>
                </a:r>
                <a:r>
                  <a:rPr lang="en-US" sz="1000" b="1" i="0" kern="1200" baseline="-25000">
                    <a:solidFill>
                      <a:srgbClr val="000000"/>
                    </a:solidFill>
                    <a:latin typeface="Times New Roman" pitchFamily="18" charset="0"/>
                    <a:cs typeface="Times New Roman" pitchFamily="18" charset="0"/>
                  </a:rPr>
                  <a:t>N</a:t>
                </a:r>
                <a:r>
                  <a:rPr lang="ru-RU" sz="1000" b="1" i="0" kern="1200" baseline="0">
                    <a:solidFill>
                      <a:srgbClr val="000000"/>
                    </a:solidFill>
                    <a:latin typeface="Times New Roman" pitchFamily="18" charset="0"/>
                    <a:cs typeface="Times New Roman" pitchFamily="18" charset="0"/>
                  </a:rPr>
                  <a:t>/П</a:t>
                </a:r>
                <a:r>
                  <a:rPr lang="en-US" sz="1000" b="1" i="0" kern="1200" baseline="-25000">
                    <a:solidFill>
                      <a:srgbClr val="000000"/>
                    </a:solidFill>
                    <a:latin typeface="Times New Roman" pitchFamily="18" charset="0"/>
                    <a:cs typeface="Times New Roman" pitchFamily="18" charset="0"/>
                  </a:rPr>
                  <a:t>V</a:t>
                </a:r>
                <a:endParaRPr lang="ru-RU" sz="1000" b="1" i="0" kern="1200" baseline="-25000">
                  <a:solidFill>
                    <a:srgbClr val="000000"/>
                  </a:solidFill>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endParaRPr lang="ru-RU">
                  <a:latin typeface="Times New Roman" pitchFamily="18" charset="0"/>
                  <a:cs typeface="Times New Roman" pitchFamily="18" charset="0"/>
                </a:endParaRPr>
              </a:p>
            </c:rich>
          </c:tx>
          <c:layout>
            <c:manualLayout>
              <c:xMode val="edge"/>
              <c:yMode val="edge"/>
              <c:x val="1.4627011214041939E-2"/>
              <c:y val="0.31701763791508197"/>
            </c:manualLayout>
          </c:layout>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05957128"/>
        <c:crosses val="autoZero"/>
        <c:crossBetween val="midCat"/>
        <c:majorUnit val="1"/>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744157265079923"/>
          <c:y val="7.0137493586209923E-2"/>
          <c:w val="0.61405317501599321"/>
          <c:h val="0.64092097398716263"/>
        </c:manualLayout>
      </c:layout>
      <c:lineChart>
        <c:grouping val="standard"/>
        <c:varyColors val="0"/>
        <c:ser>
          <c:idx val="1"/>
          <c:order val="1"/>
          <c:tx>
            <c:v>Ауд от сигма n</c:v>
          </c:tx>
          <c:spPr>
            <a:ln>
              <a:solidFill>
                <a:schemeClr val="tx1"/>
              </a:solidFill>
              <a:prstDash val="sysDot"/>
            </a:ln>
          </c:spPr>
          <c:marker>
            <c:symbol val="none"/>
          </c:marker>
          <c:cat>
            <c:numRef>
              <c:f>Лист5!$B$1:$N$1</c:f>
              <c:numCache>
                <c:formatCode>General</c:formatCode>
                <c:ptCount val="13"/>
                <c:pt idx="0">
                  <c:v>5.0000000000000093E-2</c:v>
                </c:pt>
                <c:pt idx="1">
                  <c:v>0.1</c:v>
                </c:pt>
                <c:pt idx="2">
                  <c:v>0.15000000000000024</c:v>
                </c:pt>
                <c:pt idx="3" formatCode="0.00">
                  <c:v>0.2</c:v>
                </c:pt>
                <c:pt idx="4">
                  <c:v>0.25</c:v>
                </c:pt>
                <c:pt idx="5">
                  <c:v>0.30000000000000032</c:v>
                </c:pt>
                <c:pt idx="6">
                  <c:v>0.35000000000000031</c:v>
                </c:pt>
                <c:pt idx="7">
                  <c:v>0.4</c:v>
                </c:pt>
                <c:pt idx="8">
                  <c:v>0.45</c:v>
                </c:pt>
                <c:pt idx="9">
                  <c:v>0.5</c:v>
                </c:pt>
                <c:pt idx="10">
                  <c:v>0.55000000000000004</c:v>
                </c:pt>
                <c:pt idx="11">
                  <c:v>0.60000000000000064</c:v>
                </c:pt>
                <c:pt idx="12">
                  <c:v>0.65000000000002356</c:v>
                </c:pt>
              </c:numCache>
            </c:numRef>
          </c:cat>
          <c:val>
            <c:numRef>
              <c:f>Лист5!$B$8:$N$8</c:f>
              <c:numCache>
                <c:formatCode>0.00</c:formatCode>
                <c:ptCount val="13"/>
                <c:pt idx="0">
                  <c:v>3667.1514830996553</c:v>
                </c:pt>
                <c:pt idx="1">
                  <c:v>2593.0676813380687</c:v>
                </c:pt>
                <c:pt idx="2">
                  <c:v>2117.2308959265993</c:v>
                </c:pt>
                <c:pt idx="3">
                  <c:v>1833.5757415498276</c:v>
                </c:pt>
                <c:pt idx="4">
                  <c:v>1640</c:v>
                </c:pt>
                <c:pt idx="5">
                  <c:v>1497.1083238474528</c:v>
                </c:pt>
                <c:pt idx="6">
                  <c:v>1386.0529777547681</c:v>
                </c:pt>
                <c:pt idx="7">
                  <c:v>1296.5338406690348</c:v>
                </c:pt>
                <c:pt idx="8">
                  <c:v>1222.3838276998338</c:v>
                </c:pt>
                <c:pt idx="9">
                  <c:v>1159.655121145938</c:v>
                </c:pt>
                <c:pt idx="10">
                  <c:v>1105.687774439717</c:v>
                </c:pt>
                <c:pt idx="11">
                  <c:v>1058.6154479633606</c:v>
                </c:pt>
                <c:pt idx="12">
                  <c:v>1017.0848236315095</c:v>
                </c:pt>
              </c:numCache>
            </c:numRef>
          </c:val>
          <c:smooth val="1"/>
        </c:ser>
        <c:dLbls>
          <c:showLegendKey val="0"/>
          <c:showVal val="0"/>
          <c:showCatName val="0"/>
          <c:showSerName val="0"/>
          <c:showPercent val="0"/>
          <c:showBubbleSize val="0"/>
        </c:dLbls>
        <c:marker val="1"/>
        <c:smooth val="0"/>
        <c:axId val="305958304"/>
        <c:axId val="305958696"/>
      </c:lineChart>
      <c:lineChart>
        <c:grouping val="standard"/>
        <c:varyColors val="0"/>
        <c:ser>
          <c:idx val="0"/>
          <c:order val="0"/>
          <c:tx>
            <c:v>Rуд*гамма а от сигма n</c:v>
          </c:tx>
          <c:spPr>
            <a:ln>
              <a:solidFill>
                <a:schemeClr val="tx1"/>
              </a:solidFill>
            </a:ln>
          </c:spPr>
          <c:marker>
            <c:symbol val="none"/>
          </c:marker>
          <c:cat>
            <c:numRef>
              <c:f>Лист5!$B$1:$N$1</c:f>
              <c:numCache>
                <c:formatCode>General</c:formatCode>
                <c:ptCount val="13"/>
                <c:pt idx="0">
                  <c:v>5.0000000000000093E-2</c:v>
                </c:pt>
                <c:pt idx="1">
                  <c:v>0.1</c:v>
                </c:pt>
                <c:pt idx="2">
                  <c:v>0.15000000000000024</c:v>
                </c:pt>
                <c:pt idx="3" formatCode="0.00">
                  <c:v>0.2</c:v>
                </c:pt>
                <c:pt idx="4">
                  <c:v>0.25</c:v>
                </c:pt>
                <c:pt idx="5">
                  <c:v>0.30000000000000032</c:v>
                </c:pt>
                <c:pt idx="6">
                  <c:v>0.35000000000000031</c:v>
                </c:pt>
                <c:pt idx="7">
                  <c:v>0.4</c:v>
                </c:pt>
                <c:pt idx="8">
                  <c:v>0.45</c:v>
                </c:pt>
                <c:pt idx="9">
                  <c:v>0.5</c:v>
                </c:pt>
                <c:pt idx="10">
                  <c:v>0.55000000000000004</c:v>
                </c:pt>
                <c:pt idx="11">
                  <c:v>0.60000000000000064</c:v>
                </c:pt>
                <c:pt idx="12">
                  <c:v>0.65000000000002356</c:v>
                </c:pt>
              </c:numCache>
            </c:numRef>
          </c:cat>
          <c:val>
            <c:numRef>
              <c:f>Лист5!$B$7:$N$7</c:f>
              <c:numCache>
                <c:formatCode>0.00</c:formatCode>
                <c:ptCount val="13"/>
                <c:pt idx="0">
                  <c:v>144.87</c:v>
                </c:pt>
                <c:pt idx="1">
                  <c:v>73.7</c:v>
                </c:pt>
                <c:pt idx="2">
                  <c:v>57.676666666665994</c:v>
                </c:pt>
                <c:pt idx="3">
                  <c:v>55.440000000000005</c:v>
                </c:pt>
                <c:pt idx="4">
                  <c:v>58.718000000000011</c:v>
                </c:pt>
                <c:pt idx="5">
                  <c:v>64.753333333333288</c:v>
                </c:pt>
                <c:pt idx="6">
                  <c:v>72.364285714285714</c:v>
                </c:pt>
                <c:pt idx="7">
                  <c:v>80.959999999999994</c:v>
                </c:pt>
                <c:pt idx="8">
                  <c:v>90.212222222222223</c:v>
                </c:pt>
                <c:pt idx="9">
                  <c:v>99.924000000000007</c:v>
                </c:pt>
                <c:pt idx="10">
                  <c:v>109.97000000000001</c:v>
                </c:pt>
                <c:pt idx="11">
                  <c:v>120.26666666666669</c:v>
                </c:pt>
                <c:pt idx="12">
                  <c:v>130.75615384615378</c:v>
                </c:pt>
              </c:numCache>
            </c:numRef>
          </c:val>
          <c:smooth val="1"/>
        </c:ser>
        <c:dLbls>
          <c:showLegendKey val="0"/>
          <c:showVal val="0"/>
          <c:showCatName val="0"/>
          <c:showSerName val="0"/>
          <c:showPercent val="0"/>
          <c:showBubbleSize val="0"/>
        </c:dLbls>
        <c:marker val="1"/>
        <c:smooth val="0"/>
        <c:axId val="390187912"/>
        <c:axId val="390187520"/>
      </c:lineChart>
      <c:catAx>
        <c:axId val="305958304"/>
        <c:scaling>
          <c:orientation val="minMax"/>
        </c:scaling>
        <c:delete val="0"/>
        <c:axPos val="b"/>
        <c:majorGridlines/>
        <c:title>
          <c:tx>
            <c:rich>
              <a:bodyPr/>
              <a:lstStyle/>
              <a:p>
                <a:pPr>
                  <a:defRPr sz="1000">
                    <a:latin typeface="Times New Roman" pitchFamily="18" charset="0"/>
                    <a:cs typeface="Times New Roman" pitchFamily="18" charset="0"/>
                  </a:defRPr>
                </a:pPr>
                <a:r>
                  <a:rPr lang="el-GR" sz="1000">
                    <a:latin typeface="Times New Roman" pitchFamily="18" charset="0"/>
                    <a:cs typeface="Times New Roman" pitchFamily="18" charset="0"/>
                  </a:rPr>
                  <a:t>σ</a:t>
                </a:r>
                <a:r>
                  <a:rPr lang="en-US" sz="1000" baseline="-25000">
                    <a:latin typeface="Times New Roman" pitchFamily="18" charset="0"/>
                    <a:cs typeface="Times New Roman" pitchFamily="18" charset="0"/>
                  </a:rPr>
                  <a:t>n</a:t>
                </a:r>
                <a:r>
                  <a:rPr lang="en-US" sz="1000">
                    <a:latin typeface="Times New Roman" pitchFamily="18" charset="0"/>
                    <a:cs typeface="Times New Roman" pitchFamily="18" charset="0"/>
                  </a:rPr>
                  <a:t>,  </a:t>
                </a:r>
                <a:r>
                  <a:rPr lang="ru-RU" sz="1000">
                    <a:latin typeface="Times New Roman" pitchFamily="18" charset="0"/>
                    <a:cs typeface="Times New Roman" pitchFamily="18" charset="0"/>
                  </a:rPr>
                  <a:t>МПа</a:t>
                </a:r>
              </a:p>
            </c:rich>
          </c:tx>
          <c:layout>
            <c:manualLayout>
              <c:xMode val="edge"/>
              <c:yMode val="edge"/>
              <c:x val="0.42304975285029434"/>
              <c:y val="0.89147579324861714"/>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5958696"/>
        <c:crosses val="autoZero"/>
        <c:auto val="1"/>
        <c:lblAlgn val="ctr"/>
        <c:lblOffset val="100"/>
        <c:noMultiLvlLbl val="0"/>
      </c:catAx>
      <c:valAx>
        <c:axId val="305958696"/>
        <c:scaling>
          <c:orientation val="minMax"/>
          <c:max val="5500"/>
          <c:min val="0"/>
        </c:scaling>
        <c:delete val="0"/>
        <c:axPos val="l"/>
        <c:majorGridlines/>
        <c:title>
          <c:tx>
            <c:rich>
              <a:bodyPr rot="-5400000" vert="horz"/>
              <a:lstStyle/>
              <a:p>
                <a:pPr>
                  <a:defRPr sz="1000">
                    <a:latin typeface="Times New Roman" pitchFamily="18" charset="0"/>
                    <a:cs typeface="Times New Roman" pitchFamily="18" charset="0"/>
                  </a:defRPr>
                </a:pPr>
                <a:r>
                  <a:rPr lang="ru-RU" sz="1000" b="1" i="0" baseline="0">
                    <a:latin typeface="Times New Roman" pitchFamily="18" charset="0"/>
                    <a:cs typeface="Times New Roman" pitchFamily="18" charset="0"/>
                  </a:rPr>
                  <a:t>А, МДж/м</a:t>
                </a:r>
                <a:r>
                  <a:rPr lang="ru-RU" sz="1000" b="1" i="0" baseline="30000">
                    <a:latin typeface="Times New Roman" pitchFamily="18" charset="0"/>
                    <a:cs typeface="Times New Roman" pitchFamily="18" charset="0"/>
                  </a:rPr>
                  <a:t>3</a:t>
                </a:r>
                <a:endParaRPr lang="ru-RU" sz="1000" b="1" i="0" baseline="0">
                  <a:latin typeface="Times New Roman" pitchFamily="18" charset="0"/>
                  <a:cs typeface="Times New Roman" pitchFamily="18" charset="0"/>
                </a:endParaRPr>
              </a:p>
            </c:rich>
          </c:tx>
          <c:layout>
            <c:manualLayout>
              <c:xMode val="edge"/>
              <c:yMode val="edge"/>
              <c:x val="2.8527254138790727E-2"/>
              <c:y val="0.24357430629813248"/>
            </c:manualLayout>
          </c:layout>
          <c:overlay val="0"/>
        </c:title>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05958304"/>
        <c:crosses val="autoZero"/>
        <c:crossBetween val="midCat"/>
      </c:valAx>
      <c:valAx>
        <c:axId val="390187520"/>
        <c:scaling>
          <c:orientation val="minMax"/>
        </c:scaling>
        <c:delete val="0"/>
        <c:axPos val="r"/>
        <c:title>
          <c:tx>
            <c:rich>
              <a:bodyPr rot="-5400000" vert="horz"/>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R∙</a:t>
                </a:r>
                <a:r>
                  <a:rPr lang="el-GR" sz="1000">
                    <a:latin typeface="Times New Roman" pitchFamily="18" charset="0"/>
                    <a:cs typeface="Times New Roman" pitchFamily="18" charset="0"/>
                  </a:rPr>
                  <a:t>γ</a:t>
                </a:r>
                <a:r>
                  <a:rPr lang="ru-RU" sz="1000" baseline="-25000">
                    <a:latin typeface="Times New Roman" pitchFamily="18" charset="0"/>
                    <a:cs typeface="Times New Roman" pitchFamily="18" charset="0"/>
                  </a:rPr>
                  <a:t>а</a:t>
                </a:r>
                <a:r>
                  <a:rPr lang="ru-RU" sz="1000">
                    <a:latin typeface="Times New Roman" pitchFamily="18" charset="0"/>
                    <a:cs typeface="Times New Roman" pitchFamily="18" charset="0"/>
                  </a:rPr>
                  <a:t>, карат/м</a:t>
                </a:r>
                <a:r>
                  <a:rPr lang="ru-RU" sz="1000" baseline="30000">
                    <a:latin typeface="Times New Roman" pitchFamily="18" charset="0"/>
                    <a:cs typeface="Times New Roman" pitchFamily="18" charset="0"/>
                  </a:rPr>
                  <a:t>3</a:t>
                </a:r>
              </a:p>
            </c:rich>
          </c:tx>
          <c:layout>
            <c:manualLayout>
              <c:xMode val="edge"/>
              <c:yMode val="edge"/>
              <c:x val="0.91163142192647362"/>
              <c:y val="0.17170884503635106"/>
            </c:manualLayout>
          </c:layout>
          <c:overlay val="0"/>
        </c:title>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90187912"/>
        <c:crosses val="max"/>
        <c:crossBetween val="between"/>
      </c:valAx>
      <c:catAx>
        <c:axId val="390187912"/>
        <c:scaling>
          <c:orientation val="minMax"/>
        </c:scaling>
        <c:delete val="1"/>
        <c:axPos val="b"/>
        <c:numFmt formatCode="General" sourceLinked="1"/>
        <c:majorTickMark val="out"/>
        <c:minorTickMark val="none"/>
        <c:tickLblPos val="none"/>
        <c:crossAx val="390187520"/>
        <c:crosses val="autoZero"/>
        <c:auto val="1"/>
        <c:lblAlgn val="ctr"/>
        <c:lblOffset val="100"/>
        <c:noMultiLvlLbl val="0"/>
      </c:cat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236777288287094"/>
          <c:y val="6.1179248629488266E-2"/>
          <c:w val="0.74195780696669389"/>
          <c:h val="0.67453559388540363"/>
        </c:manualLayout>
      </c:layout>
      <c:lineChart>
        <c:grouping val="standard"/>
        <c:varyColors val="0"/>
        <c:ser>
          <c:idx val="0"/>
          <c:order val="0"/>
          <c:tx>
            <c:v>кф=1,5</c:v>
          </c:tx>
          <c:spPr>
            <a:ln>
              <a:solidFill>
                <a:prstClr val="black"/>
              </a:solidFill>
            </a:ln>
          </c:spPr>
          <c:marker>
            <c:symbol val="none"/>
          </c:marker>
          <c:cat>
            <c:numRef>
              <c:f>Лист2!$B$1:$M$1</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Лист2!$B$22:$M$22</c:f>
              <c:numCache>
                <c:formatCode>0.0</c:formatCode>
                <c:ptCount val="12"/>
                <c:pt idx="0">
                  <c:v>0.70604545800087493</c:v>
                </c:pt>
                <c:pt idx="1">
                  <c:v>0.6738143126327657</c:v>
                </c:pt>
                <c:pt idx="2">
                  <c:v>0.65461388344990368</c:v>
                </c:pt>
                <c:pt idx="3">
                  <c:v>0.64260925733945551</c:v>
                </c:pt>
                <c:pt idx="4">
                  <c:v>0.63496212614125358</c:v>
                </c:pt>
                <c:pt idx="5">
                  <c:v>0.63012335294617772</c:v>
                </c:pt>
                <c:pt idx="6">
                  <c:v>0.62717709745907524</c:v>
                </c:pt>
                <c:pt idx="7">
                  <c:v>0.62554907306218344</c:v>
                </c:pt>
                <c:pt idx="8">
                  <c:v>0.62486250029826251</c:v>
                </c:pt>
                <c:pt idx="9">
                  <c:v>0.62486116852008444</c:v>
                </c:pt>
                <c:pt idx="10">
                  <c:v>0.6253657315026997</c:v>
                </c:pt>
                <c:pt idx="11">
                  <c:v>0.62624761764837911</c:v>
                </c:pt>
              </c:numCache>
            </c:numRef>
          </c:val>
          <c:smooth val="1"/>
        </c:ser>
        <c:ser>
          <c:idx val="1"/>
          <c:order val="1"/>
          <c:tx>
            <c:v>кф=0,3</c:v>
          </c:tx>
          <c:spPr>
            <a:ln cmpd="sng">
              <a:solidFill>
                <a:prstClr val="black"/>
              </a:solidFill>
              <a:prstDash val="sysDot"/>
            </a:ln>
          </c:spPr>
          <c:marker>
            <c:symbol val="none"/>
          </c:marker>
          <c:val>
            <c:numRef>
              <c:f>Лист2!$B$7:$M$7</c:f>
              <c:numCache>
                <c:formatCode>0.00</c:formatCode>
                <c:ptCount val="12"/>
                <c:pt idx="0">
                  <c:v>0.80275885770783362</c:v>
                </c:pt>
                <c:pt idx="1">
                  <c:v>0.73836332108895752</c:v>
                </c:pt>
                <c:pt idx="2">
                  <c:v>0.68924868612755763</c:v>
                </c:pt>
                <c:pt idx="3">
                  <c:v>0.64997336948102202</c:v>
                </c:pt>
                <c:pt idx="4">
                  <c:v>0.61751402536266231</c:v>
                </c:pt>
                <c:pt idx="5">
                  <c:v>0.59002812500417812</c:v>
                </c:pt>
                <c:pt idx="6">
                  <c:v>0.56631501760563663</c:v>
                </c:pt>
                <c:pt idx="7">
                  <c:v>0.54555157856830294</c:v>
                </c:pt>
                <c:pt idx="8">
                  <c:v>0.52715057208246141</c:v>
                </c:pt>
                <c:pt idx="9">
                  <c:v>0.51067938434605942</c:v>
                </c:pt>
                <c:pt idx="10">
                  <c:v>0.49581077423653086</c:v>
                </c:pt>
                <c:pt idx="11">
                  <c:v>0.48229166248647926</c:v>
                </c:pt>
              </c:numCache>
            </c:numRef>
          </c:val>
          <c:smooth val="1"/>
        </c:ser>
        <c:dLbls>
          <c:showLegendKey val="0"/>
          <c:showVal val="0"/>
          <c:showCatName val="0"/>
          <c:showSerName val="0"/>
          <c:showPercent val="0"/>
          <c:showBubbleSize val="0"/>
        </c:dLbls>
        <c:smooth val="0"/>
        <c:axId val="390188696"/>
        <c:axId val="390189088"/>
      </c:lineChart>
      <c:catAx>
        <c:axId val="390188696"/>
        <c:scaling>
          <c:orientation val="minMax"/>
        </c:scaling>
        <c:delete val="0"/>
        <c:axPos val="b"/>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Высота</a:t>
                </a:r>
                <a:r>
                  <a:rPr lang="ru-RU" baseline="0">
                    <a:latin typeface="Times New Roman" pitchFamily="18" charset="0"/>
                    <a:cs typeface="Times New Roman" pitchFamily="18" charset="0"/>
                  </a:rPr>
                  <a:t> уступа, м</a:t>
                </a:r>
                <a:endParaRPr lang="ru-RU">
                  <a:latin typeface="Times New Roman" pitchFamily="18" charset="0"/>
                  <a:cs typeface="Times New Roman" pitchFamily="18" charset="0"/>
                </a:endParaRPr>
              </a:p>
            </c:rich>
          </c:tx>
          <c:layout>
            <c:manualLayout>
              <c:xMode val="edge"/>
              <c:yMode val="edge"/>
              <c:x val="0.32160869709715761"/>
              <c:y val="0.8908577940692165"/>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90189088"/>
        <c:crosses val="autoZero"/>
        <c:auto val="1"/>
        <c:lblAlgn val="ctr"/>
        <c:lblOffset val="100"/>
        <c:tickLblSkip val="2"/>
        <c:tickMarkSkip val="2"/>
        <c:noMultiLvlLbl val="0"/>
      </c:catAx>
      <c:valAx>
        <c:axId val="390189088"/>
        <c:scaling>
          <c:orientation val="minMax"/>
          <c:max val="0.9"/>
          <c:min val="0.4"/>
        </c:scaling>
        <c:delete val="0"/>
        <c:axPos val="l"/>
        <c:majorGridlines/>
        <c:title>
          <c:tx>
            <c:rich>
              <a:bodyPr rot="-5400000" vert="horz"/>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A</a:t>
                </a:r>
                <a:r>
                  <a:rPr lang="en-US" sz="1000" baseline="-25000">
                    <a:latin typeface="Times New Roman" pitchFamily="18" charset="0"/>
                    <a:cs typeface="Times New Roman" pitchFamily="18" charset="0"/>
                  </a:rPr>
                  <a:t>N</a:t>
                </a:r>
                <a:r>
                  <a:rPr lang="ru-RU" sz="1000" baseline="0">
                    <a:latin typeface="Times New Roman" pitchFamily="18" charset="0"/>
                    <a:cs typeface="Times New Roman" pitchFamily="18" charset="0"/>
                  </a:rPr>
                  <a:t>/</a:t>
                </a:r>
                <a:r>
                  <a:rPr lang="en-US" sz="1000" b="1" i="0" u="none" strike="noStrike" baseline="0">
                    <a:latin typeface="Times New Roman" pitchFamily="18" charset="0"/>
                    <a:cs typeface="Times New Roman" pitchFamily="18" charset="0"/>
                  </a:rPr>
                  <a:t>A</a:t>
                </a:r>
                <a:r>
                  <a:rPr lang="en-US" sz="1000" b="1" i="0" u="none" strike="noStrike" baseline="-25000">
                    <a:latin typeface="Times New Roman" pitchFamily="18" charset="0"/>
                    <a:cs typeface="Times New Roman" pitchFamily="18" charset="0"/>
                  </a:rPr>
                  <a:t>V</a:t>
                </a:r>
                <a:endParaRPr lang="ru-RU" sz="1000" baseline="-25000">
                  <a:latin typeface="Times New Roman" pitchFamily="18" charset="0"/>
                  <a:cs typeface="Times New Roman" pitchFamily="18" charset="0"/>
                </a:endParaRPr>
              </a:p>
            </c:rich>
          </c:tx>
          <c:layout>
            <c:manualLayout>
              <c:xMode val="edge"/>
              <c:yMode val="edge"/>
              <c:x val="1.795943994829944E-2"/>
              <c:y val="0.29875267905550396"/>
            </c:manualLayout>
          </c:layout>
          <c:overlay val="0"/>
        </c:title>
        <c:numFmt formatCode="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90188696"/>
        <c:crosses val="autoZero"/>
        <c:crossBetween val="midCat"/>
        <c:majorUnit val="0.2"/>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58728032247331"/>
          <c:y val="7.4148205603586897E-2"/>
          <c:w val="0.76765165050036388"/>
          <c:h val="0.71028708528832318"/>
        </c:manualLayout>
      </c:layout>
      <c:lineChart>
        <c:grouping val="standard"/>
        <c:varyColors val="0"/>
        <c:ser>
          <c:idx val="0"/>
          <c:order val="0"/>
          <c:tx>
            <c:v>кф=1,5</c:v>
          </c:tx>
          <c:spPr>
            <a:ln>
              <a:solidFill>
                <a:schemeClr val="tx1"/>
              </a:solidFill>
            </a:ln>
          </c:spPr>
          <c:marker>
            <c:symbol val="none"/>
          </c:marker>
          <c:cat>
            <c:numRef>
              <c:f>Лист2!$B$1:$M$1</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Лист2!$B$54:$M$54</c:f>
              <c:numCache>
                <c:formatCode>0.00</c:formatCode>
                <c:ptCount val="12"/>
                <c:pt idx="0">
                  <c:v>1.854861423518166</c:v>
                </c:pt>
                <c:pt idx="1">
                  <c:v>2.2580712688572802</c:v>
                </c:pt>
                <c:pt idx="2">
                  <c:v>2.6443065489890647</c:v>
                </c:pt>
                <c:pt idx="3">
                  <c:v>3.0135765000268449</c:v>
                </c:pt>
                <c:pt idx="4">
                  <c:v>3.3672818689066482</c:v>
                </c:pt>
                <c:pt idx="5">
                  <c:v>3.7070024543612305</c:v>
                </c:pt>
                <c:pt idx="6">
                  <c:v>4.0341964449834053</c:v>
                </c:pt>
                <c:pt idx="7">
                  <c:v>4.3501385376148765</c:v>
                </c:pt>
                <c:pt idx="8">
                  <c:v>4.6559252356515755</c:v>
                </c:pt>
                <c:pt idx="9">
                  <c:v>4.9524973843602034</c:v>
                </c:pt>
                <c:pt idx="10">
                  <c:v>5.2406646161823724</c:v>
                </c:pt>
                <c:pt idx="11">
                  <c:v>5.5211272236124955</c:v>
                </c:pt>
              </c:numCache>
            </c:numRef>
          </c:val>
          <c:smooth val="1"/>
        </c:ser>
        <c:ser>
          <c:idx val="1"/>
          <c:order val="1"/>
          <c:tx>
            <c:v>кф=0,3</c:v>
          </c:tx>
          <c:spPr>
            <a:ln>
              <a:solidFill>
                <a:schemeClr val="tx1"/>
              </a:solidFill>
              <a:prstDash val="sysDot"/>
            </a:ln>
          </c:spPr>
          <c:marker>
            <c:symbol val="none"/>
          </c:marker>
          <c:cat>
            <c:numRef>
              <c:f>Лист2!$B$1:$M$1</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Лист2!$B$47:$M$47</c:f>
              <c:numCache>
                <c:formatCode>0.00</c:formatCode>
                <c:ptCount val="12"/>
                <c:pt idx="0">
                  <c:v>1.2553371808551559</c:v>
                </c:pt>
                <c:pt idx="1">
                  <c:v>1.4743816769422287</c:v>
                </c:pt>
                <c:pt idx="2">
                  <c:v>1.7150527062066721</c:v>
                </c:pt>
                <c:pt idx="3">
                  <c:v>1.9685301664293049</c:v>
                </c:pt>
                <c:pt idx="4">
                  <c:v>2.2303080497780541</c:v>
                </c:pt>
                <c:pt idx="5">
                  <c:v>2.4978176787225252</c:v>
                </c:pt>
                <c:pt idx="6">
                  <c:v>2.769475354165833</c:v>
                </c:pt>
                <c:pt idx="7">
                  <c:v>3.0442454797011727</c:v>
                </c:pt>
                <c:pt idx="8">
                  <c:v>3.3214191103060164</c:v>
                </c:pt>
                <c:pt idx="9">
                  <c:v>3.6004927584657356</c:v>
                </c:pt>
                <c:pt idx="10">
                  <c:v>3.881097915633577</c:v>
                </c:pt>
                <c:pt idx="11">
                  <c:v>4.1629579928016476</c:v>
                </c:pt>
              </c:numCache>
            </c:numRef>
          </c:val>
          <c:smooth val="1"/>
        </c:ser>
        <c:dLbls>
          <c:showLegendKey val="0"/>
          <c:showVal val="0"/>
          <c:showCatName val="0"/>
          <c:showSerName val="0"/>
          <c:showPercent val="0"/>
          <c:showBubbleSize val="0"/>
        </c:dLbls>
        <c:smooth val="0"/>
        <c:axId val="234945256"/>
        <c:axId val="234945648"/>
      </c:lineChart>
      <c:catAx>
        <c:axId val="234945256"/>
        <c:scaling>
          <c:orientation val="minMax"/>
        </c:scaling>
        <c:delete val="0"/>
        <c:axPos val="b"/>
        <c:majorGridlines/>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Высота</a:t>
                </a:r>
                <a:r>
                  <a:rPr lang="ru-RU" sz="1000" baseline="0">
                    <a:latin typeface="Times New Roman" pitchFamily="18" charset="0"/>
                    <a:cs typeface="Times New Roman" pitchFamily="18" charset="0"/>
                  </a:rPr>
                  <a:t> уступа, м</a:t>
                </a:r>
                <a:endParaRPr lang="ru-RU" sz="1000">
                  <a:latin typeface="Times New Roman" pitchFamily="18" charset="0"/>
                  <a:cs typeface="Times New Roman" pitchFamily="18" charset="0"/>
                </a:endParaRPr>
              </a:p>
            </c:rich>
          </c:tx>
          <c:layout>
            <c:manualLayout>
              <c:xMode val="edge"/>
              <c:yMode val="edge"/>
              <c:x val="0.32603147970856039"/>
              <c:y val="0.89446478907497162"/>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34945648"/>
        <c:crosses val="autoZero"/>
        <c:auto val="1"/>
        <c:lblAlgn val="ctr"/>
        <c:lblOffset val="100"/>
        <c:tickLblSkip val="2"/>
        <c:tickMarkSkip val="2"/>
        <c:noMultiLvlLbl val="0"/>
      </c:catAx>
      <c:valAx>
        <c:axId val="234945648"/>
        <c:scaling>
          <c:orientation val="minMax"/>
        </c:scaling>
        <c:delete val="0"/>
        <c:axPos val="l"/>
        <c:majorGridlines/>
        <c:title>
          <c:tx>
            <c:rich>
              <a:bodyPr rot="-5400000" vert="horz"/>
              <a:lstStyle/>
              <a:p>
                <a:pPr>
                  <a:defRPr sz="1000">
                    <a:latin typeface="Times New Roman" pitchFamily="18" charset="0"/>
                    <a:cs typeface="Times New Roman" pitchFamily="18" charset="0"/>
                  </a:defRPr>
                </a:pPr>
                <a:r>
                  <a:rPr lang="en-US" sz="1000" b="1" i="0" baseline="0">
                    <a:latin typeface="Times New Roman" pitchFamily="18" charset="0"/>
                    <a:cs typeface="Times New Roman" pitchFamily="18" charset="0"/>
                  </a:rPr>
                  <a:t>R</a:t>
                </a:r>
                <a:r>
                  <a:rPr lang="en-US" sz="1000" b="1" i="0" baseline="-25000">
                    <a:latin typeface="Times New Roman" pitchFamily="18" charset="0"/>
                    <a:cs typeface="Times New Roman" pitchFamily="18" charset="0"/>
                  </a:rPr>
                  <a:t>N</a:t>
                </a:r>
                <a:r>
                  <a:rPr lang="ru-RU" sz="1000" b="1" i="0" baseline="0">
                    <a:latin typeface="Times New Roman" pitchFamily="18" charset="0"/>
                    <a:cs typeface="Times New Roman" pitchFamily="18" charset="0"/>
                  </a:rPr>
                  <a:t>/</a:t>
                </a:r>
                <a:r>
                  <a:rPr lang="en-US" sz="1000" b="1" i="0" baseline="0">
                    <a:latin typeface="Times New Roman" pitchFamily="18" charset="0"/>
                    <a:cs typeface="Times New Roman" pitchFamily="18" charset="0"/>
                  </a:rPr>
                  <a:t>R</a:t>
                </a:r>
                <a:r>
                  <a:rPr lang="en-US" sz="1000" b="1" i="0" baseline="-25000">
                    <a:latin typeface="Times New Roman" pitchFamily="18" charset="0"/>
                    <a:cs typeface="Times New Roman" pitchFamily="18" charset="0"/>
                  </a:rPr>
                  <a:t>V</a:t>
                </a:r>
                <a:endParaRPr lang="ru-RU" sz="1000" b="1" i="0" baseline="-25000">
                  <a:latin typeface="Times New Roman" pitchFamily="18" charset="0"/>
                  <a:cs typeface="Times New Roman" pitchFamily="18" charset="0"/>
                </a:endParaRPr>
              </a:p>
            </c:rich>
          </c:tx>
          <c:layout>
            <c:manualLayout>
              <c:xMode val="edge"/>
              <c:yMode val="edge"/>
              <c:x val="1.8099378583215741E-3"/>
              <c:y val="0.34261012450913875"/>
            </c:manualLayout>
          </c:layout>
          <c:overlay val="0"/>
        </c:title>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34945256"/>
        <c:crosses val="autoZero"/>
        <c:crossBetween val="midCat"/>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30459828885017"/>
          <c:y val="4.9299560446510474E-2"/>
          <c:w val="0.79663230837867161"/>
          <c:h val="0.69380050001428362"/>
        </c:manualLayout>
      </c:layout>
      <c:lineChart>
        <c:grouping val="standard"/>
        <c:varyColors val="0"/>
        <c:ser>
          <c:idx val="0"/>
          <c:order val="0"/>
          <c:tx>
            <c:v>Сs N/Сs v kф=0,3</c:v>
          </c:tx>
          <c:spPr>
            <a:ln>
              <a:solidFill>
                <a:schemeClr val="tx1"/>
              </a:solidFill>
              <a:prstDash val="sysDot"/>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Лист2!$B$157:$M$157</c:f>
              <c:numCache>
                <c:formatCode>0.000</c:formatCode>
                <c:ptCount val="12"/>
                <c:pt idx="0">
                  <c:v>1.2611489075255848</c:v>
                </c:pt>
                <c:pt idx="1">
                  <c:v>1.0334841911205626</c:v>
                </c:pt>
                <c:pt idx="2">
                  <c:v>1.0089813194277546</c:v>
                </c:pt>
                <c:pt idx="3">
                  <c:v>1.0673717432838932</c:v>
                </c:pt>
                <c:pt idx="4">
                  <c:v>1.1706899909901045</c:v>
                </c:pt>
                <c:pt idx="5">
                  <c:v>1.3025756413540284</c:v>
                </c:pt>
                <c:pt idx="6">
                  <c:v>1.454502049441444</c:v>
                </c:pt>
                <c:pt idx="7">
                  <c:v>1.6214186811926508</c:v>
                </c:pt>
                <c:pt idx="8">
                  <c:v>1.8000510142802681</c:v>
                </c:pt>
                <c:pt idx="9">
                  <c:v>1.9881316405659248</c:v>
                </c:pt>
                <c:pt idx="10">
                  <c:v>2.1840116095589281</c:v>
                </c:pt>
                <c:pt idx="11">
                  <c:v>2.3864461020227377</c:v>
                </c:pt>
              </c:numCache>
            </c:numRef>
          </c:val>
          <c:smooth val="0"/>
        </c:ser>
        <c:ser>
          <c:idx val="1"/>
          <c:order val="1"/>
          <c:tx>
            <c:v>Сs N/Сs v kф=1,5</c:v>
          </c:tx>
          <c:spPr>
            <a:ln>
              <a:solidFill>
                <a:schemeClr val="tx1"/>
              </a:solidFill>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Лист2!$B$158:$M$158</c:f>
              <c:numCache>
                <c:formatCode>0.000</c:formatCode>
                <c:ptCount val="12"/>
                <c:pt idx="0">
                  <c:v>1.15619426351889</c:v>
                </c:pt>
                <c:pt idx="1">
                  <c:v>1.3578388040611444</c:v>
                </c:pt>
                <c:pt idx="2">
                  <c:v>1.6117948311748838</c:v>
                </c:pt>
                <c:pt idx="3">
                  <c:v>1.885453882645822</c:v>
                </c:pt>
                <c:pt idx="4">
                  <c:v>2.1659522511980001</c:v>
                </c:pt>
                <c:pt idx="5">
                  <c:v>2.4472967734005242</c:v>
                </c:pt>
                <c:pt idx="6">
                  <c:v>2.7264579569582668</c:v>
                </c:pt>
                <c:pt idx="7">
                  <c:v>3.0018562791355237</c:v>
                </c:pt>
                <c:pt idx="8">
                  <c:v>3.2726801361757167</c:v>
                </c:pt>
                <c:pt idx="9">
                  <c:v>3.5385459708166387</c:v>
                </c:pt>
                <c:pt idx="10">
                  <c:v>3.7993165103103856</c:v>
                </c:pt>
                <c:pt idx="11">
                  <c:v>4.0549984474163665</c:v>
                </c:pt>
              </c:numCache>
            </c:numRef>
          </c:val>
          <c:smooth val="1"/>
        </c:ser>
        <c:dLbls>
          <c:showLegendKey val="0"/>
          <c:showVal val="0"/>
          <c:showCatName val="0"/>
          <c:showSerName val="0"/>
          <c:showPercent val="0"/>
          <c:showBubbleSize val="0"/>
        </c:dLbls>
        <c:smooth val="0"/>
        <c:axId val="234946432"/>
        <c:axId val="234946824"/>
      </c:lineChart>
      <c:catAx>
        <c:axId val="234946432"/>
        <c:scaling>
          <c:orientation val="minMax"/>
        </c:scaling>
        <c:delete val="0"/>
        <c:axPos val="b"/>
        <c:majorGridlines/>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Высота</a:t>
                </a:r>
                <a:r>
                  <a:rPr lang="ru-RU" sz="1000" baseline="0">
                    <a:latin typeface="Times New Roman" pitchFamily="18" charset="0"/>
                    <a:cs typeface="Times New Roman" pitchFamily="18" charset="0"/>
                  </a:rPr>
                  <a:t> уступа, м</a:t>
                </a:r>
                <a:endParaRPr lang="ru-RU" sz="1000">
                  <a:latin typeface="Times New Roman" pitchFamily="18" charset="0"/>
                  <a:cs typeface="Times New Roman" pitchFamily="18" charset="0"/>
                </a:endParaRPr>
              </a:p>
            </c:rich>
          </c:tx>
          <c:layout>
            <c:manualLayout>
              <c:xMode val="edge"/>
              <c:yMode val="edge"/>
              <c:x val="0.35492261618044946"/>
              <c:y val="0.90256704328201764"/>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34946824"/>
        <c:crosses val="autoZero"/>
        <c:auto val="1"/>
        <c:lblAlgn val="ctr"/>
        <c:lblOffset val="100"/>
        <c:tickLblSkip val="2"/>
        <c:tickMarkSkip val="2"/>
        <c:noMultiLvlLbl val="0"/>
      </c:catAx>
      <c:valAx>
        <c:axId val="234946824"/>
        <c:scaling>
          <c:orientation val="minMax"/>
        </c:scaling>
        <c:delete val="0"/>
        <c:axPos val="l"/>
        <c:majorGridlines/>
        <c:title>
          <c:tx>
            <c:rich>
              <a:bodyPr rot="-5400000" vert="horz"/>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С</a:t>
                </a:r>
                <a:r>
                  <a:rPr lang="en-US" sz="1000" baseline="-25000">
                    <a:latin typeface="Times New Roman" pitchFamily="18" charset="0"/>
                    <a:cs typeface="Times New Roman" pitchFamily="18" charset="0"/>
                  </a:rPr>
                  <a:t>s</a:t>
                </a:r>
                <a:r>
                  <a:rPr lang="ru-RU" sz="1000" baseline="-25000">
                    <a:latin typeface="Times New Roman" pitchFamily="18" charset="0"/>
                    <a:cs typeface="Times New Roman" pitchFamily="18" charset="0"/>
                  </a:rPr>
                  <a:t>(</a:t>
                </a:r>
                <a:r>
                  <a:rPr lang="en-US" sz="1000" baseline="-25000">
                    <a:latin typeface="Times New Roman" pitchFamily="18" charset="0"/>
                    <a:cs typeface="Times New Roman" pitchFamily="18" charset="0"/>
                  </a:rPr>
                  <a:t>N</a:t>
                </a:r>
                <a:r>
                  <a:rPr lang="ru-RU" sz="1000" baseline="-25000">
                    <a:latin typeface="Times New Roman" pitchFamily="18" charset="0"/>
                    <a:cs typeface="Times New Roman" pitchFamily="18" charset="0"/>
                  </a:rPr>
                  <a:t>)</a:t>
                </a:r>
                <a:r>
                  <a:rPr lang="ru-RU" sz="1000">
                    <a:latin typeface="Times New Roman" pitchFamily="18" charset="0"/>
                    <a:cs typeface="Times New Roman" pitchFamily="18" charset="0"/>
                  </a:rPr>
                  <a:t>/С</a:t>
                </a:r>
                <a:r>
                  <a:rPr lang="en-US" sz="1000" baseline="-25000">
                    <a:latin typeface="Times New Roman" pitchFamily="18" charset="0"/>
                    <a:cs typeface="Times New Roman" pitchFamily="18" charset="0"/>
                  </a:rPr>
                  <a:t>s(V)</a:t>
                </a:r>
                <a:endParaRPr lang="ru-RU" sz="1000" baseline="-25000">
                  <a:latin typeface="Times New Roman" pitchFamily="18" charset="0"/>
                  <a:cs typeface="Times New Roman" pitchFamily="18" charset="0"/>
                </a:endParaRPr>
              </a:p>
            </c:rich>
          </c:tx>
          <c:layout>
            <c:manualLayout>
              <c:xMode val="edge"/>
              <c:yMode val="edge"/>
              <c:x val="0"/>
              <c:y val="0.29942825281721303"/>
            </c:manualLayout>
          </c:layout>
          <c:overlay val="0"/>
        </c:title>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34946432"/>
        <c:crosses val="autoZero"/>
        <c:crossBetween val="midCat"/>
        <c:majorUnit val="1"/>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555280161081638"/>
          <c:y val="6.3978494623655915E-2"/>
          <c:w val="0.70899670302393913"/>
          <c:h val="0.67736559139784969"/>
        </c:manualLayout>
      </c:layout>
      <c:lineChart>
        <c:grouping val="standard"/>
        <c:varyColors val="0"/>
        <c:ser>
          <c:idx val="0"/>
          <c:order val="0"/>
          <c:tx>
            <c:v>Сs N/Сs v по монолиту</c:v>
          </c:tx>
          <c:spPr>
            <a:ln>
              <a:solidFill>
                <a:sysClr val="windowText" lastClr="000000"/>
              </a:solidFill>
            </a:ln>
          </c:spPr>
          <c:marker>
            <c:symbol val="none"/>
          </c:marker>
          <c:cat>
            <c:numRef>
              <c:f>Лист2!$B$79:$M$79</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Лист2!$B$161:$M$161</c:f>
              <c:numCache>
                <c:formatCode>0.000</c:formatCode>
                <c:ptCount val="12"/>
                <c:pt idx="0">
                  <c:v>1.5588045198386944</c:v>
                </c:pt>
                <c:pt idx="1">
                  <c:v>1.3212105961287941</c:v>
                </c:pt>
                <c:pt idx="2">
                  <c:v>1.3606180847034199</c:v>
                </c:pt>
                <c:pt idx="3">
                  <c:v>1.4889854688942303</c:v>
                </c:pt>
                <c:pt idx="4">
                  <c:v>1.6578232068665448</c:v>
                </c:pt>
                <c:pt idx="5">
                  <c:v>1.8481809430247758</c:v>
                </c:pt>
                <c:pt idx="6">
                  <c:v>2.0508905679798022</c:v>
                </c:pt>
                <c:pt idx="7">
                  <c:v>2.2609086129746192</c:v>
                </c:pt>
                <c:pt idx="8">
                  <c:v>2.4752192336549768</c:v>
                </c:pt>
                <c:pt idx="9">
                  <c:v>2.6919140276409612</c:v>
                </c:pt>
                <c:pt idx="10">
                  <c:v>2.9097369989142217</c:v>
                </c:pt>
                <c:pt idx="11">
                  <c:v>3.1278387009661412</c:v>
                </c:pt>
              </c:numCache>
            </c:numRef>
          </c:val>
          <c:smooth val="1"/>
        </c:ser>
        <c:dLbls>
          <c:showLegendKey val="0"/>
          <c:showVal val="0"/>
          <c:showCatName val="0"/>
          <c:showSerName val="0"/>
          <c:showPercent val="0"/>
          <c:showBubbleSize val="0"/>
        </c:dLbls>
        <c:marker val="1"/>
        <c:smooth val="0"/>
        <c:axId val="305273696"/>
        <c:axId val="305274088"/>
      </c:lineChart>
      <c:lineChart>
        <c:grouping val="standard"/>
        <c:varyColors val="0"/>
        <c:ser>
          <c:idx val="1"/>
          <c:order val="1"/>
          <c:tx>
            <c:v>прп</c:v>
          </c:tx>
          <c:spPr>
            <a:ln>
              <a:solidFill>
                <a:sysClr val="windowText" lastClr="000000"/>
              </a:solidFill>
              <a:prstDash val="dash"/>
            </a:ln>
          </c:spPr>
          <c:marker>
            <c:symbol val="none"/>
          </c:marker>
          <c:val>
            <c:numRef>
              <c:f>Лист2!$B$163:$M$163</c:f>
              <c:numCache>
                <c:formatCode>0.00</c:formatCode>
                <c:ptCount val="12"/>
                <c:pt idx="0">
                  <c:v>1.5684475691002819</c:v>
                </c:pt>
                <c:pt idx="1">
                  <c:v>0.98250342374945088</c:v>
                </c:pt>
                <c:pt idx="2">
                  <c:v>0.74561982326320275</c:v>
                </c:pt>
                <c:pt idx="3">
                  <c:v>0.61516068907913168</c:v>
                </c:pt>
                <c:pt idx="4">
                  <c:v>0.53167064120362473</c:v>
                </c:pt>
                <c:pt idx="5">
                  <c:v>0.47321085974807142</c:v>
                </c:pt>
                <c:pt idx="6">
                  <c:v>0.42974214104628994</c:v>
                </c:pt>
                <c:pt idx="7">
                  <c:v>0.39599975168115481</c:v>
                </c:pt>
                <c:pt idx="8">
                  <c:v>0.36894756958027036</c:v>
                </c:pt>
                <c:pt idx="9">
                  <c:v>0.34670707084355656</c:v>
                </c:pt>
                <c:pt idx="10">
                  <c:v>0.32805108423031631</c:v>
                </c:pt>
                <c:pt idx="11">
                  <c:v>0.31214250038502495</c:v>
                </c:pt>
              </c:numCache>
            </c:numRef>
          </c:val>
          <c:smooth val="1"/>
        </c:ser>
        <c:dLbls>
          <c:showLegendKey val="0"/>
          <c:showVal val="0"/>
          <c:showCatName val="0"/>
          <c:showSerName val="0"/>
          <c:showPercent val="0"/>
          <c:showBubbleSize val="0"/>
        </c:dLbls>
        <c:marker val="1"/>
        <c:smooth val="0"/>
        <c:axId val="305274872"/>
        <c:axId val="305274480"/>
      </c:lineChart>
      <c:catAx>
        <c:axId val="305273696"/>
        <c:scaling>
          <c:orientation val="minMax"/>
        </c:scaling>
        <c:delete val="0"/>
        <c:axPos val="b"/>
        <c:majorGridlines/>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Высота уступа, м</a:t>
                </a:r>
              </a:p>
            </c:rich>
          </c:tx>
          <c:layout>
            <c:manualLayout>
              <c:xMode val="edge"/>
              <c:yMode val="edge"/>
              <c:x val="0.38507640745270444"/>
              <c:y val="0.90351554613365637"/>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5274088"/>
        <c:crosses val="autoZero"/>
        <c:auto val="1"/>
        <c:lblAlgn val="ctr"/>
        <c:lblOffset val="100"/>
        <c:noMultiLvlLbl val="0"/>
      </c:catAx>
      <c:valAx>
        <c:axId val="305274088"/>
        <c:scaling>
          <c:orientation val="minMax"/>
          <c:max val="4"/>
          <c:min val="0"/>
        </c:scaling>
        <c:delete val="0"/>
        <c:axPos val="l"/>
        <c:majorGridlines/>
        <c:title>
          <c:tx>
            <c:rich>
              <a:bodyPr rot="-5400000" vert="horz"/>
              <a:lstStyle/>
              <a:p>
                <a:pPr>
                  <a:defRPr sz="1000">
                    <a:latin typeface="Times New Roman" pitchFamily="18" charset="0"/>
                    <a:cs typeface="Times New Roman" pitchFamily="18" charset="0"/>
                  </a:defRPr>
                </a:pPr>
                <a:r>
                  <a:rPr lang="ru-RU" sz="1000" b="1" i="0" baseline="0">
                    <a:latin typeface="Times New Roman" pitchFamily="18" charset="0"/>
                    <a:cs typeface="Times New Roman" pitchFamily="18" charset="0"/>
                  </a:rPr>
                  <a:t>С</a:t>
                </a:r>
                <a:r>
                  <a:rPr lang="en-US" sz="1000" b="1" i="0" baseline="-25000">
                    <a:latin typeface="Times New Roman" pitchFamily="18" charset="0"/>
                    <a:cs typeface="Times New Roman" pitchFamily="18" charset="0"/>
                  </a:rPr>
                  <a:t>s</a:t>
                </a:r>
                <a:r>
                  <a:rPr lang="ru-RU" sz="1000" b="1" i="0" baseline="-25000">
                    <a:latin typeface="Times New Roman" pitchFamily="18" charset="0"/>
                    <a:cs typeface="Times New Roman" pitchFamily="18" charset="0"/>
                  </a:rPr>
                  <a:t>(</a:t>
                </a:r>
                <a:r>
                  <a:rPr lang="en-US" sz="1000" b="1" i="0" baseline="-25000">
                    <a:latin typeface="Times New Roman" pitchFamily="18" charset="0"/>
                    <a:cs typeface="Times New Roman" pitchFamily="18" charset="0"/>
                  </a:rPr>
                  <a:t>N</a:t>
                </a:r>
                <a:r>
                  <a:rPr lang="ru-RU" sz="1000" b="1" i="0" baseline="-25000">
                    <a:latin typeface="Times New Roman" pitchFamily="18" charset="0"/>
                    <a:cs typeface="Times New Roman" pitchFamily="18" charset="0"/>
                  </a:rPr>
                  <a:t>)</a:t>
                </a:r>
                <a:r>
                  <a:rPr lang="ru-RU" sz="1000" b="1" i="0" baseline="0">
                    <a:latin typeface="Times New Roman" pitchFamily="18" charset="0"/>
                    <a:cs typeface="Times New Roman" pitchFamily="18" charset="0"/>
                  </a:rPr>
                  <a:t>/С</a:t>
                </a:r>
                <a:r>
                  <a:rPr lang="en-US" sz="1000" b="1" i="0" baseline="-25000">
                    <a:latin typeface="Times New Roman" pitchFamily="18" charset="0"/>
                    <a:cs typeface="Times New Roman" pitchFamily="18" charset="0"/>
                  </a:rPr>
                  <a:t>s(V)</a:t>
                </a:r>
                <a:r>
                  <a:rPr lang="ru-RU" sz="1000" b="1" i="0" baseline="-25000">
                    <a:latin typeface="Times New Roman" pitchFamily="18" charset="0"/>
                    <a:cs typeface="Times New Roman" pitchFamily="18" charset="0"/>
                  </a:rPr>
                  <a:t> </a:t>
                </a:r>
                <a:r>
                  <a:rPr lang="ru-RU" sz="1000" b="1" i="0" baseline="0">
                    <a:latin typeface="Times New Roman" pitchFamily="18" charset="0"/>
                    <a:cs typeface="Times New Roman" pitchFamily="18" charset="0"/>
                  </a:rPr>
                  <a:t>по монолиту</a:t>
                </a:r>
                <a:endParaRPr lang="ru-RU" sz="1000" b="1" i="0" baseline="-25000">
                  <a:latin typeface="Times New Roman" pitchFamily="18" charset="0"/>
                  <a:cs typeface="Times New Roman" pitchFamily="18" charset="0"/>
                </a:endParaRPr>
              </a:p>
            </c:rich>
          </c:tx>
          <c:layout>
            <c:manualLayout>
              <c:xMode val="edge"/>
              <c:yMode val="edge"/>
              <c:x val="1.5396458814472685E-2"/>
              <c:y val="5.9690966048599123E-2"/>
            </c:manualLayout>
          </c:layout>
          <c:overlay val="0"/>
        </c:title>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05273696"/>
        <c:crosses val="autoZero"/>
        <c:crossBetween val="midCat"/>
        <c:majorUnit val="1"/>
      </c:valAx>
      <c:valAx>
        <c:axId val="305274480"/>
        <c:scaling>
          <c:orientation val="minMax"/>
          <c:max val="2"/>
        </c:scaling>
        <c:delete val="0"/>
        <c:axPos val="r"/>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en-US" sz="1000">
                    <a:latin typeface="Times New Roman" pitchFamily="18" charset="0"/>
                    <a:cs typeface="Times New Roman" pitchFamily="18" charset="0"/>
                  </a:rPr>
                  <a:t>t</a:t>
                </a:r>
                <a:r>
                  <a:rPr lang="en-US" sz="1000" baseline="-25000">
                    <a:latin typeface="Times New Roman" pitchFamily="18" charset="0"/>
                    <a:cs typeface="Times New Roman" pitchFamily="18" charset="0"/>
                  </a:rPr>
                  <a:t>(N)</a:t>
                </a:r>
                <a:r>
                  <a:rPr lang="en-US" sz="1000">
                    <a:latin typeface="Times New Roman" pitchFamily="18" charset="0"/>
                    <a:cs typeface="Times New Roman" pitchFamily="18" charset="0"/>
                  </a:rPr>
                  <a:t>/</a:t>
                </a:r>
                <a:r>
                  <a:rPr lang="en-US" sz="1000" baseline="0">
                    <a:latin typeface="Times New Roman" pitchFamily="18" charset="0"/>
                    <a:cs typeface="Times New Roman" pitchFamily="18" charset="0"/>
                  </a:rPr>
                  <a:t>t</a:t>
                </a:r>
                <a:r>
                  <a:rPr lang="en-US" sz="1000" baseline="-25000">
                    <a:latin typeface="Times New Roman" pitchFamily="18" charset="0"/>
                    <a:cs typeface="Times New Roman" pitchFamily="18" charset="0"/>
                  </a:rPr>
                  <a:t>(V)</a:t>
                </a:r>
                <a:r>
                  <a:rPr lang="en-US" sz="1000">
                    <a:latin typeface="Times New Roman" pitchFamily="18" charset="0"/>
                    <a:cs typeface="Times New Roman" pitchFamily="18" charset="0"/>
                  </a:rPr>
                  <a:t> </a:t>
                </a:r>
                <a:r>
                  <a:rPr lang="ru-RU" sz="1000">
                    <a:latin typeface="Times New Roman" pitchFamily="18" charset="0"/>
                    <a:cs typeface="Times New Roman" pitchFamily="18" charset="0"/>
                  </a:rPr>
                  <a:t>по монолиту</a:t>
                </a:r>
              </a:p>
            </c:rich>
          </c:tx>
          <c:layout>
            <c:manualLayout>
              <c:xMode val="edge"/>
              <c:yMode val="edge"/>
              <c:x val="0.94196802310092487"/>
              <c:y val="0.11930749040985245"/>
            </c:manualLayout>
          </c:layout>
          <c:overlay val="0"/>
        </c:title>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05274872"/>
        <c:crosses val="max"/>
        <c:crossBetween val="between"/>
        <c:majorUnit val="1"/>
      </c:valAx>
      <c:catAx>
        <c:axId val="305274872"/>
        <c:scaling>
          <c:orientation val="minMax"/>
        </c:scaling>
        <c:delete val="1"/>
        <c:axPos val="b"/>
        <c:majorTickMark val="out"/>
        <c:minorTickMark val="none"/>
        <c:tickLblPos val="none"/>
        <c:crossAx val="305274480"/>
        <c:crosses val="autoZero"/>
        <c:auto val="1"/>
        <c:lblAlgn val="ctr"/>
        <c:lblOffset val="100"/>
        <c:noMultiLvlLbl val="0"/>
      </c:catAx>
    </c:plotArea>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766070981702571"/>
          <c:y val="7.2338667166532533E-2"/>
          <c:w val="0.70679897840520622"/>
          <c:h val="0.58655806335689886"/>
        </c:manualLayout>
      </c:layout>
      <c:lineChart>
        <c:grouping val="standard"/>
        <c:varyColors val="0"/>
        <c:ser>
          <c:idx val="0"/>
          <c:order val="0"/>
          <c:tx>
            <c:v>М3/Ч V</c:v>
          </c:tx>
          <c:spPr>
            <a:ln>
              <a:solidFill>
                <a:schemeClr val="tx1"/>
              </a:solidFill>
              <a:prstDash val="sysDot"/>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Лист2!$B$161:$M$161</c:f>
              <c:numCache>
                <c:formatCode>0.00</c:formatCode>
                <c:ptCount val="12"/>
                <c:pt idx="0">
                  <c:v>0.71495475273415265</c:v>
                </c:pt>
                <c:pt idx="1">
                  <c:v>1.2224850889467713</c:v>
                </c:pt>
                <c:pt idx="2">
                  <c:v>1.8673403760694092</c:v>
                </c:pt>
                <c:pt idx="3">
                  <c:v>2.6494005837651375</c:v>
                </c:pt>
                <c:pt idx="4">
                  <c:v>3.5686185511169612</c:v>
                </c:pt>
                <c:pt idx="5">
                  <c:v>4.6249719754066971</c:v>
                </c:pt>
                <c:pt idx="6">
                  <c:v>5.8184489408131039</c:v>
                </c:pt>
                <c:pt idx="7">
                  <c:v>7.1490425022431534</c:v>
                </c:pt>
                <c:pt idx="8">
                  <c:v>8.6167483381687706</c:v>
                </c:pt>
                <c:pt idx="9">
                  <c:v>10.22156361868525</c:v>
                </c:pt>
                <c:pt idx="10">
                  <c:v>11.963486413070576</c:v>
                </c:pt>
                <c:pt idx="11">
                  <c:v>13.842515358929576</c:v>
                </c:pt>
              </c:numCache>
            </c:numRef>
          </c:val>
          <c:smooth val="1"/>
        </c:ser>
        <c:ser>
          <c:idx val="1"/>
          <c:order val="1"/>
          <c:tx>
            <c:v>М3/Ч N</c:v>
          </c:tx>
          <c:spPr>
            <a:ln>
              <a:solidFill>
                <a:schemeClr val="tx1"/>
              </a:solidFill>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Лист2!$B$162:$M$162</c:f>
              <c:numCache>
                <c:formatCode>0.00</c:formatCode>
                <c:ptCount val="12"/>
                <c:pt idx="0">
                  <c:v>0.45583592771563097</c:v>
                </c:pt>
                <c:pt idx="1">
                  <c:v>1.2442552966191716</c:v>
                </c:pt>
                <c:pt idx="2">
                  <c:v>2.5044135332896977</c:v>
                </c:pt>
                <c:pt idx="3">
                  <c:v>4.3068431237554794</c:v>
                </c:pt>
                <c:pt idx="4">
                  <c:v>6.7120850288781755</c:v>
                </c:pt>
                <c:pt idx="5">
                  <c:v>9.7735964425440542</c:v>
                </c:pt>
                <c:pt idx="6">
                  <c:v>13.53939580290397</c:v>
                </c:pt>
                <c:pt idx="7">
                  <c:v>18.053148952475329</c:v>
                </c:pt>
                <c:pt idx="8">
                  <c:v>23.354939966054335</c:v>
                </c:pt>
                <c:pt idx="9">
                  <c:v>29.481843545374772</c:v>
                </c:pt>
                <c:pt idx="10">
                  <c:v>36.468364191325271</c:v>
                </c:pt>
                <c:pt idx="11">
                  <c:v>44.346781812329247</c:v>
                </c:pt>
              </c:numCache>
            </c:numRef>
          </c:val>
          <c:smooth val="1"/>
        </c:ser>
        <c:dLbls>
          <c:showLegendKey val="0"/>
          <c:showVal val="0"/>
          <c:showCatName val="0"/>
          <c:showSerName val="0"/>
          <c:showPercent val="0"/>
          <c:showBubbleSize val="0"/>
        </c:dLbls>
        <c:smooth val="0"/>
        <c:axId val="390263816"/>
        <c:axId val="390264208"/>
      </c:lineChart>
      <c:catAx>
        <c:axId val="390263816"/>
        <c:scaling>
          <c:orientation val="minMax"/>
        </c:scaling>
        <c:delete val="0"/>
        <c:axPos val="b"/>
        <c:majorGridlines/>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Высота</a:t>
                </a:r>
                <a:r>
                  <a:rPr lang="ru-RU" sz="1000" baseline="0">
                    <a:latin typeface="Times New Roman" pitchFamily="18" charset="0"/>
                    <a:cs typeface="Times New Roman" pitchFamily="18" charset="0"/>
                  </a:rPr>
                  <a:t> уступа, м</a:t>
                </a:r>
                <a:endParaRPr lang="ru-RU" sz="1000">
                  <a:latin typeface="Times New Roman" pitchFamily="18" charset="0"/>
                  <a:cs typeface="Times New Roman" pitchFamily="18" charset="0"/>
                </a:endParaRPr>
              </a:p>
            </c:rich>
          </c:tx>
          <c:layout>
            <c:manualLayout>
              <c:xMode val="edge"/>
              <c:yMode val="edge"/>
              <c:x val="0.33329472894266254"/>
              <c:y val="0.89262539367166194"/>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90264208"/>
        <c:crosses val="autoZero"/>
        <c:auto val="1"/>
        <c:lblAlgn val="ctr"/>
        <c:lblOffset val="100"/>
        <c:tickLblSkip val="2"/>
        <c:tickMarkSkip val="2"/>
        <c:noMultiLvlLbl val="0"/>
      </c:catAx>
      <c:valAx>
        <c:axId val="390264208"/>
        <c:scaling>
          <c:orientation val="minMax"/>
        </c:scaling>
        <c:delete val="0"/>
        <c:axPos val="l"/>
        <c:majorGridlines/>
        <c:title>
          <c:tx>
            <c:rich>
              <a:bodyPr rot="-5400000" vert="horz"/>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W</a:t>
                </a:r>
                <a:r>
                  <a:rPr lang="ru-RU" sz="1000">
                    <a:latin typeface="Times New Roman" pitchFamily="18" charset="0"/>
                    <a:cs typeface="Times New Roman" pitchFamily="18" charset="0"/>
                  </a:rPr>
                  <a:t>/</a:t>
                </a:r>
                <a:r>
                  <a:rPr lang="en-US" sz="1000">
                    <a:latin typeface="Times New Roman" pitchFamily="18" charset="0"/>
                    <a:cs typeface="Times New Roman" pitchFamily="18" charset="0"/>
                  </a:rPr>
                  <a:t>t,</a:t>
                </a:r>
                <a:r>
                  <a:rPr lang="en-US" sz="1000" baseline="0">
                    <a:latin typeface="Times New Roman" pitchFamily="18" charset="0"/>
                    <a:cs typeface="Times New Roman" pitchFamily="18" charset="0"/>
                  </a:rPr>
                  <a:t> </a:t>
                </a:r>
                <a:r>
                  <a:rPr lang="ru-RU" sz="1000" baseline="0">
                    <a:latin typeface="Times New Roman" pitchFamily="18" charset="0"/>
                    <a:cs typeface="Times New Roman" pitchFamily="18" charset="0"/>
                  </a:rPr>
                  <a:t>м</a:t>
                </a:r>
                <a:r>
                  <a:rPr lang="ru-RU" sz="1000" baseline="30000">
                    <a:latin typeface="Times New Roman" pitchFamily="18" charset="0"/>
                    <a:cs typeface="Times New Roman" pitchFamily="18" charset="0"/>
                  </a:rPr>
                  <a:t>3</a:t>
                </a:r>
                <a:r>
                  <a:rPr lang="ru-RU" sz="1000" baseline="0">
                    <a:latin typeface="Times New Roman" pitchFamily="18" charset="0"/>
                    <a:cs typeface="Times New Roman" pitchFamily="18" charset="0"/>
                  </a:rPr>
                  <a:t>/ч</a:t>
                </a:r>
                <a:endParaRPr lang="ru-RU" sz="1000">
                  <a:latin typeface="Times New Roman" pitchFamily="18" charset="0"/>
                  <a:cs typeface="Times New Roman" pitchFamily="18" charset="0"/>
                </a:endParaRPr>
              </a:p>
            </c:rich>
          </c:tx>
          <c:layout>
            <c:manualLayout>
              <c:xMode val="edge"/>
              <c:yMode val="edge"/>
              <c:x val="0"/>
              <c:y val="6.2199324665603503E-2"/>
            </c:manualLayout>
          </c:layout>
          <c:overlay val="0"/>
        </c:title>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90263816"/>
        <c:crosses val="autoZero"/>
        <c:crossBetween val="midCat"/>
        <c:majorUnit val="10"/>
      </c:valAx>
    </c:plotArea>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997507655747718"/>
          <c:y val="6.525595411684651E-2"/>
          <c:w val="0.70576033219368406"/>
          <c:h val="0.61181764214220002"/>
        </c:manualLayout>
      </c:layout>
      <c:lineChart>
        <c:grouping val="standard"/>
        <c:varyColors val="0"/>
        <c:ser>
          <c:idx val="0"/>
          <c:order val="0"/>
          <c:tx>
            <c:v>N руб</c:v>
          </c:tx>
          <c:spPr>
            <a:ln>
              <a:solidFill>
                <a:schemeClr val="tx1"/>
              </a:solidFill>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Лист2!$B$135:$M$135</c:f>
              <c:numCache>
                <c:formatCode>0.00</c:formatCode>
                <c:ptCount val="12"/>
                <c:pt idx="0">
                  <c:v>16.01731096052572</c:v>
                </c:pt>
                <c:pt idx="1">
                  <c:v>20.641202179359027</c:v>
                </c:pt>
                <c:pt idx="2">
                  <c:v>29.597404380460823</c:v>
                </c:pt>
                <c:pt idx="3">
                  <c:v>42.682179639132812</c:v>
                </c:pt>
                <c:pt idx="4">
                  <c:v>60.278519943906936</c:v>
                </c:pt>
                <c:pt idx="5">
                  <c:v>82.867269825839827</c:v>
                </c:pt>
                <c:pt idx="6">
                  <c:v>110.94655758594511</c:v>
                </c:pt>
                <c:pt idx="7">
                  <c:v>145.01182090924775</c:v>
                </c:pt>
                <c:pt idx="8">
                  <c:v>185.55010981468595</c:v>
                </c:pt>
                <c:pt idx="9">
                  <c:v>233.03863728510282</c:v>
                </c:pt>
                <c:pt idx="10">
                  <c:v>287.94475482423701</c:v>
                </c:pt>
                <c:pt idx="11">
                  <c:v>350.72641910493167</c:v>
                </c:pt>
              </c:numCache>
            </c:numRef>
          </c:val>
          <c:smooth val="1"/>
        </c:ser>
        <c:ser>
          <c:idx val="1"/>
          <c:order val="1"/>
          <c:tx>
            <c:v>V руб</c:v>
          </c:tx>
          <c:spPr>
            <a:ln>
              <a:solidFill>
                <a:schemeClr val="tx1"/>
              </a:solidFill>
              <a:prstDash val="sysDot"/>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Лист2!$B$134:$M$134</c:f>
              <c:numCache>
                <c:formatCode>0.00</c:formatCode>
                <c:ptCount val="12"/>
                <c:pt idx="0">
                  <c:v>10.275381394315689</c:v>
                </c:pt>
                <c:pt idx="1">
                  <c:v>15.622946288683076</c:v>
                </c:pt>
                <c:pt idx="2">
                  <c:v>21.752911204992927</c:v>
                </c:pt>
                <c:pt idx="3">
                  <c:v>28.665276143245329</c:v>
                </c:pt>
                <c:pt idx="4">
                  <c:v>36.360041103439997</c:v>
                </c:pt>
                <c:pt idx="5">
                  <c:v>44.83720608557779</c:v>
                </c:pt>
                <c:pt idx="6">
                  <c:v>54.096771089657793</c:v>
                </c:pt>
                <c:pt idx="7">
                  <c:v>64.138736115675471</c:v>
                </c:pt>
                <c:pt idx="8">
                  <c:v>74.963101163645405</c:v>
                </c:pt>
                <c:pt idx="9">
                  <c:v>86.569866233552958</c:v>
                </c:pt>
                <c:pt idx="10">
                  <c:v>98.959031325403089</c:v>
                </c:pt>
                <c:pt idx="11">
                  <c:v>112.13059643919578</c:v>
                </c:pt>
              </c:numCache>
            </c:numRef>
          </c:val>
          <c:smooth val="1"/>
        </c:ser>
        <c:dLbls>
          <c:showLegendKey val="0"/>
          <c:showVal val="0"/>
          <c:showCatName val="0"/>
          <c:showSerName val="0"/>
          <c:showPercent val="0"/>
          <c:showBubbleSize val="0"/>
        </c:dLbls>
        <c:smooth val="0"/>
        <c:axId val="390264992"/>
        <c:axId val="390839560"/>
      </c:lineChart>
      <c:catAx>
        <c:axId val="390264992"/>
        <c:scaling>
          <c:orientation val="minMax"/>
        </c:scaling>
        <c:delete val="0"/>
        <c:axPos val="b"/>
        <c:majorGridlines/>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Высота уступа, м</a:t>
                </a:r>
              </a:p>
            </c:rich>
          </c:tx>
          <c:layout>
            <c:manualLayout>
              <c:xMode val="edge"/>
              <c:yMode val="edge"/>
              <c:x val="0.36810186936241868"/>
              <c:y val="0.8933333333333332"/>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90839560"/>
        <c:crosses val="autoZero"/>
        <c:auto val="1"/>
        <c:lblAlgn val="ctr"/>
        <c:lblOffset val="100"/>
        <c:tickLblSkip val="2"/>
        <c:tickMarkSkip val="2"/>
        <c:noMultiLvlLbl val="0"/>
      </c:catAx>
      <c:valAx>
        <c:axId val="390839560"/>
        <c:scaling>
          <c:orientation val="minMax"/>
        </c:scaling>
        <c:delete val="0"/>
        <c:axPos val="l"/>
        <c:majorGridlines/>
        <c:title>
          <c:tx>
            <c:rich>
              <a:bodyPr rot="-5400000" vert="horz"/>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∑C</a:t>
                </a:r>
                <a:r>
                  <a:rPr lang="ru-RU" sz="1000">
                    <a:latin typeface="Times New Roman" pitchFamily="18" charset="0"/>
                    <a:cs typeface="Times New Roman" pitchFamily="18" charset="0"/>
                  </a:rPr>
                  <a:t>, тыс. руб.</a:t>
                </a:r>
              </a:p>
            </c:rich>
          </c:tx>
          <c:layout>
            <c:manualLayout>
              <c:xMode val="edge"/>
              <c:yMode val="edge"/>
              <c:x val="9.1434257175150007E-3"/>
              <c:y val="4.0425355964641427E-3"/>
            </c:manualLayout>
          </c:layout>
          <c:overlay val="0"/>
        </c:title>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90264992"/>
        <c:crosses val="autoZero"/>
        <c:crossBetween val="midCat"/>
        <c:majorUnit val="100"/>
      </c:valAx>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253135794367219"/>
          <c:y val="8.8353413654618476E-2"/>
          <c:w val="0.74122095040690561"/>
          <c:h val="0.58769770407332589"/>
        </c:manualLayout>
      </c:layout>
      <c:lineChart>
        <c:grouping val="standard"/>
        <c:varyColors val="0"/>
        <c:ser>
          <c:idx val="0"/>
          <c:order val="0"/>
          <c:tx>
            <c:v>руб *час /м3 V</c:v>
          </c:tx>
          <c:spPr>
            <a:ln>
              <a:solidFill>
                <a:schemeClr val="tx1"/>
              </a:solidFill>
              <a:prstDash val="sysDot"/>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Лист2!$B$140:$M$140</c:f>
              <c:numCache>
                <c:formatCode>0.00</c:formatCode>
                <c:ptCount val="12"/>
                <c:pt idx="0">
                  <c:v>14.372072295513076</c:v>
                </c:pt>
                <c:pt idx="1">
                  <c:v>12.77966204245768</c:v>
                </c:pt>
                <c:pt idx="2">
                  <c:v>11.649140929936371</c:v>
                </c:pt>
                <c:pt idx="3">
                  <c:v>10.819532659160874</c:v>
                </c:pt>
                <c:pt idx="4">
                  <c:v>10.188828136887938</c:v>
                </c:pt>
                <c:pt idx="5">
                  <c:v>9.694589788651081</c:v>
                </c:pt>
                <c:pt idx="6">
                  <c:v>9.2974556690185519</c:v>
                </c:pt>
                <c:pt idx="7">
                  <c:v>8.971654049553587</c:v>
                </c:pt>
                <c:pt idx="8">
                  <c:v>8.6996971736529396</c:v>
                </c:pt>
                <c:pt idx="9">
                  <c:v>8.4693369295575724</c:v>
                </c:pt>
                <c:pt idx="10">
                  <c:v>8.2717552315927652</c:v>
                </c:pt>
                <c:pt idx="11">
                  <c:v>8.1004494870842247</c:v>
                </c:pt>
              </c:numCache>
            </c:numRef>
          </c:val>
          <c:smooth val="1"/>
        </c:ser>
        <c:ser>
          <c:idx val="1"/>
          <c:order val="1"/>
          <c:tx>
            <c:v>руб *час /м3 N</c:v>
          </c:tx>
          <c:spPr>
            <a:ln>
              <a:solidFill>
                <a:schemeClr val="tx1"/>
              </a:solidFill>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Лист2!$B$141:$M$141</c:f>
              <c:numCache>
                <c:formatCode>0.00</c:formatCode>
                <c:ptCount val="12"/>
                <c:pt idx="0">
                  <c:v>35.138324968798813</c:v>
                </c:pt>
                <c:pt idx="1">
                  <c:v>16.589201778319989</c:v>
                </c:pt>
                <c:pt idx="2">
                  <c:v>11.818097924739583</c:v>
                </c:pt>
                <c:pt idx="3">
                  <c:v>9.9103167709333189</c:v>
                </c:pt>
                <c:pt idx="4">
                  <c:v>8.980595401363578</c:v>
                </c:pt>
                <c:pt idx="5">
                  <c:v>8.4786874834652597</c:v>
                </c:pt>
                <c:pt idx="6">
                  <c:v>8.1943507081863629</c:v>
                </c:pt>
                <c:pt idx="7">
                  <c:v>8.0324945687308826</c:v>
                </c:pt>
                <c:pt idx="8">
                  <c:v>7.9447906988573394</c:v>
                </c:pt>
                <c:pt idx="9">
                  <c:v>7.9044798174317306</c:v>
                </c:pt>
                <c:pt idx="10">
                  <c:v>7.8957409033644117</c:v>
                </c:pt>
                <c:pt idx="11">
                  <c:v>7.9087231310079824</c:v>
                </c:pt>
              </c:numCache>
            </c:numRef>
          </c:val>
          <c:smooth val="1"/>
        </c:ser>
        <c:dLbls>
          <c:showLegendKey val="0"/>
          <c:showVal val="0"/>
          <c:showCatName val="0"/>
          <c:showSerName val="0"/>
          <c:showPercent val="0"/>
          <c:showBubbleSize val="0"/>
        </c:dLbls>
        <c:smooth val="0"/>
        <c:axId val="390840344"/>
        <c:axId val="390840736"/>
      </c:lineChart>
      <c:catAx>
        <c:axId val="390840344"/>
        <c:scaling>
          <c:orientation val="minMax"/>
        </c:scaling>
        <c:delete val="0"/>
        <c:axPos val="b"/>
        <c:majorGridlines/>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Высота уступа, м</a:t>
                </a:r>
              </a:p>
            </c:rich>
          </c:tx>
          <c:layout>
            <c:manualLayout>
              <c:xMode val="edge"/>
              <c:yMode val="edge"/>
              <c:x val="0.33865012841136793"/>
              <c:y val="0.89791887377714152"/>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90840736"/>
        <c:crosses val="autoZero"/>
        <c:auto val="1"/>
        <c:lblAlgn val="ctr"/>
        <c:lblOffset val="100"/>
        <c:tickLblSkip val="2"/>
        <c:tickMarkSkip val="2"/>
        <c:noMultiLvlLbl val="0"/>
      </c:catAx>
      <c:valAx>
        <c:axId val="390840736"/>
        <c:scaling>
          <c:orientation val="minMax"/>
        </c:scaling>
        <c:delete val="0"/>
        <c:axPos val="l"/>
        <c:majorGridlines/>
        <c:title>
          <c:tx>
            <c:rich>
              <a:bodyPr rot="-5400000" vert="horz"/>
              <a:lstStyle/>
              <a:p>
                <a:pPr>
                  <a:defRPr sz="1000">
                    <a:latin typeface="Times New Roman" pitchFamily="18" charset="0"/>
                    <a:cs typeface="Times New Roman" pitchFamily="18" charset="0"/>
                  </a:defRPr>
                </a:pPr>
                <a:r>
                  <a:rPr lang="en-US" sz="1000" b="1" i="0" u="none" strike="noStrike" baseline="0"/>
                  <a:t>c</a:t>
                </a:r>
                <a:r>
                  <a:rPr lang="en-US" sz="1000" b="1" i="0" u="none" strike="noStrike" baseline="-25000"/>
                  <a:t>w</a:t>
                </a:r>
                <a:r>
                  <a:rPr lang="en-US" sz="1000">
                    <a:latin typeface="Times New Roman" pitchFamily="18" charset="0"/>
                    <a:cs typeface="Times New Roman" pitchFamily="18" charset="0"/>
                  </a:rPr>
                  <a:t>,</a:t>
                </a:r>
                <a:r>
                  <a:rPr lang="en-US" sz="1000" baseline="0">
                    <a:latin typeface="Times New Roman" pitchFamily="18" charset="0"/>
                    <a:cs typeface="Times New Roman" pitchFamily="18" charset="0"/>
                  </a:rPr>
                  <a:t> </a:t>
                </a:r>
                <a:r>
                  <a:rPr lang="ru-RU" sz="1000" baseline="0">
                    <a:latin typeface="Times New Roman" pitchFamily="18" charset="0"/>
                    <a:cs typeface="Times New Roman" pitchFamily="18" charset="0"/>
                  </a:rPr>
                  <a:t>руб.*ч/м</a:t>
                </a:r>
                <a:r>
                  <a:rPr lang="ru-RU" sz="1000" baseline="30000">
                    <a:latin typeface="Times New Roman" pitchFamily="18" charset="0"/>
                    <a:cs typeface="Times New Roman" pitchFamily="18" charset="0"/>
                  </a:rPr>
                  <a:t>3</a:t>
                </a:r>
              </a:p>
            </c:rich>
          </c:tx>
          <c:layout>
            <c:manualLayout>
              <c:xMode val="edge"/>
              <c:yMode val="edge"/>
              <c:x val="1.2653708708205621E-2"/>
              <c:y val="8.8211542544394228E-2"/>
            </c:manualLayout>
          </c:layout>
          <c:overlay val="0"/>
        </c:title>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90840344"/>
        <c:crosses val="autoZero"/>
        <c:crossBetween val="midCat"/>
        <c:majorUnit val="10"/>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0.7597</cdr:x>
      <cdr:y>0.5573</cdr:y>
    </cdr:from>
    <cdr:to>
      <cdr:x>0.95408</cdr:x>
      <cdr:y>0.67207</cdr:y>
    </cdr:to>
    <cdr:sp macro="" textlink="">
      <cdr:nvSpPr>
        <cdr:cNvPr id="2" name="TextBox 1"/>
        <cdr:cNvSpPr txBox="1"/>
      </cdr:nvSpPr>
      <cdr:spPr>
        <a:xfrm xmlns:a="http://schemas.openxmlformats.org/drawingml/2006/main">
          <a:off x="1978854" y="930360"/>
          <a:ext cx="506295" cy="1916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a:latin typeface="Times New Roman" pitchFamily="18" charset="0"/>
              <a:cs typeface="Times New Roman" pitchFamily="18" charset="0"/>
            </a:rPr>
            <a:t>k</a:t>
          </a:r>
          <a:r>
            <a:rPr lang="ru-RU" sz="800" baseline="-25000">
              <a:latin typeface="Times New Roman" pitchFamily="18" charset="0"/>
              <a:cs typeface="Times New Roman" pitchFamily="18" charset="0"/>
            </a:rPr>
            <a:t>ф</a:t>
          </a:r>
          <a:r>
            <a:rPr lang="ru-RU" sz="800">
              <a:latin typeface="Times New Roman" pitchFamily="18" charset="0"/>
              <a:cs typeface="Times New Roman" pitchFamily="18" charset="0"/>
            </a:rPr>
            <a:t>=0.3</a:t>
          </a:r>
        </a:p>
        <a:p xmlns:a="http://schemas.openxmlformats.org/drawingml/2006/main">
          <a:endParaRPr lang="ru-RU" sz="1100"/>
        </a:p>
      </cdr:txBody>
    </cdr:sp>
  </cdr:relSizeAnchor>
  <cdr:relSizeAnchor xmlns:cdr="http://schemas.openxmlformats.org/drawingml/2006/chartDrawing">
    <cdr:from>
      <cdr:x>0.29607</cdr:x>
      <cdr:y>0.06335</cdr:y>
    </cdr:from>
    <cdr:to>
      <cdr:x>0.49605</cdr:x>
      <cdr:y>0.23506</cdr:y>
    </cdr:to>
    <cdr:sp macro="" textlink="">
      <cdr:nvSpPr>
        <cdr:cNvPr id="3" name="TextBox 2"/>
        <cdr:cNvSpPr txBox="1"/>
      </cdr:nvSpPr>
      <cdr:spPr>
        <a:xfrm xmlns:a="http://schemas.openxmlformats.org/drawingml/2006/main">
          <a:off x="773867" y="105465"/>
          <a:ext cx="522708" cy="2858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Times New Roman" pitchFamily="18" charset="0"/>
              <a:cs typeface="Times New Roman" pitchFamily="18" charset="0"/>
            </a:rPr>
            <a:t>k</a:t>
          </a:r>
          <a:r>
            <a:rPr lang="ru-RU" sz="800" baseline="-25000">
              <a:latin typeface="Times New Roman" pitchFamily="18" charset="0"/>
              <a:cs typeface="Times New Roman" pitchFamily="18" charset="0"/>
            </a:rPr>
            <a:t>ф</a:t>
          </a:r>
          <a:r>
            <a:rPr lang="ru-RU" sz="800">
              <a:latin typeface="Times New Roman" pitchFamily="18" charset="0"/>
              <a:cs typeface="Times New Roman" pitchFamily="18" charset="0"/>
            </a:rPr>
            <a:t>=1.5</a:t>
          </a:r>
        </a:p>
      </cdr:txBody>
    </cdr:sp>
  </cdr:relSizeAnchor>
  <cdr:relSizeAnchor xmlns:cdr="http://schemas.openxmlformats.org/drawingml/2006/chartDrawing">
    <cdr:from>
      <cdr:x>0.42418</cdr:x>
      <cdr:y>0.18258</cdr:y>
    </cdr:from>
    <cdr:to>
      <cdr:x>0.51926</cdr:x>
      <cdr:y>0.35945</cdr:y>
    </cdr:to>
    <cdr:sp macro="" textlink="">
      <cdr:nvSpPr>
        <cdr:cNvPr id="6" name="Прямая со стрелкой 5"/>
        <cdr:cNvSpPr/>
      </cdr:nvSpPr>
      <cdr:spPr>
        <a:xfrm xmlns:a="http://schemas.openxmlformats.org/drawingml/2006/main" rot="16200000" flipH="1">
          <a:off x="1104900" y="304799"/>
          <a:ext cx="247651" cy="295276"/>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0.53493</cdr:x>
      <cdr:y>0.42039</cdr:y>
    </cdr:from>
    <cdr:to>
      <cdr:x>0.76896</cdr:x>
      <cdr:y>0.62598</cdr:y>
    </cdr:to>
    <cdr:sp macro="" textlink="">
      <cdr:nvSpPr>
        <cdr:cNvPr id="8" name="Прямая со стрелкой 7"/>
        <cdr:cNvSpPr/>
      </cdr:nvSpPr>
      <cdr:spPr>
        <a:xfrm xmlns:a="http://schemas.openxmlformats.org/drawingml/2006/main" rot="10800000">
          <a:off x="1393370" y="701807"/>
          <a:ext cx="609601" cy="343221"/>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0.49581</cdr:x>
      <cdr:y>0.61062</cdr:y>
    </cdr:from>
    <cdr:to>
      <cdr:x>0.68446</cdr:x>
      <cdr:y>0.69469</cdr:y>
    </cdr:to>
    <cdr:sp macro="" textlink="">
      <cdr:nvSpPr>
        <cdr:cNvPr id="6" name="TextBox 5"/>
        <cdr:cNvSpPr txBox="1"/>
      </cdr:nvSpPr>
      <cdr:spPr>
        <a:xfrm xmlns:a="http://schemas.openxmlformats.org/drawingml/2006/main">
          <a:off x="1952625" y="1314450"/>
          <a:ext cx="74295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0.51757</cdr:x>
      <cdr:y>0.59292</cdr:y>
    </cdr:from>
    <cdr:to>
      <cdr:x>0.62399</cdr:x>
      <cdr:y>0.68142</cdr:y>
    </cdr:to>
    <cdr:sp macro="" textlink="">
      <cdr:nvSpPr>
        <cdr:cNvPr id="8" name="TextBox 7"/>
        <cdr:cNvSpPr txBox="1"/>
      </cdr:nvSpPr>
      <cdr:spPr>
        <a:xfrm xmlns:a="http://schemas.openxmlformats.org/drawingml/2006/main">
          <a:off x="2038350" y="1276351"/>
          <a:ext cx="4191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0.6444</cdr:x>
      <cdr:y>0.35119</cdr:y>
    </cdr:from>
    <cdr:to>
      <cdr:x>0.7235</cdr:x>
      <cdr:y>0.47229</cdr:y>
    </cdr:to>
    <cdr:sp macro="" textlink="">
      <cdr:nvSpPr>
        <cdr:cNvPr id="4" name="TextBox 3"/>
        <cdr:cNvSpPr txBox="1"/>
      </cdr:nvSpPr>
      <cdr:spPr>
        <a:xfrm xmlns:a="http://schemas.openxmlformats.org/drawingml/2006/main">
          <a:off x="2694561" y="846307"/>
          <a:ext cx="330741" cy="2918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Times New Roman" pitchFamily="18" charset="0"/>
              <a:cs typeface="Times New Roman" pitchFamily="18" charset="0"/>
            </a:rPr>
            <a:t>A</a:t>
          </a:r>
          <a:endParaRPr lang="ru-RU" sz="1000">
            <a:latin typeface="Times New Roman" pitchFamily="18" charset="0"/>
            <a:cs typeface="Times New Roman" pitchFamily="18" charset="0"/>
          </a:endParaRPr>
        </a:p>
      </cdr:txBody>
    </cdr:sp>
  </cdr:relSizeAnchor>
  <cdr:relSizeAnchor xmlns:cdr="http://schemas.openxmlformats.org/drawingml/2006/chartDrawing">
    <cdr:from>
      <cdr:x>0.32961</cdr:x>
      <cdr:y>0.10786</cdr:y>
    </cdr:from>
    <cdr:to>
      <cdr:x>0.44771</cdr:x>
      <cdr:y>0.23733</cdr:y>
    </cdr:to>
    <cdr:sp macro="" textlink="">
      <cdr:nvSpPr>
        <cdr:cNvPr id="5" name="TextBox 4"/>
        <cdr:cNvSpPr txBox="1"/>
      </cdr:nvSpPr>
      <cdr:spPr>
        <a:xfrm xmlns:a="http://schemas.openxmlformats.org/drawingml/2006/main">
          <a:off x="1110961" y="211017"/>
          <a:ext cx="398079" cy="2533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a:latin typeface="Times New Roman" pitchFamily="18" charset="0"/>
              <a:ea typeface="+mn-ea"/>
              <a:cs typeface="Times New Roman" pitchFamily="18" charset="0"/>
            </a:rPr>
            <a:t>R∙</a:t>
          </a:r>
          <a:r>
            <a:rPr lang="el-GR" sz="1000">
              <a:latin typeface="Times New Roman" pitchFamily="18" charset="0"/>
              <a:ea typeface="+mn-ea"/>
              <a:cs typeface="Times New Roman" pitchFamily="18" charset="0"/>
            </a:rPr>
            <a:t>γ</a:t>
          </a:r>
          <a:r>
            <a:rPr lang="ru-RU" sz="1000" baseline="-25000">
              <a:latin typeface="Times New Roman" pitchFamily="18" charset="0"/>
              <a:ea typeface="+mn-ea"/>
              <a:cs typeface="Times New Roman" pitchFamily="18" charset="0"/>
            </a:rPr>
            <a:t>а</a:t>
          </a:r>
          <a:endParaRPr lang="ru-RU" sz="1000">
            <a:latin typeface="Times New Roman" pitchFamily="18" charset="0"/>
            <a:ea typeface="+mn-ea"/>
            <a:cs typeface="Times New Roman" pitchFamily="18" charset="0"/>
          </a:endParaRPr>
        </a:p>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0.42107</cdr:x>
      <cdr:y>0.59743</cdr:y>
    </cdr:from>
    <cdr:to>
      <cdr:x>0.66257</cdr:x>
      <cdr:y>0.71006</cdr:y>
    </cdr:to>
    <cdr:sp macro="" textlink="">
      <cdr:nvSpPr>
        <cdr:cNvPr id="14" name="TextBox 13"/>
        <cdr:cNvSpPr txBox="1"/>
      </cdr:nvSpPr>
      <cdr:spPr>
        <a:xfrm xmlns:a="http://schemas.openxmlformats.org/drawingml/2006/main">
          <a:off x="1419250" y="1168833"/>
          <a:ext cx="813996" cy="2203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l-GR" sz="1000">
              <a:latin typeface="Times New Roman" pitchFamily="18" charset="0"/>
              <a:cs typeface="Times New Roman" pitchFamily="18" charset="0"/>
            </a:rPr>
            <a:t>σ</a:t>
          </a:r>
          <a:r>
            <a:rPr lang="en-US" sz="1000" baseline="-25000">
              <a:latin typeface="Times New Roman" pitchFamily="18" charset="0"/>
              <a:cs typeface="Times New Roman" pitchFamily="18" charset="0"/>
            </a:rPr>
            <a:t>n</a:t>
          </a:r>
          <a:r>
            <a:rPr lang="ru-RU" sz="1000" baseline="30000">
              <a:latin typeface="Times New Roman" pitchFamily="18" charset="0"/>
              <a:cs typeface="Times New Roman" pitchFamily="18" charset="0"/>
            </a:rPr>
            <a:t>оп </a:t>
          </a:r>
          <a:r>
            <a:rPr lang="ru-RU" sz="1000" baseline="0">
              <a:latin typeface="Times New Roman" pitchFamily="18" charset="0"/>
              <a:cs typeface="Times New Roman" pitchFamily="18" charset="0"/>
            </a:rPr>
            <a:t>= </a:t>
          </a:r>
          <a:r>
            <a:rPr lang="el-GR" sz="1000">
              <a:latin typeface="Times New Roman" pitchFamily="18" charset="0"/>
              <a:cs typeface="Times New Roman" pitchFamily="18" charset="0"/>
            </a:rPr>
            <a:t>σ</a:t>
          </a:r>
          <a:r>
            <a:rPr lang="en-US" sz="1000" baseline="-25000">
              <a:latin typeface="Times New Roman" pitchFamily="18" charset="0"/>
              <a:cs typeface="Times New Roman" pitchFamily="18" charset="0"/>
            </a:rPr>
            <a:t>n</a:t>
          </a:r>
          <a:r>
            <a:rPr lang="en-US" sz="1000" baseline="30000">
              <a:latin typeface="Times New Roman" pitchFamily="18" charset="0"/>
              <a:cs typeface="Times New Roman" pitchFamily="18" charset="0"/>
            </a:rPr>
            <a:t>min</a:t>
          </a:r>
          <a:r>
            <a:rPr lang="ru-RU" sz="1000" baseline="0">
              <a:latin typeface="Times New Roman" pitchFamily="18" charset="0"/>
              <a:cs typeface="Times New Roman" pitchFamily="18" charset="0"/>
            </a:rPr>
            <a:t> </a:t>
          </a:r>
          <a:endParaRPr lang="ru-RU" sz="1000" baseline="300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0.65778</cdr:x>
      <cdr:y>0.61194</cdr:y>
    </cdr:from>
    <cdr:to>
      <cdr:x>0.85328</cdr:x>
      <cdr:y>0.73383</cdr:y>
    </cdr:to>
    <cdr:sp macro="" textlink="">
      <cdr:nvSpPr>
        <cdr:cNvPr id="2" name="TextBox 1"/>
        <cdr:cNvSpPr txBox="1"/>
      </cdr:nvSpPr>
      <cdr:spPr>
        <a:xfrm xmlns:a="http://schemas.openxmlformats.org/drawingml/2006/main">
          <a:off x="1781275" y="1081453"/>
          <a:ext cx="529438" cy="2154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Times New Roman" pitchFamily="18" charset="0"/>
              <a:cs typeface="Times New Roman" pitchFamily="18" charset="0"/>
            </a:rPr>
            <a:t>k</a:t>
          </a:r>
          <a:r>
            <a:rPr lang="ru-RU" sz="900" baseline="-25000">
              <a:latin typeface="Times New Roman" pitchFamily="18" charset="0"/>
              <a:cs typeface="Times New Roman" pitchFamily="18" charset="0"/>
            </a:rPr>
            <a:t>ф</a:t>
          </a:r>
          <a:r>
            <a:rPr lang="ru-RU" sz="900">
              <a:latin typeface="Times New Roman" pitchFamily="18" charset="0"/>
              <a:cs typeface="Times New Roman" pitchFamily="18" charset="0"/>
            </a:rPr>
            <a:t>=1.5</a:t>
          </a:r>
        </a:p>
      </cdr:txBody>
    </cdr:sp>
  </cdr:relSizeAnchor>
  <cdr:relSizeAnchor xmlns:cdr="http://schemas.openxmlformats.org/drawingml/2006/chartDrawing">
    <cdr:from>
      <cdr:x>0.44252</cdr:x>
      <cdr:y>0.17507</cdr:y>
    </cdr:from>
    <cdr:to>
      <cdr:x>0.63882</cdr:x>
      <cdr:y>0.31748</cdr:y>
    </cdr:to>
    <cdr:sp macro="" textlink="">
      <cdr:nvSpPr>
        <cdr:cNvPr id="3" name="TextBox 1"/>
        <cdr:cNvSpPr txBox="1"/>
      </cdr:nvSpPr>
      <cdr:spPr>
        <a:xfrm xmlns:a="http://schemas.openxmlformats.org/drawingml/2006/main">
          <a:off x="1198366" y="309394"/>
          <a:ext cx="531579" cy="2516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Times New Roman" pitchFamily="18" charset="0"/>
              <a:cs typeface="Times New Roman" pitchFamily="18" charset="0"/>
            </a:rPr>
            <a:t>k</a:t>
          </a:r>
          <a:r>
            <a:rPr lang="ru-RU" sz="900" baseline="-25000">
              <a:latin typeface="Times New Roman" pitchFamily="18" charset="0"/>
              <a:cs typeface="Times New Roman" pitchFamily="18" charset="0"/>
            </a:rPr>
            <a:t>ф</a:t>
          </a:r>
          <a:r>
            <a:rPr lang="ru-RU" sz="900">
              <a:latin typeface="Times New Roman" pitchFamily="18" charset="0"/>
              <a:cs typeface="Times New Roman" pitchFamily="18" charset="0"/>
            </a:rPr>
            <a:t>=0.3</a:t>
          </a:r>
        </a:p>
      </cdr:txBody>
    </cdr:sp>
  </cdr:relSizeAnchor>
</c:userShapes>
</file>

<file path=word/drawings/drawing4.xml><?xml version="1.0" encoding="utf-8"?>
<c:userShapes xmlns:c="http://schemas.openxmlformats.org/drawingml/2006/chart">
  <cdr:relSizeAnchor xmlns:cdr="http://schemas.openxmlformats.org/drawingml/2006/chartDrawing">
    <cdr:from>
      <cdr:x>0.68867</cdr:x>
      <cdr:y>0.64815</cdr:y>
    </cdr:from>
    <cdr:to>
      <cdr:x>0.88364</cdr:x>
      <cdr:y>0.75891</cdr:y>
    </cdr:to>
    <cdr:sp macro="" textlink="">
      <cdr:nvSpPr>
        <cdr:cNvPr id="2" name="TextBox 1"/>
        <cdr:cNvSpPr txBox="1"/>
      </cdr:nvSpPr>
      <cdr:spPr>
        <a:xfrm xmlns:a="http://schemas.openxmlformats.org/drawingml/2006/main">
          <a:off x="1918449" y="1199124"/>
          <a:ext cx="543134" cy="2049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k</a:t>
          </a:r>
          <a:r>
            <a:rPr lang="ru-RU" sz="900" baseline="-25000">
              <a:latin typeface="Times New Roman" pitchFamily="18" charset="0"/>
              <a:cs typeface="Times New Roman" pitchFamily="18" charset="0"/>
            </a:rPr>
            <a:t>ф</a:t>
          </a:r>
          <a:r>
            <a:rPr lang="ru-RU" sz="900">
              <a:latin typeface="Times New Roman" pitchFamily="18" charset="0"/>
              <a:cs typeface="Times New Roman" pitchFamily="18" charset="0"/>
            </a:rPr>
            <a:t>=0.3</a:t>
          </a:r>
        </a:p>
      </cdr:txBody>
    </cdr:sp>
  </cdr:relSizeAnchor>
  <cdr:relSizeAnchor xmlns:cdr="http://schemas.openxmlformats.org/drawingml/2006/chartDrawing">
    <cdr:from>
      <cdr:x>0.33502</cdr:x>
      <cdr:y>0.10896</cdr:y>
    </cdr:from>
    <cdr:to>
      <cdr:x>0.5214</cdr:x>
      <cdr:y>0.22638</cdr:y>
    </cdr:to>
    <cdr:sp macro="" textlink="">
      <cdr:nvSpPr>
        <cdr:cNvPr id="3" name="TextBox 1"/>
        <cdr:cNvSpPr txBox="1"/>
      </cdr:nvSpPr>
      <cdr:spPr>
        <a:xfrm xmlns:a="http://schemas.openxmlformats.org/drawingml/2006/main">
          <a:off x="933280" y="201591"/>
          <a:ext cx="519204" cy="2172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Times New Roman" pitchFamily="18" charset="0"/>
              <a:cs typeface="Times New Roman" pitchFamily="18" charset="0"/>
            </a:rPr>
            <a:t>k</a:t>
          </a:r>
          <a:r>
            <a:rPr lang="ru-RU" sz="900" baseline="-25000">
              <a:latin typeface="Times New Roman" pitchFamily="18" charset="0"/>
              <a:cs typeface="Times New Roman" pitchFamily="18" charset="0"/>
            </a:rPr>
            <a:t>ф</a:t>
          </a:r>
          <a:r>
            <a:rPr lang="ru-RU" sz="900">
              <a:latin typeface="Times New Roman" pitchFamily="18" charset="0"/>
              <a:cs typeface="Times New Roman" pitchFamily="18" charset="0"/>
            </a:rPr>
            <a:t>=1.5</a:t>
          </a:r>
        </a:p>
      </cdr:txBody>
    </cdr:sp>
  </cdr:relSizeAnchor>
</c:userShapes>
</file>

<file path=word/drawings/drawing5.xml><?xml version="1.0" encoding="utf-8"?>
<c:userShapes xmlns:c="http://schemas.openxmlformats.org/drawingml/2006/chart">
  <cdr:relSizeAnchor xmlns:cdr="http://schemas.openxmlformats.org/drawingml/2006/chartDrawing">
    <cdr:from>
      <cdr:x>0.28661</cdr:x>
      <cdr:y>0.18391</cdr:y>
    </cdr:from>
    <cdr:to>
      <cdr:x>0.45892</cdr:x>
      <cdr:y>0.30872</cdr:y>
    </cdr:to>
    <cdr:sp macro="" textlink="">
      <cdr:nvSpPr>
        <cdr:cNvPr id="2" name="TextBox 1"/>
        <cdr:cNvSpPr txBox="1"/>
      </cdr:nvSpPr>
      <cdr:spPr>
        <a:xfrm xmlns:a="http://schemas.openxmlformats.org/drawingml/2006/main">
          <a:off x="889534" y="347649"/>
          <a:ext cx="534821" cy="2359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Times New Roman" pitchFamily="18" charset="0"/>
              <a:cs typeface="Times New Roman" pitchFamily="18" charset="0"/>
            </a:rPr>
            <a:t>k</a:t>
          </a:r>
          <a:r>
            <a:rPr lang="ru-RU" sz="900" baseline="-25000">
              <a:latin typeface="Times New Roman" pitchFamily="18" charset="0"/>
              <a:cs typeface="Times New Roman" pitchFamily="18" charset="0"/>
            </a:rPr>
            <a:t>ф</a:t>
          </a:r>
          <a:r>
            <a:rPr lang="ru-RU" sz="900">
              <a:latin typeface="Times New Roman" pitchFamily="18" charset="0"/>
              <a:cs typeface="Times New Roman" pitchFamily="18" charset="0"/>
            </a:rPr>
            <a:t>=1.5</a:t>
          </a:r>
        </a:p>
      </cdr:txBody>
    </cdr:sp>
  </cdr:relSizeAnchor>
  <cdr:relSizeAnchor xmlns:cdr="http://schemas.openxmlformats.org/drawingml/2006/chartDrawing">
    <cdr:from>
      <cdr:x>0.73259</cdr:x>
      <cdr:y>0.62022</cdr:y>
    </cdr:from>
    <cdr:to>
      <cdr:x>0.90085</cdr:x>
      <cdr:y>0.73945</cdr:y>
    </cdr:to>
    <cdr:sp macro="" textlink="">
      <cdr:nvSpPr>
        <cdr:cNvPr id="3" name="TextBox 1"/>
        <cdr:cNvSpPr txBox="1"/>
      </cdr:nvSpPr>
      <cdr:spPr>
        <a:xfrm xmlns:a="http://schemas.openxmlformats.org/drawingml/2006/main">
          <a:off x="2273739" y="1172439"/>
          <a:ext cx="522216" cy="2253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Times New Roman" pitchFamily="18" charset="0"/>
              <a:cs typeface="Times New Roman" pitchFamily="18" charset="0"/>
            </a:rPr>
            <a:t>k</a:t>
          </a:r>
          <a:r>
            <a:rPr lang="ru-RU" sz="900" baseline="-25000">
              <a:latin typeface="Times New Roman" pitchFamily="18" charset="0"/>
              <a:cs typeface="Times New Roman" pitchFamily="18" charset="0"/>
            </a:rPr>
            <a:t>ф</a:t>
          </a:r>
          <a:r>
            <a:rPr lang="ru-RU" sz="900">
              <a:latin typeface="Times New Roman" pitchFamily="18" charset="0"/>
              <a:cs typeface="Times New Roman" pitchFamily="18" charset="0"/>
            </a:rPr>
            <a:t>=0.3</a:t>
          </a:r>
        </a:p>
      </cdr:txBody>
    </cdr:sp>
  </cdr:relSizeAnchor>
</c:userShapes>
</file>

<file path=word/drawings/drawing6.xml><?xml version="1.0" encoding="utf-8"?>
<c:userShapes xmlns:c="http://schemas.openxmlformats.org/drawingml/2006/chart">
  <cdr:relSizeAnchor xmlns:cdr="http://schemas.openxmlformats.org/drawingml/2006/chartDrawing">
    <cdr:from>
      <cdr:x>0.29386</cdr:x>
      <cdr:y>0.62466</cdr:y>
    </cdr:from>
    <cdr:to>
      <cdr:x>0.42668</cdr:x>
      <cdr:y>0.75709</cdr:y>
    </cdr:to>
    <cdr:sp macro="" textlink="">
      <cdr:nvSpPr>
        <cdr:cNvPr id="2" name="TextBox 1"/>
        <cdr:cNvSpPr txBox="1"/>
      </cdr:nvSpPr>
      <cdr:spPr>
        <a:xfrm xmlns:a="http://schemas.openxmlformats.org/drawingml/2006/main">
          <a:off x="1130634" y="1237582"/>
          <a:ext cx="511007" cy="2623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1">
              <a:latin typeface="Times New Roman" pitchFamily="18" charset="0"/>
              <a:cs typeface="Times New Roman" pitchFamily="18" charset="0"/>
            </a:rPr>
            <a:t>t</a:t>
          </a:r>
          <a:r>
            <a:rPr lang="en-US" sz="900" b="1" baseline="-25000">
              <a:latin typeface="Times New Roman" pitchFamily="18" charset="0"/>
              <a:cs typeface="Times New Roman" pitchFamily="18" charset="0"/>
            </a:rPr>
            <a:t>(N)</a:t>
          </a:r>
          <a:r>
            <a:rPr lang="en-US" sz="900" b="1">
              <a:latin typeface="Times New Roman" pitchFamily="18" charset="0"/>
              <a:cs typeface="Times New Roman" pitchFamily="18" charset="0"/>
            </a:rPr>
            <a:t>/</a:t>
          </a:r>
          <a:r>
            <a:rPr lang="en-US" sz="900" b="1" baseline="0">
              <a:latin typeface="Times New Roman" pitchFamily="18" charset="0"/>
              <a:cs typeface="Times New Roman" pitchFamily="18" charset="0"/>
            </a:rPr>
            <a:t>t</a:t>
          </a:r>
          <a:r>
            <a:rPr lang="en-US" sz="900" b="1" baseline="-25000">
              <a:latin typeface="Times New Roman" pitchFamily="18" charset="0"/>
              <a:cs typeface="Times New Roman" pitchFamily="18" charset="0"/>
            </a:rPr>
            <a:t>(V)</a:t>
          </a:r>
          <a:r>
            <a:rPr lang="en-US" sz="900" b="1">
              <a:latin typeface="Times New Roman" pitchFamily="18" charset="0"/>
              <a:cs typeface="Times New Roman" pitchFamily="18" charset="0"/>
            </a:rPr>
            <a:t> </a:t>
          </a:r>
          <a:endParaRPr lang="ru-RU" sz="900" b="1"/>
        </a:p>
      </cdr:txBody>
    </cdr:sp>
  </cdr:relSizeAnchor>
  <cdr:relSizeAnchor xmlns:cdr="http://schemas.openxmlformats.org/drawingml/2006/chartDrawing">
    <cdr:from>
      <cdr:x>0.27258</cdr:x>
      <cdr:y>0.13158</cdr:y>
    </cdr:from>
    <cdr:to>
      <cdr:x>0.45378</cdr:x>
      <cdr:y>0.26046</cdr:y>
    </cdr:to>
    <cdr:sp macro="" textlink="">
      <cdr:nvSpPr>
        <cdr:cNvPr id="3" name="TextBox 1"/>
        <cdr:cNvSpPr txBox="1"/>
      </cdr:nvSpPr>
      <cdr:spPr>
        <a:xfrm xmlns:a="http://schemas.openxmlformats.org/drawingml/2006/main">
          <a:off x="1048752" y="260684"/>
          <a:ext cx="697163" cy="2553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b="1" i="0" baseline="0">
              <a:latin typeface="Times New Roman" pitchFamily="18" charset="0"/>
              <a:cs typeface="Times New Roman" pitchFamily="18" charset="0"/>
            </a:rPr>
            <a:t>С</a:t>
          </a:r>
          <a:r>
            <a:rPr lang="en-US" sz="900" b="1" i="0" baseline="-25000">
              <a:latin typeface="Times New Roman" pitchFamily="18" charset="0"/>
              <a:cs typeface="Times New Roman" pitchFamily="18" charset="0"/>
            </a:rPr>
            <a:t>s</a:t>
          </a:r>
          <a:r>
            <a:rPr lang="ru-RU" sz="900" b="1" i="0" baseline="-25000">
              <a:latin typeface="Times New Roman" pitchFamily="18" charset="0"/>
              <a:cs typeface="Times New Roman" pitchFamily="18" charset="0"/>
            </a:rPr>
            <a:t>(</a:t>
          </a:r>
          <a:r>
            <a:rPr lang="en-US" sz="900" b="1" i="0" baseline="-25000">
              <a:latin typeface="Times New Roman" pitchFamily="18" charset="0"/>
              <a:cs typeface="Times New Roman" pitchFamily="18" charset="0"/>
            </a:rPr>
            <a:t>N</a:t>
          </a:r>
          <a:r>
            <a:rPr lang="ru-RU" sz="900" b="1" i="0" baseline="-25000">
              <a:latin typeface="Times New Roman" pitchFamily="18" charset="0"/>
              <a:cs typeface="Times New Roman" pitchFamily="18" charset="0"/>
            </a:rPr>
            <a:t>)</a:t>
          </a:r>
          <a:r>
            <a:rPr lang="ru-RU" sz="900" b="1" i="0" baseline="0">
              <a:latin typeface="Times New Roman" pitchFamily="18" charset="0"/>
              <a:cs typeface="Times New Roman" pitchFamily="18" charset="0"/>
            </a:rPr>
            <a:t>/С</a:t>
          </a:r>
          <a:r>
            <a:rPr lang="en-US" sz="900" b="1" i="0" baseline="-25000">
              <a:latin typeface="Times New Roman" pitchFamily="18" charset="0"/>
              <a:cs typeface="Times New Roman" pitchFamily="18" charset="0"/>
            </a:rPr>
            <a:t>s(V)</a:t>
          </a:r>
          <a:r>
            <a:rPr lang="ru-RU" sz="900" b="1" i="0" baseline="-25000">
              <a:latin typeface="Times New Roman" pitchFamily="18" charset="0"/>
              <a:cs typeface="Times New Roman" pitchFamily="18" charset="0"/>
            </a:rPr>
            <a:t> </a:t>
          </a:r>
          <a:endParaRPr lang="ru-RU" sz="900"/>
        </a:p>
      </cdr:txBody>
    </cdr:sp>
  </cdr:relSizeAnchor>
  <cdr:relSizeAnchor xmlns:cdr="http://schemas.openxmlformats.org/drawingml/2006/chartDrawing">
    <cdr:from>
      <cdr:x>0.38012</cdr:x>
      <cdr:y>0.23887</cdr:y>
    </cdr:from>
    <cdr:to>
      <cdr:x>0.452</cdr:x>
      <cdr:y>0.44172</cdr:y>
    </cdr:to>
    <cdr:sp macro="" textlink="">
      <cdr:nvSpPr>
        <cdr:cNvPr id="4" name="Прямая со стрелкой 3"/>
        <cdr:cNvSpPr/>
      </cdr:nvSpPr>
      <cdr:spPr>
        <a:xfrm xmlns:a="http://schemas.openxmlformats.org/drawingml/2006/main">
          <a:off x="1462498" y="473249"/>
          <a:ext cx="276545" cy="401882"/>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headEnd type="none" w="med" len="med"/>
          <a:tailEnd type="triangle" w="med" len="me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latin typeface="Times New Roman" pitchFamily="18" charset="0"/>
            <a:cs typeface="Times New Roman" pitchFamily="18" charset="0"/>
          </a:endParaRPr>
        </a:p>
      </cdr:txBody>
    </cdr:sp>
  </cdr:relSizeAnchor>
  <cdr:relSizeAnchor xmlns:cdr="http://schemas.openxmlformats.org/drawingml/2006/chartDrawing">
    <cdr:from>
      <cdr:x>0.34746</cdr:x>
      <cdr:y>0.53036</cdr:y>
    </cdr:from>
    <cdr:to>
      <cdr:x>0.35934</cdr:x>
      <cdr:y>0.65317</cdr:y>
    </cdr:to>
    <cdr:sp macro="" textlink="">
      <cdr:nvSpPr>
        <cdr:cNvPr id="5" name="Прямая со стрелкой 4"/>
        <cdr:cNvSpPr/>
      </cdr:nvSpPr>
      <cdr:spPr>
        <a:xfrm xmlns:a="http://schemas.openxmlformats.org/drawingml/2006/main" flipV="1">
          <a:off x="1336840" y="1050757"/>
          <a:ext cx="45719" cy="243304"/>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headEnd type="none" w="med" len="med"/>
          <a:tailEnd type="triangle" w="med" len="me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0.57823</cdr:x>
      <cdr:y>0.17157</cdr:y>
    </cdr:from>
    <cdr:to>
      <cdr:x>0.84672</cdr:x>
      <cdr:y>0.32302</cdr:y>
    </cdr:to>
    <cdr:sp macro="" textlink="">
      <cdr:nvSpPr>
        <cdr:cNvPr id="2" name="TextBox 1"/>
        <cdr:cNvSpPr txBox="1"/>
      </cdr:nvSpPr>
      <cdr:spPr>
        <a:xfrm xmlns:a="http://schemas.openxmlformats.org/drawingml/2006/main">
          <a:off x="1567759" y="284586"/>
          <a:ext cx="727958" cy="2512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Times New Roman" pitchFamily="18" charset="0"/>
              <a:cs typeface="Times New Roman" pitchFamily="18" charset="0"/>
            </a:rPr>
            <a:t>V</a:t>
          </a:r>
          <a:r>
            <a:rPr lang="ru-RU" sz="900" baseline="-25000">
              <a:latin typeface="Times New Roman" pitchFamily="18" charset="0"/>
              <a:cs typeface="Times New Roman" pitchFamily="18" charset="0"/>
            </a:rPr>
            <a:t>П</a:t>
          </a:r>
          <a:r>
            <a:rPr lang="en-US" sz="900">
              <a:latin typeface="Times New Roman" pitchFamily="18" charset="0"/>
              <a:cs typeface="Times New Roman" pitchFamily="18" charset="0"/>
            </a:rPr>
            <a:t>=const</a:t>
          </a:r>
          <a:endParaRPr lang="ru-RU" sz="900">
            <a:latin typeface="Times New Roman" pitchFamily="18" charset="0"/>
            <a:cs typeface="Times New Roman" pitchFamily="18" charset="0"/>
          </a:endParaRPr>
        </a:p>
      </cdr:txBody>
    </cdr:sp>
  </cdr:relSizeAnchor>
  <cdr:relSizeAnchor xmlns:cdr="http://schemas.openxmlformats.org/drawingml/2006/chartDrawing">
    <cdr:from>
      <cdr:x>0.28057</cdr:x>
      <cdr:y>0.28571</cdr:y>
    </cdr:from>
    <cdr:to>
      <cdr:x>0.50794</cdr:x>
      <cdr:y>0.41502</cdr:y>
    </cdr:to>
    <cdr:sp macro="" textlink="">
      <cdr:nvSpPr>
        <cdr:cNvPr id="3" name="TextBox 1"/>
        <cdr:cNvSpPr txBox="1"/>
      </cdr:nvSpPr>
      <cdr:spPr>
        <a:xfrm xmlns:a="http://schemas.openxmlformats.org/drawingml/2006/main">
          <a:off x="762395" y="345057"/>
          <a:ext cx="617831" cy="156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Times New Roman" pitchFamily="18" charset="0"/>
              <a:cs typeface="Times New Roman" pitchFamily="18" charset="0"/>
            </a:rPr>
            <a:t>N=const</a:t>
          </a:r>
          <a:endParaRPr lang="ru-RU" sz="900">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0.277</cdr:x>
      <cdr:y>0.32536</cdr:y>
    </cdr:from>
    <cdr:to>
      <cdr:x>0.52244</cdr:x>
      <cdr:y>0.48316</cdr:y>
    </cdr:to>
    <cdr:sp macro="" textlink="">
      <cdr:nvSpPr>
        <cdr:cNvPr id="2" name="TextBox 1"/>
        <cdr:cNvSpPr txBox="1"/>
      </cdr:nvSpPr>
      <cdr:spPr>
        <a:xfrm xmlns:a="http://schemas.openxmlformats.org/drawingml/2006/main">
          <a:off x="745525" y="440649"/>
          <a:ext cx="660579" cy="2137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N=const</a:t>
          </a:r>
          <a:endParaRPr lang="ru-RU" sz="900">
            <a:latin typeface="Times New Roman" pitchFamily="18" charset="0"/>
            <a:cs typeface="Times New Roman" pitchFamily="18" charset="0"/>
          </a:endParaRPr>
        </a:p>
      </cdr:txBody>
    </cdr:sp>
  </cdr:relSizeAnchor>
  <cdr:relSizeAnchor xmlns:cdr="http://schemas.openxmlformats.org/drawingml/2006/chartDrawing">
    <cdr:from>
      <cdr:x>0.49143</cdr:x>
      <cdr:y>0.16738</cdr:y>
    </cdr:from>
    <cdr:to>
      <cdr:x>0.73794</cdr:x>
      <cdr:y>0.35569</cdr:y>
    </cdr:to>
    <cdr:sp macro="" textlink="">
      <cdr:nvSpPr>
        <cdr:cNvPr id="3" name="TextBox 1"/>
        <cdr:cNvSpPr txBox="1"/>
      </cdr:nvSpPr>
      <cdr:spPr>
        <a:xfrm xmlns:a="http://schemas.openxmlformats.org/drawingml/2006/main">
          <a:off x="1327189" y="226065"/>
          <a:ext cx="665735" cy="2543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Times New Roman" pitchFamily="18" charset="0"/>
              <a:cs typeface="Times New Roman" pitchFamily="18" charset="0"/>
            </a:rPr>
            <a:t>V</a:t>
          </a:r>
          <a:r>
            <a:rPr lang="ru-RU" sz="900" baseline="-25000">
              <a:latin typeface="Times New Roman" pitchFamily="18" charset="0"/>
              <a:cs typeface="Times New Roman" pitchFamily="18" charset="0"/>
            </a:rPr>
            <a:t>П</a:t>
          </a:r>
          <a:r>
            <a:rPr lang="en-US" sz="900">
              <a:latin typeface="Times New Roman" pitchFamily="18" charset="0"/>
              <a:cs typeface="Times New Roman" pitchFamily="18" charset="0"/>
            </a:rPr>
            <a:t>=const</a:t>
          </a:r>
          <a:endParaRPr lang="ru-RU" sz="900">
            <a:latin typeface="Times New Roman" pitchFamily="18"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0.06819</cdr:x>
      <cdr:y>0.84474</cdr:y>
    </cdr:from>
    <cdr:to>
      <cdr:x>0.33887</cdr:x>
      <cdr:y>1</cdr:y>
    </cdr:to>
    <cdr:sp macro="" textlink="">
      <cdr:nvSpPr>
        <cdr:cNvPr id="2" name="TextBox 1"/>
        <cdr:cNvSpPr txBox="1"/>
      </cdr:nvSpPr>
      <cdr:spPr>
        <a:xfrm xmlns:a="http://schemas.openxmlformats.org/drawingml/2006/main">
          <a:off x="177066" y="1297099"/>
          <a:ext cx="702827" cy="2384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Times New Roman" pitchFamily="18" charset="0"/>
              <a:cs typeface="Times New Roman" pitchFamily="18" charset="0"/>
            </a:rPr>
            <a:t>V</a:t>
          </a:r>
          <a:r>
            <a:rPr lang="ru-RU" sz="900" baseline="-25000">
              <a:latin typeface="Times New Roman" pitchFamily="18" charset="0"/>
              <a:cs typeface="Times New Roman" pitchFamily="18" charset="0"/>
            </a:rPr>
            <a:t>П</a:t>
          </a:r>
          <a:r>
            <a:rPr lang="en-US" sz="900">
              <a:latin typeface="Times New Roman" pitchFamily="18" charset="0"/>
              <a:cs typeface="Times New Roman" pitchFamily="18" charset="0"/>
            </a:rPr>
            <a:t>=const</a:t>
          </a:r>
          <a:endParaRPr lang="ru-RU" sz="900">
            <a:latin typeface="Times New Roman" pitchFamily="18" charset="0"/>
            <a:cs typeface="Times New Roman" pitchFamily="18" charset="0"/>
          </a:endParaRPr>
        </a:p>
      </cdr:txBody>
    </cdr:sp>
  </cdr:relSizeAnchor>
  <cdr:relSizeAnchor xmlns:cdr="http://schemas.openxmlformats.org/drawingml/2006/chartDrawing">
    <cdr:from>
      <cdr:x>0.32092</cdr:x>
      <cdr:y>0.09825</cdr:y>
    </cdr:from>
    <cdr:to>
      <cdr:x>0.55556</cdr:x>
      <cdr:y>0.24312</cdr:y>
    </cdr:to>
    <cdr:sp macro="" textlink="">
      <cdr:nvSpPr>
        <cdr:cNvPr id="3" name="TextBox 1"/>
        <cdr:cNvSpPr txBox="1"/>
      </cdr:nvSpPr>
      <cdr:spPr>
        <a:xfrm xmlns:a="http://schemas.openxmlformats.org/drawingml/2006/main">
          <a:off x="835931" y="150413"/>
          <a:ext cx="611184" cy="221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Times New Roman" pitchFamily="18" charset="0"/>
              <a:cs typeface="Times New Roman" pitchFamily="18" charset="0"/>
            </a:rPr>
            <a:t>N=const</a:t>
          </a:r>
          <a:endParaRPr lang="ru-RU"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1B25-4B35-47C7-B277-2C271758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20</Pages>
  <Words>3872</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Mouse</dc:creator>
  <cp:keywords/>
  <dc:description/>
  <cp:lastModifiedBy>Макс</cp:lastModifiedBy>
  <cp:revision>100</cp:revision>
  <dcterms:created xsi:type="dcterms:W3CDTF">2013-11-19T16:27:00Z</dcterms:created>
  <dcterms:modified xsi:type="dcterms:W3CDTF">2015-03-22T11:51:00Z</dcterms:modified>
</cp:coreProperties>
</file>