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Override PartName="/word/drawings/drawing6.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drawings/drawing4.xml" ContentType="application/vnd.openxmlformats-officedocument.drawingml.chartshapes+xml"/>
  <Override PartName="/word/charts/chart19.xml" ContentType="application/vnd.openxmlformats-officedocument.drawingml.chart+xml"/>
  <Override PartName="/word/charts/chart28.xml" ContentType="application/vnd.openxmlformats-officedocument.drawingml.chart+xml"/>
  <Override PartName="/word/drawings/drawing16.xml" ContentType="application/vnd.openxmlformats-officedocument.drawingml.chartshapes+xml"/>
  <Override PartName="/word/stylesWithEffects.xml" ContentType="application/vnd.ms-word.stylesWithEffects+xml"/>
  <Override PartName="/word/charts/chart7.xml" ContentType="application/vnd.openxmlformats-officedocument.drawingml.chart+xml"/>
  <Override PartName="/word/drawings/drawing2.xml" ContentType="application/vnd.openxmlformats-officedocument.drawingml.chartshapes+xml"/>
  <Override PartName="/word/charts/chart17.xml" ContentType="application/vnd.openxmlformats-officedocument.drawingml.chart+xml"/>
  <Override PartName="/word/drawings/drawing14.xml" ContentType="application/vnd.openxmlformats-officedocument.drawingml.chartshapes+xml"/>
  <Override PartName="/word/charts/chart26.xml" ContentType="application/vnd.openxmlformats-officedocument.drawingml.chart+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rawings/drawing12.xml" ContentType="application/vnd.openxmlformats-officedocument.drawingml.chartshapes+xml"/>
  <Override PartName="/word/charts/chart24.xml" ContentType="application/vnd.openxmlformats-officedocument.drawingml.chart+xml"/>
  <Override PartName="/word/drawings/drawing13.xml" ContentType="application/vnd.openxmlformats-officedocument.drawingml.chartshapes+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10.xml" ContentType="application/vnd.openxmlformats-officedocument.drawingml.chartshapes+xml"/>
  <Override PartName="/word/charts/chart22.xml" ContentType="application/vnd.openxmlformats-officedocument.drawingml.chart+xml"/>
  <Override PartName="/word/drawings/drawing11.xml" ContentType="application/vnd.openxmlformats-officedocument.drawingml.chartshapes+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drawings/drawing9.xml" ContentType="application/vnd.openxmlformats-officedocument.drawingml.chartshapes+xml"/>
  <Default Extension="jpeg" ContentType="image/jpeg"/>
  <Default Extension="emf" ContentType="image/x-emf"/>
  <Override PartName="/word/drawings/drawing7.xml" ContentType="application/vnd.openxmlformats-officedocument.drawingml.chartshapes+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drawings/drawing3.xml" ContentType="application/vnd.openxmlformats-officedocument.drawingml.chartshapes+xml"/>
  <Override PartName="/word/drawings/drawing5.xml" ContentType="application/vnd.openxmlformats-officedocument.drawingml.chartshapes+xml"/>
  <Override PartName="/word/charts/chart29.xml" ContentType="application/vnd.openxmlformats-officedocument.drawingml.chart+xml"/>
  <Override PartName="/word/drawings/drawing17.xml" ContentType="application/vnd.openxmlformats-officedocument.drawingml.chartshap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18.xml" ContentType="application/vnd.openxmlformats-officedocument.drawingml.chart+xml"/>
  <Override PartName="/word/drawings/drawing15.xml" ContentType="application/vnd.openxmlformats-officedocument.drawingml.chartshapes+xml"/>
  <Override PartName="/word/charts/chart27.xml" ContentType="application/vnd.openxmlformats-officedocument.drawingml.chart+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364" w:rsidRPr="00001C7A" w:rsidRDefault="00793364" w:rsidP="00894EEC">
      <w:pPr>
        <w:jc w:val="center"/>
        <w:rPr>
          <w:sz w:val="32"/>
          <w:szCs w:val="32"/>
        </w:rPr>
      </w:pPr>
      <w:r w:rsidRPr="00001C7A">
        <w:rPr>
          <w:sz w:val="32"/>
          <w:szCs w:val="32"/>
        </w:rPr>
        <w:t xml:space="preserve">Федеральное государственное бюджетное образовательное </w:t>
      </w:r>
    </w:p>
    <w:p w:rsidR="00793364" w:rsidRPr="00001C7A" w:rsidRDefault="00793364" w:rsidP="00894EEC">
      <w:pPr>
        <w:jc w:val="center"/>
        <w:rPr>
          <w:sz w:val="32"/>
          <w:szCs w:val="32"/>
        </w:rPr>
      </w:pPr>
      <w:r w:rsidRPr="00001C7A">
        <w:rPr>
          <w:sz w:val="32"/>
          <w:szCs w:val="32"/>
        </w:rPr>
        <w:t>учреждение высшего про</w:t>
      </w:r>
      <w:bookmarkStart w:id="0" w:name="_GoBack"/>
      <w:bookmarkEnd w:id="0"/>
      <w:r w:rsidRPr="00001C7A">
        <w:rPr>
          <w:sz w:val="32"/>
          <w:szCs w:val="32"/>
        </w:rPr>
        <w:t>фессионального образования</w:t>
      </w:r>
    </w:p>
    <w:p w:rsidR="00793364" w:rsidRPr="00001C7A" w:rsidRDefault="00793364" w:rsidP="00894EEC">
      <w:pPr>
        <w:jc w:val="center"/>
        <w:rPr>
          <w:sz w:val="32"/>
          <w:szCs w:val="32"/>
        </w:rPr>
      </w:pPr>
      <w:r w:rsidRPr="00001C7A">
        <w:rPr>
          <w:sz w:val="32"/>
          <w:szCs w:val="32"/>
        </w:rPr>
        <w:t>«Магнитогорский государственный технический</w:t>
      </w:r>
    </w:p>
    <w:p w:rsidR="00793364" w:rsidRPr="00001C7A" w:rsidRDefault="00793364" w:rsidP="00894EEC">
      <w:pPr>
        <w:jc w:val="center"/>
        <w:rPr>
          <w:sz w:val="32"/>
          <w:szCs w:val="32"/>
        </w:rPr>
      </w:pPr>
      <w:r w:rsidRPr="00001C7A">
        <w:rPr>
          <w:sz w:val="32"/>
          <w:szCs w:val="32"/>
        </w:rPr>
        <w:t>университет им. Г.И. Носова»</w:t>
      </w:r>
    </w:p>
    <w:p w:rsidR="00793364" w:rsidRDefault="00793364" w:rsidP="00793364">
      <w:pPr>
        <w:spacing w:line="360" w:lineRule="auto"/>
        <w:ind w:firstLine="567"/>
        <w:jc w:val="center"/>
        <w:rPr>
          <w:sz w:val="28"/>
        </w:rPr>
      </w:pPr>
    </w:p>
    <w:p w:rsidR="00793364" w:rsidRPr="001824C4" w:rsidRDefault="00793364" w:rsidP="00BA1677">
      <w:pPr>
        <w:pStyle w:val="2"/>
        <w:numPr>
          <w:ilvl w:val="0"/>
          <w:numId w:val="0"/>
        </w:numPr>
        <w:ind w:left="720"/>
        <w:jc w:val="left"/>
      </w:pPr>
    </w:p>
    <w:p w:rsidR="00793364" w:rsidRDefault="00793364" w:rsidP="00793364">
      <w:pPr>
        <w:spacing w:line="360" w:lineRule="auto"/>
        <w:ind w:firstLine="567"/>
        <w:jc w:val="right"/>
        <w:rPr>
          <w:sz w:val="28"/>
        </w:rPr>
      </w:pPr>
      <w:r>
        <w:rPr>
          <w:sz w:val="28"/>
        </w:rPr>
        <w:t>На правах рукописи</w:t>
      </w:r>
    </w:p>
    <w:p w:rsidR="00141926" w:rsidRDefault="00141926" w:rsidP="00141926">
      <w:pPr>
        <w:rPr>
          <w:sz w:val="28"/>
        </w:rPr>
      </w:pPr>
    </w:p>
    <w:p w:rsidR="003678E1" w:rsidRDefault="003678E1" w:rsidP="00141926">
      <w:pPr>
        <w:rPr>
          <w:sz w:val="28"/>
        </w:rPr>
      </w:pPr>
    </w:p>
    <w:p w:rsidR="00141926" w:rsidRDefault="00141926" w:rsidP="00141926">
      <w:pPr>
        <w:rPr>
          <w:sz w:val="28"/>
        </w:rPr>
      </w:pPr>
    </w:p>
    <w:p w:rsidR="00141926" w:rsidRDefault="00141926" w:rsidP="00141926">
      <w:pPr>
        <w:jc w:val="center"/>
        <w:rPr>
          <w:b/>
          <w:sz w:val="32"/>
        </w:rPr>
      </w:pPr>
      <w:r>
        <w:rPr>
          <w:b/>
          <w:sz w:val="32"/>
        </w:rPr>
        <w:t>Уляков Максим Сергеевич</w:t>
      </w:r>
    </w:p>
    <w:p w:rsidR="00141926" w:rsidRDefault="00141926" w:rsidP="00141926">
      <w:pPr>
        <w:rPr>
          <w:sz w:val="28"/>
        </w:rPr>
      </w:pPr>
    </w:p>
    <w:p w:rsidR="0040119D" w:rsidRDefault="0040119D" w:rsidP="00141926">
      <w:pPr>
        <w:rPr>
          <w:sz w:val="28"/>
        </w:rPr>
      </w:pPr>
    </w:p>
    <w:p w:rsidR="000A2794" w:rsidRDefault="0040119D" w:rsidP="0040119D">
      <w:pPr>
        <w:jc w:val="center"/>
        <w:rPr>
          <w:b/>
          <w:sz w:val="32"/>
          <w:szCs w:val="32"/>
        </w:rPr>
      </w:pPr>
      <w:r w:rsidRPr="0040119D">
        <w:rPr>
          <w:b/>
          <w:sz w:val="32"/>
          <w:szCs w:val="32"/>
        </w:rPr>
        <w:t xml:space="preserve">ОБОСНОВАНИЕ КОМБИНИРОВАННОГО СПОСОБА </w:t>
      </w:r>
    </w:p>
    <w:p w:rsidR="000A2794" w:rsidRDefault="0040119D" w:rsidP="0040119D">
      <w:pPr>
        <w:jc w:val="center"/>
        <w:rPr>
          <w:b/>
          <w:sz w:val="32"/>
          <w:szCs w:val="32"/>
        </w:rPr>
      </w:pPr>
      <w:r w:rsidRPr="0040119D">
        <w:rPr>
          <w:b/>
          <w:sz w:val="32"/>
          <w:szCs w:val="32"/>
        </w:rPr>
        <w:t xml:space="preserve">ПОДГОТОВКИ К ВЫЕМКЕ БЛОЧНОГО </w:t>
      </w:r>
    </w:p>
    <w:p w:rsidR="00141926" w:rsidRPr="007957BE" w:rsidRDefault="0040119D" w:rsidP="0040119D">
      <w:pPr>
        <w:jc w:val="center"/>
        <w:rPr>
          <w:sz w:val="32"/>
          <w:szCs w:val="32"/>
        </w:rPr>
      </w:pPr>
      <w:r w:rsidRPr="0040119D">
        <w:rPr>
          <w:b/>
          <w:sz w:val="32"/>
          <w:szCs w:val="32"/>
        </w:rPr>
        <w:t>ВЫСОКОПРОЧНОГО КАМНЯ</w:t>
      </w:r>
    </w:p>
    <w:p w:rsidR="00141926" w:rsidRDefault="00141926" w:rsidP="00141926">
      <w:pPr>
        <w:rPr>
          <w:sz w:val="28"/>
        </w:rPr>
      </w:pPr>
    </w:p>
    <w:p w:rsidR="00935487" w:rsidRDefault="00656DA4" w:rsidP="00141926">
      <w:pPr>
        <w:pStyle w:val="a8"/>
        <w:tabs>
          <w:tab w:val="left" w:pos="709"/>
        </w:tabs>
        <w:rPr>
          <w:sz w:val="28"/>
          <w:szCs w:val="28"/>
        </w:rPr>
      </w:pPr>
      <w:r>
        <w:rPr>
          <w:sz w:val="28"/>
          <w:szCs w:val="28"/>
        </w:rPr>
        <w:t>Специальность</w:t>
      </w:r>
      <w:r w:rsidR="00141926" w:rsidRPr="006770FD">
        <w:rPr>
          <w:sz w:val="28"/>
          <w:szCs w:val="28"/>
        </w:rPr>
        <w:t>: 25.00.22 – Геотехнолог</w:t>
      </w:r>
      <w:r w:rsidR="00935487">
        <w:rPr>
          <w:sz w:val="28"/>
          <w:szCs w:val="28"/>
        </w:rPr>
        <w:t xml:space="preserve">ия </w:t>
      </w:r>
    </w:p>
    <w:p w:rsidR="00141926" w:rsidRPr="006770FD" w:rsidRDefault="00141926" w:rsidP="00141926">
      <w:pPr>
        <w:pStyle w:val="a8"/>
        <w:tabs>
          <w:tab w:val="left" w:pos="709"/>
        </w:tabs>
        <w:rPr>
          <w:sz w:val="28"/>
          <w:szCs w:val="28"/>
        </w:rPr>
      </w:pPr>
      <w:r w:rsidRPr="006770FD">
        <w:rPr>
          <w:sz w:val="28"/>
          <w:szCs w:val="28"/>
        </w:rPr>
        <w:t>(подземная, открытая и строительная)</w:t>
      </w:r>
    </w:p>
    <w:p w:rsidR="00141926" w:rsidRPr="006770FD" w:rsidRDefault="00141926" w:rsidP="00141926">
      <w:pPr>
        <w:pStyle w:val="a8"/>
        <w:tabs>
          <w:tab w:val="left" w:pos="709"/>
        </w:tabs>
        <w:rPr>
          <w:sz w:val="28"/>
          <w:szCs w:val="28"/>
        </w:rPr>
      </w:pPr>
    </w:p>
    <w:p w:rsidR="00141926" w:rsidRPr="006770FD" w:rsidRDefault="00141926" w:rsidP="00141926">
      <w:pPr>
        <w:jc w:val="center"/>
        <w:rPr>
          <w:sz w:val="28"/>
          <w:szCs w:val="28"/>
        </w:rPr>
      </w:pPr>
    </w:p>
    <w:p w:rsidR="00141926" w:rsidRDefault="00141926" w:rsidP="00141926">
      <w:pPr>
        <w:rPr>
          <w:spacing w:val="-2"/>
          <w:sz w:val="28"/>
        </w:rPr>
      </w:pPr>
    </w:p>
    <w:p w:rsidR="009D4E20" w:rsidRDefault="009D4E20" w:rsidP="00141926">
      <w:pPr>
        <w:rPr>
          <w:spacing w:val="-2"/>
          <w:sz w:val="28"/>
        </w:rPr>
      </w:pPr>
    </w:p>
    <w:p w:rsidR="00141926" w:rsidRDefault="00141926" w:rsidP="00141926">
      <w:pPr>
        <w:rPr>
          <w:spacing w:val="-2"/>
          <w:sz w:val="28"/>
        </w:rPr>
      </w:pPr>
    </w:p>
    <w:p w:rsidR="00141926" w:rsidRDefault="00141926" w:rsidP="00141926">
      <w:pPr>
        <w:jc w:val="center"/>
        <w:rPr>
          <w:spacing w:val="-2"/>
          <w:sz w:val="28"/>
        </w:rPr>
      </w:pPr>
      <w:r>
        <w:rPr>
          <w:spacing w:val="-2"/>
          <w:sz w:val="28"/>
        </w:rPr>
        <w:t xml:space="preserve">Диссертация на соискание ученой степени </w:t>
      </w:r>
    </w:p>
    <w:p w:rsidR="00141926" w:rsidRDefault="00141926" w:rsidP="00141926">
      <w:pPr>
        <w:jc w:val="center"/>
        <w:rPr>
          <w:spacing w:val="-2"/>
          <w:sz w:val="28"/>
        </w:rPr>
      </w:pPr>
      <w:r>
        <w:rPr>
          <w:spacing w:val="-2"/>
          <w:sz w:val="28"/>
        </w:rPr>
        <w:t>кандидата технических наук</w:t>
      </w:r>
    </w:p>
    <w:p w:rsidR="00141926" w:rsidRDefault="00141926" w:rsidP="00141926">
      <w:pPr>
        <w:rPr>
          <w:spacing w:val="-2"/>
          <w:sz w:val="28"/>
        </w:rPr>
      </w:pPr>
    </w:p>
    <w:p w:rsidR="009D4E20" w:rsidRDefault="009D4E20" w:rsidP="00141926">
      <w:pPr>
        <w:rPr>
          <w:spacing w:val="-2"/>
          <w:sz w:val="28"/>
        </w:rPr>
      </w:pPr>
    </w:p>
    <w:p w:rsidR="00F57778" w:rsidRDefault="00F57778" w:rsidP="00141926">
      <w:pPr>
        <w:rPr>
          <w:spacing w:val="-2"/>
          <w:sz w:val="28"/>
        </w:rPr>
      </w:pPr>
    </w:p>
    <w:p w:rsidR="00141926" w:rsidRDefault="00141926" w:rsidP="00141926">
      <w:pPr>
        <w:rPr>
          <w:spacing w:val="-2"/>
          <w:sz w:val="28"/>
        </w:rPr>
      </w:pPr>
    </w:p>
    <w:p w:rsidR="00141926" w:rsidRDefault="00141926" w:rsidP="00141926">
      <w:pPr>
        <w:rPr>
          <w:spacing w:val="-2"/>
          <w:sz w:val="28"/>
        </w:rPr>
      </w:pPr>
    </w:p>
    <w:p w:rsidR="00141926" w:rsidRDefault="00141926" w:rsidP="00141926">
      <w:pPr>
        <w:jc w:val="right"/>
        <w:rPr>
          <w:spacing w:val="-2"/>
          <w:sz w:val="28"/>
        </w:rPr>
      </w:pPr>
      <w:r>
        <w:rPr>
          <w:spacing w:val="-2"/>
          <w:sz w:val="28"/>
        </w:rPr>
        <w:t xml:space="preserve">                                           </w:t>
      </w:r>
      <w:r w:rsidR="00285757">
        <w:rPr>
          <w:spacing w:val="-2"/>
          <w:sz w:val="28"/>
        </w:rPr>
        <w:t xml:space="preserve">                         Научный руководитель</w:t>
      </w:r>
      <w:r w:rsidRPr="007957BE">
        <w:rPr>
          <w:spacing w:val="-2"/>
          <w:sz w:val="28"/>
        </w:rPr>
        <w:t xml:space="preserve">: </w:t>
      </w:r>
      <w:r>
        <w:rPr>
          <w:spacing w:val="-2"/>
          <w:sz w:val="28"/>
        </w:rPr>
        <w:t xml:space="preserve">профессор, </w:t>
      </w:r>
    </w:p>
    <w:p w:rsidR="00141926" w:rsidRDefault="00141926" w:rsidP="00141926">
      <w:pPr>
        <w:jc w:val="right"/>
        <w:rPr>
          <w:spacing w:val="-2"/>
          <w:sz w:val="28"/>
        </w:rPr>
      </w:pPr>
      <w:r>
        <w:rPr>
          <w:spacing w:val="-2"/>
          <w:sz w:val="28"/>
        </w:rPr>
        <w:t xml:space="preserve">                                          доктор технических наук</w:t>
      </w:r>
    </w:p>
    <w:p w:rsidR="00141926" w:rsidRDefault="00141926" w:rsidP="00141926">
      <w:pPr>
        <w:jc w:val="right"/>
        <w:rPr>
          <w:spacing w:val="-2"/>
          <w:sz w:val="28"/>
        </w:rPr>
      </w:pPr>
      <w:r>
        <w:rPr>
          <w:spacing w:val="-2"/>
          <w:sz w:val="28"/>
        </w:rPr>
        <w:t xml:space="preserve">                                                                 </w:t>
      </w:r>
      <w:r w:rsidR="00285757">
        <w:rPr>
          <w:spacing w:val="-2"/>
          <w:sz w:val="28"/>
        </w:rPr>
        <w:t>Г.</w:t>
      </w:r>
      <w:r w:rsidR="00F278E1">
        <w:rPr>
          <w:spacing w:val="-2"/>
          <w:sz w:val="28"/>
        </w:rPr>
        <w:t xml:space="preserve"> </w:t>
      </w:r>
      <w:r w:rsidR="00285757">
        <w:rPr>
          <w:spacing w:val="-2"/>
          <w:sz w:val="28"/>
        </w:rPr>
        <w:t>Д.</w:t>
      </w:r>
      <w:r>
        <w:rPr>
          <w:spacing w:val="-2"/>
          <w:sz w:val="28"/>
        </w:rPr>
        <w:t xml:space="preserve"> </w:t>
      </w:r>
      <w:r w:rsidR="009D4E20">
        <w:rPr>
          <w:spacing w:val="-2"/>
          <w:sz w:val="28"/>
        </w:rPr>
        <w:t xml:space="preserve">Першин </w:t>
      </w:r>
    </w:p>
    <w:p w:rsidR="00141926" w:rsidRDefault="00141926" w:rsidP="00141926">
      <w:pPr>
        <w:jc w:val="right"/>
        <w:rPr>
          <w:sz w:val="28"/>
        </w:rPr>
      </w:pPr>
    </w:p>
    <w:p w:rsidR="00141926" w:rsidRDefault="00141926" w:rsidP="00141926">
      <w:pPr>
        <w:rPr>
          <w:sz w:val="28"/>
        </w:rPr>
      </w:pPr>
    </w:p>
    <w:p w:rsidR="00F57778" w:rsidRDefault="00F57778" w:rsidP="00141926">
      <w:pPr>
        <w:rPr>
          <w:sz w:val="28"/>
        </w:rPr>
      </w:pPr>
    </w:p>
    <w:p w:rsidR="00F57778" w:rsidRDefault="00F57778" w:rsidP="00141926">
      <w:pPr>
        <w:rPr>
          <w:sz w:val="28"/>
        </w:rPr>
      </w:pPr>
    </w:p>
    <w:p w:rsidR="00141926" w:rsidRDefault="00141926" w:rsidP="00141926">
      <w:pPr>
        <w:rPr>
          <w:sz w:val="28"/>
        </w:rPr>
      </w:pPr>
    </w:p>
    <w:p w:rsidR="00141926" w:rsidRDefault="00141926" w:rsidP="00141926">
      <w:pPr>
        <w:rPr>
          <w:sz w:val="28"/>
        </w:rPr>
      </w:pPr>
    </w:p>
    <w:p w:rsidR="00141926" w:rsidRDefault="00141926" w:rsidP="00141926">
      <w:pPr>
        <w:jc w:val="center"/>
        <w:rPr>
          <w:sz w:val="28"/>
        </w:rPr>
      </w:pPr>
      <w:r>
        <w:rPr>
          <w:sz w:val="28"/>
        </w:rPr>
        <w:t xml:space="preserve">Магнитогорск </w:t>
      </w:r>
    </w:p>
    <w:p w:rsidR="00141926" w:rsidRDefault="0040119D" w:rsidP="00141926">
      <w:pPr>
        <w:jc w:val="center"/>
        <w:rPr>
          <w:sz w:val="28"/>
        </w:rPr>
      </w:pPr>
      <w:r>
        <w:rPr>
          <w:sz w:val="28"/>
        </w:rPr>
        <w:t>2013</w:t>
      </w:r>
    </w:p>
    <w:p w:rsidR="00642FE7" w:rsidRDefault="00642FE7" w:rsidP="00642FE7">
      <w:pPr>
        <w:jc w:val="center"/>
        <w:rPr>
          <w:sz w:val="32"/>
          <w:szCs w:val="32"/>
        </w:rPr>
      </w:pPr>
      <w:r>
        <w:rPr>
          <w:b/>
          <w:sz w:val="32"/>
          <w:szCs w:val="32"/>
        </w:rPr>
        <w:lastRenderedPageBreak/>
        <w:t>ОГЛАВЛЕНИЕ</w:t>
      </w:r>
    </w:p>
    <w:p w:rsidR="00642FE7" w:rsidRDefault="00642FE7" w:rsidP="00642FE7">
      <w:pPr>
        <w:jc w:val="center"/>
        <w:rPr>
          <w:sz w:val="32"/>
          <w:szCs w:val="32"/>
        </w:rPr>
      </w:pPr>
    </w:p>
    <w:p w:rsidR="00642FE7" w:rsidRPr="005E5518" w:rsidRDefault="00642FE7" w:rsidP="00642FE7">
      <w:pPr>
        <w:pStyle w:val="3"/>
        <w:keepNext w:val="0"/>
        <w:keepLines w:val="0"/>
        <w:tabs>
          <w:tab w:val="right" w:leader="dot" w:pos="9356"/>
        </w:tabs>
        <w:spacing w:before="0" w:line="360" w:lineRule="auto"/>
        <w:rPr>
          <w:rFonts w:ascii="Times New Roman" w:hAnsi="Times New Roman" w:cs="Times New Roman"/>
          <w:sz w:val="28"/>
          <w:szCs w:val="28"/>
        </w:rPr>
      </w:pPr>
      <w:r w:rsidRPr="005E5518">
        <w:rPr>
          <w:rFonts w:ascii="Times New Roman" w:hAnsi="Times New Roman" w:cs="Times New Roman"/>
          <w:color w:val="auto"/>
          <w:sz w:val="28"/>
          <w:szCs w:val="28"/>
        </w:rPr>
        <w:t>ВВЕДЕНИЕ</w:t>
      </w:r>
      <w:r>
        <w:rPr>
          <w:rFonts w:ascii="Times New Roman" w:hAnsi="Times New Roman" w:cs="Times New Roman"/>
          <w:color w:val="auto"/>
          <w:sz w:val="28"/>
          <w:szCs w:val="28"/>
        </w:rPr>
        <w:tab/>
      </w:r>
      <w:r w:rsidR="00FA4944">
        <w:rPr>
          <w:rFonts w:ascii="Times New Roman" w:hAnsi="Times New Roman" w:cs="Times New Roman"/>
          <w:color w:val="auto"/>
          <w:sz w:val="28"/>
          <w:szCs w:val="28"/>
        </w:rPr>
        <w:t>4</w:t>
      </w:r>
    </w:p>
    <w:p w:rsidR="00642FE7" w:rsidRPr="007E6EE3" w:rsidRDefault="00642FE7" w:rsidP="00642FE7">
      <w:pPr>
        <w:pStyle w:val="1"/>
        <w:tabs>
          <w:tab w:val="right" w:leader="dot" w:pos="9356"/>
        </w:tabs>
        <w:spacing w:before="0" w:line="360" w:lineRule="auto"/>
        <w:jc w:val="left"/>
        <w:rPr>
          <w:rFonts w:ascii="Times New Roman" w:hAnsi="Times New Roman" w:cs="Times New Roman"/>
        </w:rPr>
      </w:pPr>
      <w:r>
        <w:rPr>
          <w:rFonts w:ascii="Times New Roman" w:hAnsi="Times New Roman" w:cs="Times New Roman"/>
        </w:rPr>
        <w:t xml:space="preserve">1. </w:t>
      </w:r>
      <w:r w:rsidRPr="007E6EE3">
        <w:rPr>
          <w:rFonts w:ascii="Times New Roman" w:hAnsi="Times New Roman" w:cs="Times New Roman"/>
        </w:rPr>
        <w:t xml:space="preserve">СОВРЕМЕННОЕ СОСТОЯНИЕ ИЗУЧЕННОСТИ ВОПРОСА </w:t>
      </w:r>
      <w:r w:rsidRPr="007E6EE3">
        <w:rPr>
          <w:rFonts w:ascii="Times New Roman" w:hAnsi="Times New Roman" w:cs="Times New Roman"/>
        </w:rPr>
        <w:br/>
        <w:t>И ПОСТАНОВКА ЗАДАЧ ИССЛЕДОВАНИЯ</w:t>
      </w:r>
      <w:r>
        <w:rPr>
          <w:rFonts w:ascii="Times New Roman" w:hAnsi="Times New Roman" w:cs="Times New Roman"/>
        </w:rPr>
        <w:tab/>
      </w:r>
      <w:r w:rsidR="00FA4944">
        <w:rPr>
          <w:rFonts w:ascii="Times New Roman" w:hAnsi="Times New Roman" w:cs="Times New Roman"/>
        </w:rPr>
        <w:t>7</w:t>
      </w:r>
    </w:p>
    <w:p w:rsidR="00642FE7" w:rsidRPr="00650AE1" w:rsidRDefault="00642FE7" w:rsidP="00642FE7">
      <w:pPr>
        <w:pStyle w:val="2"/>
        <w:numPr>
          <w:ilvl w:val="0"/>
          <w:numId w:val="0"/>
        </w:numPr>
        <w:tabs>
          <w:tab w:val="right" w:leader="dot" w:pos="9356"/>
        </w:tabs>
        <w:spacing w:before="0" w:line="360" w:lineRule="auto"/>
        <w:jc w:val="left"/>
        <w:rPr>
          <w:rFonts w:ascii="Times New Roman" w:hAnsi="Times New Roman" w:cs="Times New Roman"/>
          <w:b w:val="0"/>
        </w:rPr>
      </w:pPr>
      <w:r w:rsidRPr="00650AE1">
        <w:rPr>
          <w:rFonts w:ascii="Times New Roman" w:hAnsi="Times New Roman" w:cs="Times New Roman"/>
          <w:b w:val="0"/>
        </w:rPr>
        <w:t>1.1. Анализ современного состояния добычи гранитов в России</w:t>
      </w:r>
      <w:r w:rsidRPr="00650AE1">
        <w:rPr>
          <w:rFonts w:ascii="Times New Roman" w:hAnsi="Times New Roman" w:cs="Times New Roman"/>
          <w:b w:val="0"/>
        </w:rPr>
        <w:tab/>
      </w:r>
      <w:r w:rsidR="00FA4944">
        <w:rPr>
          <w:rFonts w:ascii="Times New Roman" w:hAnsi="Times New Roman" w:cs="Times New Roman"/>
          <w:b w:val="0"/>
        </w:rPr>
        <w:t>7</w:t>
      </w:r>
    </w:p>
    <w:p w:rsidR="00642FE7" w:rsidRPr="00650AE1" w:rsidRDefault="00642FE7" w:rsidP="00642FE7">
      <w:pPr>
        <w:tabs>
          <w:tab w:val="right" w:leader="dot" w:pos="9356"/>
        </w:tabs>
        <w:spacing w:line="360" w:lineRule="auto"/>
        <w:rPr>
          <w:sz w:val="28"/>
          <w:szCs w:val="28"/>
        </w:rPr>
      </w:pPr>
      <w:r w:rsidRPr="00650AE1">
        <w:rPr>
          <w:sz w:val="28"/>
          <w:szCs w:val="28"/>
        </w:rPr>
        <w:t xml:space="preserve">1.2. Анализ существующих способов подготовки к выемке гранитных блоков </w:t>
      </w:r>
      <w:r>
        <w:rPr>
          <w:sz w:val="28"/>
          <w:szCs w:val="28"/>
        </w:rPr>
        <w:br/>
        <w:t xml:space="preserve">       </w:t>
      </w:r>
      <w:r w:rsidRPr="00650AE1">
        <w:rPr>
          <w:sz w:val="28"/>
          <w:szCs w:val="28"/>
        </w:rPr>
        <w:t>и опыт разработки месторождений за рубежом</w:t>
      </w:r>
      <w:r w:rsidRPr="00650AE1">
        <w:rPr>
          <w:sz w:val="28"/>
          <w:szCs w:val="28"/>
        </w:rPr>
        <w:tab/>
      </w:r>
      <w:r w:rsidR="00FA4944">
        <w:rPr>
          <w:sz w:val="28"/>
          <w:szCs w:val="28"/>
        </w:rPr>
        <w:t>1</w:t>
      </w:r>
      <w:r w:rsidR="00D807BC">
        <w:rPr>
          <w:sz w:val="28"/>
          <w:szCs w:val="28"/>
        </w:rPr>
        <w:t>2</w:t>
      </w:r>
    </w:p>
    <w:p w:rsidR="00642FE7" w:rsidRPr="00650AE1" w:rsidRDefault="00642FE7" w:rsidP="00642FE7">
      <w:pPr>
        <w:tabs>
          <w:tab w:val="right" w:leader="dot" w:pos="9356"/>
        </w:tabs>
        <w:spacing w:line="360" w:lineRule="auto"/>
        <w:rPr>
          <w:sz w:val="28"/>
          <w:szCs w:val="28"/>
        </w:rPr>
      </w:pPr>
      <w:r w:rsidRPr="00650AE1">
        <w:rPr>
          <w:sz w:val="28"/>
          <w:szCs w:val="28"/>
        </w:rPr>
        <w:t>1.3. Цели и идеи работы, решаемые задачи</w:t>
      </w:r>
      <w:r w:rsidRPr="00650AE1">
        <w:rPr>
          <w:sz w:val="28"/>
          <w:szCs w:val="28"/>
        </w:rPr>
        <w:tab/>
      </w:r>
      <w:r w:rsidR="00D807BC">
        <w:rPr>
          <w:sz w:val="28"/>
          <w:szCs w:val="28"/>
        </w:rPr>
        <w:t>28</w:t>
      </w:r>
    </w:p>
    <w:p w:rsidR="00642FE7" w:rsidRPr="001C3C0C" w:rsidRDefault="00642FE7" w:rsidP="00642FE7">
      <w:pPr>
        <w:tabs>
          <w:tab w:val="right" w:leader="dot" w:pos="9356"/>
        </w:tabs>
        <w:spacing w:line="360" w:lineRule="auto"/>
        <w:rPr>
          <w:b/>
          <w:sz w:val="28"/>
          <w:szCs w:val="28"/>
        </w:rPr>
      </w:pPr>
      <w:r w:rsidRPr="001C3C0C">
        <w:rPr>
          <w:b/>
          <w:sz w:val="28"/>
          <w:szCs w:val="28"/>
        </w:rPr>
        <w:t xml:space="preserve">2. МЕТОДИКА ВЫБОРА РАЦИОНАЛЬНОГО СПОСОБА </w:t>
      </w:r>
      <w:r>
        <w:rPr>
          <w:b/>
          <w:sz w:val="28"/>
          <w:szCs w:val="28"/>
        </w:rPr>
        <w:br/>
      </w:r>
      <w:r w:rsidRPr="001C3C0C">
        <w:rPr>
          <w:b/>
          <w:sz w:val="28"/>
          <w:szCs w:val="28"/>
        </w:rPr>
        <w:t>ПОДГОТОВКИ ВЫСОКОПРОЧНОГО КАМНЯ К ВЫЕМКЕ</w:t>
      </w:r>
      <w:r>
        <w:rPr>
          <w:b/>
          <w:sz w:val="28"/>
          <w:szCs w:val="28"/>
        </w:rPr>
        <w:tab/>
      </w:r>
      <w:r w:rsidR="00D807BC">
        <w:rPr>
          <w:b/>
          <w:sz w:val="28"/>
          <w:szCs w:val="28"/>
        </w:rPr>
        <w:t>30</w:t>
      </w:r>
    </w:p>
    <w:p w:rsidR="00642FE7" w:rsidRDefault="00642FE7" w:rsidP="00642FE7">
      <w:pPr>
        <w:tabs>
          <w:tab w:val="right" w:leader="dot" w:pos="9356"/>
        </w:tabs>
        <w:spacing w:line="360" w:lineRule="auto"/>
        <w:rPr>
          <w:sz w:val="28"/>
          <w:szCs w:val="28"/>
        </w:rPr>
      </w:pPr>
      <w:r w:rsidRPr="00650AE1">
        <w:rPr>
          <w:sz w:val="28"/>
          <w:szCs w:val="28"/>
        </w:rPr>
        <w:t xml:space="preserve">2.1. Обоснование критериев выбора способа подготовки блоков камня  </w:t>
      </w:r>
    </w:p>
    <w:p w:rsidR="00642FE7" w:rsidRPr="00650AE1" w:rsidRDefault="00642FE7" w:rsidP="00642FE7">
      <w:pPr>
        <w:tabs>
          <w:tab w:val="right" w:leader="dot" w:pos="9356"/>
        </w:tabs>
        <w:spacing w:line="360" w:lineRule="auto"/>
        <w:rPr>
          <w:sz w:val="28"/>
          <w:szCs w:val="28"/>
        </w:rPr>
      </w:pPr>
      <w:r>
        <w:rPr>
          <w:sz w:val="28"/>
          <w:szCs w:val="28"/>
        </w:rPr>
        <w:t xml:space="preserve">       к </w:t>
      </w:r>
      <w:r w:rsidRPr="00650AE1">
        <w:rPr>
          <w:sz w:val="28"/>
          <w:szCs w:val="28"/>
        </w:rPr>
        <w:t>выемке</w:t>
      </w:r>
      <w:r w:rsidRPr="00650AE1">
        <w:rPr>
          <w:sz w:val="28"/>
          <w:szCs w:val="28"/>
        </w:rPr>
        <w:tab/>
      </w:r>
      <w:r w:rsidR="00D807BC">
        <w:rPr>
          <w:sz w:val="28"/>
          <w:szCs w:val="28"/>
        </w:rPr>
        <w:t>30</w:t>
      </w:r>
    </w:p>
    <w:p w:rsidR="00642FE7" w:rsidRDefault="00642FE7" w:rsidP="00642FE7">
      <w:pPr>
        <w:tabs>
          <w:tab w:val="right" w:leader="dot" w:pos="9356"/>
        </w:tabs>
        <w:spacing w:line="360" w:lineRule="auto"/>
        <w:rPr>
          <w:sz w:val="28"/>
          <w:szCs w:val="28"/>
        </w:rPr>
      </w:pPr>
      <w:r w:rsidRPr="00650AE1">
        <w:rPr>
          <w:sz w:val="28"/>
          <w:szCs w:val="28"/>
        </w:rPr>
        <w:t xml:space="preserve">2.2. Исследование вариантов применения способов </w:t>
      </w:r>
    </w:p>
    <w:p w:rsidR="00642FE7" w:rsidRPr="00650AE1" w:rsidRDefault="00642FE7" w:rsidP="00642FE7">
      <w:pPr>
        <w:tabs>
          <w:tab w:val="right" w:leader="dot" w:pos="9356"/>
        </w:tabs>
        <w:spacing w:line="360" w:lineRule="auto"/>
        <w:rPr>
          <w:sz w:val="28"/>
          <w:szCs w:val="28"/>
        </w:rPr>
      </w:pPr>
      <w:r>
        <w:rPr>
          <w:sz w:val="28"/>
          <w:szCs w:val="28"/>
        </w:rPr>
        <w:t xml:space="preserve">       </w:t>
      </w:r>
      <w:r w:rsidRPr="00650AE1">
        <w:rPr>
          <w:sz w:val="28"/>
          <w:szCs w:val="28"/>
        </w:rPr>
        <w:t>подготовки камня к выемке</w:t>
      </w:r>
      <w:r w:rsidRPr="00650AE1">
        <w:rPr>
          <w:sz w:val="28"/>
          <w:szCs w:val="28"/>
        </w:rPr>
        <w:tab/>
      </w:r>
      <w:r w:rsidR="00D807BC">
        <w:rPr>
          <w:sz w:val="28"/>
          <w:szCs w:val="28"/>
        </w:rPr>
        <w:t>32</w:t>
      </w:r>
    </w:p>
    <w:p w:rsidR="001430A4" w:rsidRDefault="00642FE7" w:rsidP="00642FE7">
      <w:pPr>
        <w:tabs>
          <w:tab w:val="right" w:leader="dot" w:pos="9356"/>
        </w:tabs>
        <w:spacing w:line="360" w:lineRule="auto"/>
        <w:rPr>
          <w:sz w:val="28"/>
          <w:szCs w:val="28"/>
        </w:rPr>
      </w:pPr>
      <w:r w:rsidRPr="00650AE1">
        <w:rPr>
          <w:sz w:val="28"/>
          <w:szCs w:val="28"/>
        </w:rPr>
        <w:t xml:space="preserve">2.3. Классификация месторождений </w:t>
      </w:r>
      <w:r w:rsidR="001430A4">
        <w:rPr>
          <w:sz w:val="28"/>
          <w:szCs w:val="28"/>
        </w:rPr>
        <w:t>высокопрочного камня</w:t>
      </w:r>
      <w:r w:rsidRPr="00650AE1">
        <w:rPr>
          <w:sz w:val="28"/>
          <w:szCs w:val="28"/>
        </w:rPr>
        <w:t xml:space="preserve"> </w:t>
      </w:r>
    </w:p>
    <w:p w:rsidR="00642FE7" w:rsidRPr="00650AE1" w:rsidRDefault="001430A4" w:rsidP="00642FE7">
      <w:pPr>
        <w:tabs>
          <w:tab w:val="right" w:leader="dot" w:pos="9356"/>
        </w:tabs>
        <w:spacing w:line="360" w:lineRule="auto"/>
        <w:rPr>
          <w:sz w:val="28"/>
          <w:szCs w:val="28"/>
        </w:rPr>
      </w:pPr>
      <w:r>
        <w:rPr>
          <w:sz w:val="28"/>
          <w:szCs w:val="28"/>
        </w:rPr>
        <w:t xml:space="preserve">       </w:t>
      </w:r>
      <w:r w:rsidR="00642FE7" w:rsidRPr="00650AE1">
        <w:rPr>
          <w:sz w:val="28"/>
          <w:szCs w:val="28"/>
        </w:rPr>
        <w:t>как основа методики выбора способа подготовки блоков к выемке</w:t>
      </w:r>
      <w:r w:rsidR="00642FE7" w:rsidRPr="00650AE1">
        <w:rPr>
          <w:sz w:val="28"/>
          <w:szCs w:val="28"/>
        </w:rPr>
        <w:tab/>
      </w:r>
      <w:r w:rsidR="00D807BC">
        <w:rPr>
          <w:sz w:val="28"/>
          <w:szCs w:val="28"/>
        </w:rPr>
        <w:t>39</w:t>
      </w:r>
    </w:p>
    <w:p w:rsidR="00642FE7" w:rsidRDefault="00642FE7" w:rsidP="00642FE7">
      <w:pPr>
        <w:tabs>
          <w:tab w:val="right" w:leader="dot" w:pos="9356"/>
        </w:tabs>
        <w:spacing w:line="360" w:lineRule="auto"/>
        <w:rPr>
          <w:sz w:val="28"/>
          <w:szCs w:val="28"/>
        </w:rPr>
      </w:pPr>
      <w:r w:rsidRPr="00650AE1">
        <w:rPr>
          <w:sz w:val="28"/>
          <w:szCs w:val="28"/>
        </w:rPr>
        <w:t xml:space="preserve">2.4. Алгоритм выбора технологических схем при разработке </w:t>
      </w:r>
    </w:p>
    <w:p w:rsidR="00642FE7" w:rsidRPr="00650AE1" w:rsidRDefault="00642FE7" w:rsidP="00642FE7">
      <w:pPr>
        <w:tabs>
          <w:tab w:val="right" w:leader="dot" w:pos="9356"/>
        </w:tabs>
        <w:spacing w:line="360" w:lineRule="auto"/>
        <w:rPr>
          <w:sz w:val="28"/>
          <w:szCs w:val="28"/>
        </w:rPr>
      </w:pPr>
      <w:r>
        <w:rPr>
          <w:sz w:val="28"/>
          <w:szCs w:val="28"/>
        </w:rPr>
        <w:t xml:space="preserve">       </w:t>
      </w:r>
      <w:r w:rsidRPr="00650AE1">
        <w:rPr>
          <w:sz w:val="28"/>
          <w:szCs w:val="28"/>
        </w:rPr>
        <w:t xml:space="preserve">месторождений </w:t>
      </w:r>
      <w:r w:rsidR="001430A4">
        <w:rPr>
          <w:sz w:val="28"/>
          <w:szCs w:val="28"/>
        </w:rPr>
        <w:t>высокопрочного камня</w:t>
      </w:r>
      <w:r w:rsidRPr="00650AE1">
        <w:rPr>
          <w:sz w:val="28"/>
          <w:szCs w:val="28"/>
        </w:rPr>
        <w:tab/>
      </w:r>
      <w:r w:rsidR="00D807BC">
        <w:rPr>
          <w:sz w:val="28"/>
          <w:szCs w:val="28"/>
        </w:rPr>
        <w:t>51</w:t>
      </w:r>
    </w:p>
    <w:p w:rsidR="00642FE7" w:rsidRDefault="00642FE7" w:rsidP="00642FE7">
      <w:pPr>
        <w:tabs>
          <w:tab w:val="right" w:leader="dot" w:pos="9356"/>
        </w:tabs>
        <w:spacing w:line="360" w:lineRule="auto"/>
        <w:rPr>
          <w:sz w:val="28"/>
          <w:szCs w:val="28"/>
        </w:rPr>
      </w:pPr>
      <w:r w:rsidRPr="00650AE1">
        <w:rPr>
          <w:sz w:val="28"/>
          <w:szCs w:val="28"/>
        </w:rPr>
        <w:t xml:space="preserve">2.5. Методика определения рациональных параметров </w:t>
      </w:r>
    </w:p>
    <w:p w:rsidR="00642FE7" w:rsidRPr="00650AE1" w:rsidRDefault="00642FE7" w:rsidP="00642FE7">
      <w:pPr>
        <w:tabs>
          <w:tab w:val="right" w:leader="dot" w:pos="9356"/>
        </w:tabs>
        <w:spacing w:line="360" w:lineRule="auto"/>
        <w:rPr>
          <w:sz w:val="28"/>
          <w:szCs w:val="28"/>
        </w:rPr>
      </w:pPr>
      <w:r>
        <w:rPr>
          <w:sz w:val="28"/>
          <w:szCs w:val="28"/>
        </w:rPr>
        <w:t xml:space="preserve">       </w:t>
      </w:r>
      <w:r w:rsidRPr="00650AE1">
        <w:rPr>
          <w:sz w:val="28"/>
          <w:szCs w:val="28"/>
        </w:rPr>
        <w:t>отделяемого монолита</w:t>
      </w:r>
      <w:r w:rsidRPr="00650AE1">
        <w:rPr>
          <w:sz w:val="28"/>
          <w:szCs w:val="28"/>
        </w:rPr>
        <w:tab/>
      </w:r>
      <w:r w:rsidR="00D807BC">
        <w:rPr>
          <w:sz w:val="28"/>
          <w:szCs w:val="28"/>
        </w:rPr>
        <w:t>56</w:t>
      </w:r>
    </w:p>
    <w:p w:rsidR="00642FE7" w:rsidRPr="00650AE1" w:rsidRDefault="00642FE7" w:rsidP="00642FE7">
      <w:pPr>
        <w:tabs>
          <w:tab w:val="right" w:leader="dot" w:pos="9356"/>
        </w:tabs>
        <w:spacing w:line="360" w:lineRule="auto"/>
        <w:rPr>
          <w:sz w:val="28"/>
          <w:szCs w:val="28"/>
        </w:rPr>
      </w:pPr>
      <w:r w:rsidRPr="00650AE1">
        <w:rPr>
          <w:sz w:val="28"/>
          <w:szCs w:val="28"/>
        </w:rPr>
        <w:t>2.6.  Выводы</w:t>
      </w:r>
      <w:r w:rsidRPr="00650AE1">
        <w:rPr>
          <w:sz w:val="28"/>
          <w:szCs w:val="28"/>
        </w:rPr>
        <w:tab/>
      </w:r>
      <w:r w:rsidR="00D807BC">
        <w:rPr>
          <w:sz w:val="28"/>
          <w:szCs w:val="28"/>
        </w:rPr>
        <w:t>60</w:t>
      </w:r>
    </w:p>
    <w:p w:rsidR="00642FE7" w:rsidRDefault="00642FE7" w:rsidP="00642FE7">
      <w:pPr>
        <w:tabs>
          <w:tab w:val="right" w:leader="dot" w:pos="9356"/>
        </w:tabs>
        <w:spacing w:line="360" w:lineRule="auto"/>
        <w:rPr>
          <w:b/>
          <w:sz w:val="28"/>
          <w:szCs w:val="28"/>
        </w:rPr>
      </w:pPr>
      <w:r w:rsidRPr="005870B1">
        <w:rPr>
          <w:b/>
          <w:sz w:val="28"/>
          <w:szCs w:val="28"/>
        </w:rPr>
        <w:t>3. ОЦЕНКА ВЛИЯНИЯ</w:t>
      </w:r>
      <w:r>
        <w:rPr>
          <w:b/>
          <w:sz w:val="28"/>
          <w:szCs w:val="28"/>
        </w:rPr>
        <w:t xml:space="preserve"> </w:t>
      </w:r>
      <w:r w:rsidRPr="005870B1">
        <w:rPr>
          <w:b/>
          <w:sz w:val="28"/>
          <w:szCs w:val="28"/>
        </w:rPr>
        <w:t xml:space="preserve">РЕЖИМА РАБОТЫ АКМ </w:t>
      </w:r>
    </w:p>
    <w:p w:rsidR="00642FE7" w:rsidRPr="005870B1" w:rsidRDefault="00642FE7" w:rsidP="00642FE7">
      <w:pPr>
        <w:tabs>
          <w:tab w:val="right" w:leader="dot" w:pos="9356"/>
        </w:tabs>
        <w:spacing w:line="360" w:lineRule="auto"/>
        <w:rPr>
          <w:b/>
          <w:sz w:val="28"/>
          <w:szCs w:val="28"/>
        </w:rPr>
      </w:pPr>
      <w:r>
        <w:rPr>
          <w:b/>
          <w:sz w:val="28"/>
          <w:szCs w:val="28"/>
        </w:rPr>
        <w:t xml:space="preserve">   </w:t>
      </w:r>
      <w:r w:rsidRPr="005870B1">
        <w:rPr>
          <w:b/>
          <w:sz w:val="28"/>
          <w:szCs w:val="28"/>
        </w:rPr>
        <w:t>НА ПРОИЗВОДИТЕЛЬНОСТЬ И СЕБЕСТОИМОСТЬ ПИЛЕНИЯ</w:t>
      </w:r>
      <w:r>
        <w:rPr>
          <w:b/>
          <w:sz w:val="28"/>
          <w:szCs w:val="28"/>
        </w:rPr>
        <w:tab/>
      </w:r>
      <w:r w:rsidR="00D807BC">
        <w:rPr>
          <w:b/>
          <w:sz w:val="28"/>
          <w:szCs w:val="28"/>
        </w:rPr>
        <w:t>61</w:t>
      </w:r>
    </w:p>
    <w:p w:rsidR="00642FE7" w:rsidRDefault="00642FE7" w:rsidP="00642FE7">
      <w:pPr>
        <w:tabs>
          <w:tab w:val="right" w:leader="dot" w:pos="9356"/>
        </w:tabs>
        <w:spacing w:line="360" w:lineRule="auto"/>
        <w:rPr>
          <w:sz w:val="28"/>
          <w:szCs w:val="28"/>
        </w:rPr>
      </w:pPr>
      <w:r w:rsidRPr="00650AE1">
        <w:rPr>
          <w:sz w:val="28"/>
          <w:szCs w:val="28"/>
        </w:rPr>
        <w:t xml:space="preserve">3.1. </w:t>
      </w:r>
      <w:r w:rsidRPr="00C47EA3">
        <w:rPr>
          <w:sz w:val="28"/>
          <w:szCs w:val="28"/>
        </w:rPr>
        <w:t xml:space="preserve">Исследование влияния различных режимов работы АКМ </w:t>
      </w:r>
    </w:p>
    <w:p w:rsidR="00642FE7" w:rsidRDefault="00642FE7" w:rsidP="00642FE7">
      <w:pPr>
        <w:tabs>
          <w:tab w:val="right" w:leader="dot" w:pos="9356"/>
        </w:tabs>
        <w:spacing w:line="360" w:lineRule="auto"/>
        <w:rPr>
          <w:sz w:val="28"/>
          <w:szCs w:val="28"/>
        </w:rPr>
      </w:pPr>
      <w:r>
        <w:rPr>
          <w:sz w:val="28"/>
          <w:szCs w:val="28"/>
        </w:rPr>
        <w:t xml:space="preserve">       </w:t>
      </w:r>
      <w:r w:rsidRPr="00C47EA3">
        <w:rPr>
          <w:sz w:val="28"/>
          <w:szCs w:val="28"/>
        </w:rPr>
        <w:t xml:space="preserve">на </w:t>
      </w:r>
      <w:r>
        <w:rPr>
          <w:sz w:val="28"/>
          <w:szCs w:val="28"/>
        </w:rPr>
        <w:t>произво</w:t>
      </w:r>
      <w:r w:rsidRPr="00C47EA3">
        <w:rPr>
          <w:sz w:val="28"/>
          <w:szCs w:val="28"/>
        </w:rPr>
        <w:t>дительность резания камня</w:t>
      </w:r>
      <w:r w:rsidRPr="00650AE1">
        <w:rPr>
          <w:sz w:val="28"/>
          <w:szCs w:val="28"/>
        </w:rPr>
        <w:tab/>
      </w:r>
      <w:r w:rsidR="00D807BC">
        <w:rPr>
          <w:sz w:val="28"/>
          <w:szCs w:val="28"/>
        </w:rPr>
        <w:t>61</w:t>
      </w:r>
    </w:p>
    <w:p w:rsidR="00642FE7" w:rsidRPr="00074666" w:rsidRDefault="00642FE7" w:rsidP="00642FE7">
      <w:pPr>
        <w:tabs>
          <w:tab w:val="right" w:leader="dot" w:pos="9356"/>
        </w:tabs>
        <w:spacing w:line="360" w:lineRule="auto"/>
        <w:rPr>
          <w:sz w:val="28"/>
          <w:szCs w:val="28"/>
        </w:rPr>
      </w:pPr>
      <w:r w:rsidRPr="00074666">
        <w:rPr>
          <w:sz w:val="28"/>
          <w:szCs w:val="28"/>
        </w:rPr>
        <w:t>3.2. Оценка влияния режима работы АКМ на себестоимость пиления</w:t>
      </w:r>
      <w:r>
        <w:rPr>
          <w:sz w:val="28"/>
          <w:szCs w:val="28"/>
        </w:rPr>
        <w:tab/>
      </w:r>
      <w:r w:rsidR="00D807BC">
        <w:rPr>
          <w:sz w:val="28"/>
          <w:szCs w:val="28"/>
        </w:rPr>
        <w:t>72</w:t>
      </w:r>
    </w:p>
    <w:p w:rsidR="00642FE7" w:rsidRDefault="00642FE7" w:rsidP="00642FE7">
      <w:pPr>
        <w:tabs>
          <w:tab w:val="right" w:leader="dot" w:pos="9356"/>
        </w:tabs>
        <w:spacing w:line="360" w:lineRule="auto"/>
        <w:rPr>
          <w:sz w:val="28"/>
          <w:szCs w:val="28"/>
        </w:rPr>
      </w:pPr>
      <w:r w:rsidRPr="00074666">
        <w:rPr>
          <w:sz w:val="28"/>
          <w:szCs w:val="28"/>
        </w:rPr>
        <w:t>3.2.1. Исследование показателя удельной работы резания камня</w:t>
      </w:r>
      <w:r>
        <w:rPr>
          <w:sz w:val="28"/>
          <w:szCs w:val="28"/>
        </w:rPr>
        <w:tab/>
      </w:r>
      <w:r w:rsidR="00D807BC">
        <w:rPr>
          <w:sz w:val="28"/>
          <w:szCs w:val="28"/>
        </w:rPr>
        <w:t>72</w:t>
      </w:r>
    </w:p>
    <w:p w:rsidR="00642FE7" w:rsidRPr="00074666" w:rsidRDefault="00642FE7" w:rsidP="00642FE7">
      <w:pPr>
        <w:tabs>
          <w:tab w:val="right" w:leader="dot" w:pos="9356"/>
        </w:tabs>
        <w:spacing w:line="360" w:lineRule="auto"/>
        <w:rPr>
          <w:sz w:val="28"/>
          <w:szCs w:val="28"/>
        </w:rPr>
      </w:pPr>
      <w:r w:rsidRPr="00074666">
        <w:rPr>
          <w:sz w:val="28"/>
          <w:szCs w:val="28"/>
        </w:rPr>
        <w:t>3.2.2. Исследование показателя удельного расхода алмазного ин</w:t>
      </w:r>
      <w:r>
        <w:rPr>
          <w:sz w:val="28"/>
          <w:szCs w:val="28"/>
        </w:rPr>
        <w:t>с</w:t>
      </w:r>
      <w:r w:rsidRPr="00074666">
        <w:rPr>
          <w:sz w:val="28"/>
          <w:szCs w:val="28"/>
        </w:rPr>
        <w:t>трумента</w:t>
      </w:r>
      <w:r>
        <w:rPr>
          <w:sz w:val="28"/>
          <w:szCs w:val="28"/>
        </w:rPr>
        <w:tab/>
      </w:r>
      <w:r w:rsidR="00D807BC">
        <w:rPr>
          <w:sz w:val="28"/>
          <w:szCs w:val="28"/>
        </w:rPr>
        <w:t>74</w:t>
      </w:r>
    </w:p>
    <w:p w:rsidR="00642FE7" w:rsidRPr="00074666" w:rsidRDefault="00642FE7" w:rsidP="00642FE7">
      <w:pPr>
        <w:tabs>
          <w:tab w:val="right" w:leader="dot" w:pos="9356"/>
        </w:tabs>
        <w:spacing w:line="360" w:lineRule="auto"/>
        <w:rPr>
          <w:sz w:val="28"/>
          <w:szCs w:val="28"/>
        </w:rPr>
      </w:pPr>
    </w:p>
    <w:p w:rsidR="00642FE7" w:rsidRDefault="00642FE7" w:rsidP="00642FE7">
      <w:pPr>
        <w:tabs>
          <w:tab w:val="right" w:leader="dot" w:pos="9356"/>
        </w:tabs>
        <w:spacing w:line="360" w:lineRule="auto"/>
        <w:rPr>
          <w:sz w:val="28"/>
          <w:szCs w:val="28"/>
        </w:rPr>
      </w:pPr>
      <w:r w:rsidRPr="00074666">
        <w:rPr>
          <w:sz w:val="28"/>
          <w:szCs w:val="28"/>
        </w:rPr>
        <w:lastRenderedPageBreak/>
        <w:t>3.2.3. Расчет себестоимости резания камня АКМ</w:t>
      </w:r>
      <w:r>
        <w:rPr>
          <w:sz w:val="28"/>
          <w:szCs w:val="28"/>
        </w:rPr>
        <w:tab/>
      </w:r>
      <w:r w:rsidR="00D807BC">
        <w:rPr>
          <w:sz w:val="28"/>
          <w:szCs w:val="28"/>
        </w:rPr>
        <w:t>76</w:t>
      </w:r>
    </w:p>
    <w:p w:rsidR="00642FE7" w:rsidRDefault="00642FE7" w:rsidP="00642FE7">
      <w:pPr>
        <w:tabs>
          <w:tab w:val="right" w:leader="dot" w:pos="9356"/>
        </w:tabs>
        <w:spacing w:line="360" w:lineRule="auto"/>
        <w:rPr>
          <w:sz w:val="28"/>
          <w:szCs w:val="28"/>
        </w:rPr>
      </w:pPr>
      <w:r>
        <w:rPr>
          <w:sz w:val="28"/>
          <w:szCs w:val="28"/>
        </w:rPr>
        <w:t>3.3. Выводы</w:t>
      </w:r>
      <w:r>
        <w:rPr>
          <w:sz w:val="28"/>
          <w:szCs w:val="28"/>
        </w:rPr>
        <w:tab/>
      </w:r>
      <w:r w:rsidR="00D807BC">
        <w:rPr>
          <w:sz w:val="28"/>
          <w:szCs w:val="28"/>
        </w:rPr>
        <w:t>84</w:t>
      </w:r>
    </w:p>
    <w:p w:rsidR="00642FE7" w:rsidRDefault="00642FE7" w:rsidP="00642FE7">
      <w:pPr>
        <w:tabs>
          <w:tab w:val="right" w:leader="dot" w:pos="9356"/>
        </w:tabs>
        <w:spacing w:line="360" w:lineRule="auto"/>
        <w:rPr>
          <w:b/>
          <w:sz w:val="28"/>
          <w:szCs w:val="28"/>
        </w:rPr>
      </w:pPr>
      <w:r w:rsidRPr="00215CB8">
        <w:rPr>
          <w:b/>
          <w:sz w:val="28"/>
          <w:szCs w:val="28"/>
        </w:rPr>
        <w:t xml:space="preserve">4. ОБОСНОВАНИЕ ПАРАМЕТРОВ КОМБИНИРОВАННОГО </w:t>
      </w:r>
    </w:p>
    <w:p w:rsidR="008374AA" w:rsidRDefault="00642FE7" w:rsidP="00642FE7">
      <w:pPr>
        <w:tabs>
          <w:tab w:val="right" w:leader="dot" w:pos="9356"/>
        </w:tabs>
        <w:spacing w:line="360" w:lineRule="auto"/>
        <w:rPr>
          <w:b/>
          <w:sz w:val="28"/>
          <w:szCs w:val="28"/>
        </w:rPr>
      </w:pPr>
      <w:r>
        <w:rPr>
          <w:b/>
          <w:sz w:val="28"/>
          <w:szCs w:val="28"/>
        </w:rPr>
        <w:t xml:space="preserve">    </w:t>
      </w:r>
      <w:r w:rsidRPr="00215CB8">
        <w:rPr>
          <w:b/>
          <w:sz w:val="28"/>
          <w:szCs w:val="28"/>
        </w:rPr>
        <w:t xml:space="preserve">СПОСОБА ПОДГОТОВКИ К ВЫЕМКЕ </w:t>
      </w:r>
      <w:r w:rsidR="008374AA">
        <w:rPr>
          <w:b/>
          <w:sz w:val="28"/>
          <w:szCs w:val="28"/>
        </w:rPr>
        <w:t xml:space="preserve">НА ПРИМЕРЕ </w:t>
      </w:r>
      <w:r w:rsidR="008374AA">
        <w:rPr>
          <w:b/>
          <w:sz w:val="28"/>
          <w:szCs w:val="28"/>
        </w:rPr>
        <w:br/>
        <w:t xml:space="preserve">    ЮГО-ВОСТОЧНОГО УЧАСТКА </w:t>
      </w:r>
      <w:r w:rsidR="008374AA" w:rsidRPr="00215CB8">
        <w:rPr>
          <w:b/>
          <w:sz w:val="28"/>
          <w:szCs w:val="28"/>
        </w:rPr>
        <w:t xml:space="preserve">НИЖНЕ-САНАРСКОГО </w:t>
      </w:r>
    </w:p>
    <w:p w:rsidR="00642FE7" w:rsidRPr="00215CB8" w:rsidRDefault="008374AA" w:rsidP="00642FE7">
      <w:pPr>
        <w:tabs>
          <w:tab w:val="right" w:leader="dot" w:pos="9356"/>
        </w:tabs>
        <w:spacing w:line="360" w:lineRule="auto"/>
        <w:rPr>
          <w:b/>
          <w:sz w:val="28"/>
          <w:szCs w:val="28"/>
        </w:rPr>
      </w:pPr>
      <w:r>
        <w:rPr>
          <w:b/>
          <w:sz w:val="28"/>
          <w:szCs w:val="28"/>
        </w:rPr>
        <w:t xml:space="preserve">    </w:t>
      </w:r>
      <w:r w:rsidRPr="00215CB8">
        <w:rPr>
          <w:b/>
          <w:sz w:val="28"/>
          <w:szCs w:val="28"/>
        </w:rPr>
        <w:t xml:space="preserve">МЕСТОРОЖДЕНИЯ </w:t>
      </w:r>
      <w:r w:rsidR="00642FE7" w:rsidRPr="00215CB8">
        <w:rPr>
          <w:b/>
          <w:sz w:val="28"/>
          <w:szCs w:val="28"/>
        </w:rPr>
        <w:t xml:space="preserve">ГРАНОДИОРИТА </w:t>
      </w:r>
      <w:r w:rsidR="00642FE7">
        <w:rPr>
          <w:b/>
          <w:sz w:val="28"/>
          <w:szCs w:val="28"/>
        </w:rPr>
        <w:tab/>
      </w:r>
      <w:r w:rsidR="00D807BC">
        <w:rPr>
          <w:b/>
          <w:sz w:val="28"/>
          <w:szCs w:val="28"/>
        </w:rPr>
        <w:t>86</w:t>
      </w:r>
    </w:p>
    <w:p w:rsidR="00642FE7" w:rsidRPr="00650AE1" w:rsidRDefault="00642FE7" w:rsidP="00642FE7">
      <w:pPr>
        <w:tabs>
          <w:tab w:val="right" w:leader="dot" w:pos="9356"/>
        </w:tabs>
        <w:spacing w:line="360" w:lineRule="auto"/>
        <w:rPr>
          <w:sz w:val="28"/>
          <w:szCs w:val="28"/>
        </w:rPr>
      </w:pPr>
      <w:r w:rsidRPr="00650AE1">
        <w:rPr>
          <w:sz w:val="28"/>
          <w:szCs w:val="28"/>
        </w:rPr>
        <w:t>4.1.</w:t>
      </w:r>
      <w:r>
        <w:rPr>
          <w:sz w:val="28"/>
          <w:szCs w:val="28"/>
        </w:rPr>
        <w:t xml:space="preserve"> Горно-геологические</w:t>
      </w:r>
      <w:r w:rsidRPr="00650AE1">
        <w:rPr>
          <w:sz w:val="28"/>
          <w:szCs w:val="28"/>
        </w:rPr>
        <w:t xml:space="preserve"> условия разработки Юго-Восточного участка </w:t>
      </w:r>
    </w:p>
    <w:p w:rsidR="00642FE7" w:rsidRPr="00650AE1" w:rsidRDefault="00642FE7" w:rsidP="00642FE7">
      <w:pPr>
        <w:tabs>
          <w:tab w:val="right" w:leader="dot" w:pos="9356"/>
        </w:tabs>
        <w:spacing w:line="360" w:lineRule="auto"/>
        <w:rPr>
          <w:sz w:val="28"/>
          <w:szCs w:val="28"/>
        </w:rPr>
      </w:pPr>
      <w:r>
        <w:rPr>
          <w:sz w:val="28"/>
          <w:szCs w:val="28"/>
        </w:rPr>
        <w:t xml:space="preserve">       </w:t>
      </w:r>
      <w:r w:rsidRPr="00650AE1">
        <w:rPr>
          <w:sz w:val="28"/>
          <w:szCs w:val="28"/>
        </w:rPr>
        <w:t>Нижне-Санарского месторождения</w:t>
      </w:r>
      <w:r w:rsidRPr="00650AE1">
        <w:rPr>
          <w:sz w:val="28"/>
          <w:szCs w:val="28"/>
        </w:rPr>
        <w:tab/>
      </w:r>
      <w:r w:rsidR="00D807BC">
        <w:rPr>
          <w:sz w:val="28"/>
          <w:szCs w:val="28"/>
        </w:rPr>
        <w:t>86</w:t>
      </w:r>
    </w:p>
    <w:p w:rsidR="00642FE7" w:rsidRDefault="00642FE7" w:rsidP="00642FE7">
      <w:pPr>
        <w:tabs>
          <w:tab w:val="left" w:pos="567"/>
          <w:tab w:val="right" w:leader="dot" w:pos="9356"/>
        </w:tabs>
        <w:autoSpaceDE w:val="0"/>
        <w:autoSpaceDN w:val="0"/>
        <w:adjustRightInd w:val="0"/>
        <w:spacing w:line="360" w:lineRule="auto"/>
        <w:rPr>
          <w:sz w:val="28"/>
          <w:szCs w:val="28"/>
        </w:rPr>
      </w:pPr>
      <w:r w:rsidRPr="00650AE1">
        <w:rPr>
          <w:sz w:val="28"/>
          <w:szCs w:val="28"/>
        </w:rPr>
        <w:t>4.2. Обоснование параметров оборудования</w:t>
      </w:r>
      <w:r>
        <w:rPr>
          <w:sz w:val="28"/>
          <w:szCs w:val="28"/>
        </w:rPr>
        <w:t xml:space="preserve"> </w:t>
      </w:r>
      <w:r w:rsidR="00D807BC">
        <w:rPr>
          <w:sz w:val="28"/>
          <w:szCs w:val="28"/>
        </w:rPr>
        <w:tab/>
        <w:t>89</w:t>
      </w:r>
    </w:p>
    <w:p w:rsidR="00642FE7" w:rsidRPr="00650AE1" w:rsidRDefault="00642FE7" w:rsidP="00642FE7">
      <w:pPr>
        <w:tabs>
          <w:tab w:val="left" w:pos="567"/>
          <w:tab w:val="right" w:leader="dot" w:pos="9356"/>
        </w:tabs>
        <w:autoSpaceDE w:val="0"/>
        <w:autoSpaceDN w:val="0"/>
        <w:adjustRightInd w:val="0"/>
        <w:spacing w:line="360" w:lineRule="auto"/>
        <w:rPr>
          <w:sz w:val="28"/>
          <w:szCs w:val="28"/>
        </w:rPr>
      </w:pPr>
      <w:r>
        <w:rPr>
          <w:sz w:val="28"/>
          <w:szCs w:val="28"/>
        </w:rPr>
        <w:t xml:space="preserve">4.3. </w:t>
      </w:r>
      <w:r w:rsidRPr="002607A2">
        <w:rPr>
          <w:sz w:val="28"/>
          <w:szCs w:val="28"/>
        </w:rPr>
        <w:t>Оценка экономичес</w:t>
      </w:r>
      <w:r>
        <w:rPr>
          <w:sz w:val="28"/>
          <w:szCs w:val="28"/>
        </w:rPr>
        <w:t>кой эффективности внедряемых ме</w:t>
      </w:r>
      <w:r w:rsidRPr="002607A2">
        <w:rPr>
          <w:sz w:val="28"/>
          <w:szCs w:val="28"/>
        </w:rPr>
        <w:t>роприятий</w:t>
      </w:r>
      <w:r>
        <w:rPr>
          <w:sz w:val="28"/>
          <w:szCs w:val="28"/>
        </w:rPr>
        <w:t xml:space="preserve"> </w:t>
      </w:r>
      <w:r w:rsidR="00D807BC">
        <w:rPr>
          <w:sz w:val="28"/>
          <w:szCs w:val="28"/>
        </w:rPr>
        <w:tab/>
        <w:t>107</w:t>
      </w:r>
    </w:p>
    <w:p w:rsidR="00642FE7" w:rsidRDefault="00642FE7" w:rsidP="00642FE7">
      <w:pPr>
        <w:tabs>
          <w:tab w:val="right" w:leader="dot" w:pos="9356"/>
        </w:tabs>
        <w:rPr>
          <w:sz w:val="28"/>
          <w:szCs w:val="28"/>
        </w:rPr>
      </w:pPr>
      <w:r>
        <w:rPr>
          <w:sz w:val="28"/>
          <w:szCs w:val="28"/>
        </w:rPr>
        <w:t xml:space="preserve">4.4. </w:t>
      </w:r>
      <w:r w:rsidRPr="00074666">
        <w:rPr>
          <w:sz w:val="28"/>
          <w:szCs w:val="28"/>
        </w:rPr>
        <w:t>Выводы</w:t>
      </w:r>
      <w:r w:rsidRPr="00074666">
        <w:rPr>
          <w:sz w:val="28"/>
          <w:szCs w:val="28"/>
        </w:rPr>
        <w:tab/>
      </w:r>
      <w:r w:rsidR="00D807BC">
        <w:rPr>
          <w:sz w:val="28"/>
          <w:szCs w:val="28"/>
        </w:rPr>
        <w:t>11</w:t>
      </w:r>
      <w:r w:rsidR="00A3426F">
        <w:rPr>
          <w:sz w:val="28"/>
          <w:szCs w:val="28"/>
        </w:rPr>
        <w:t>1</w:t>
      </w:r>
    </w:p>
    <w:p w:rsidR="00642FE7" w:rsidRPr="00074666" w:rsidRDefault="00642FE7" w:rsidP="00642FE7">
      <w:pPr>
        <w:tabs>
          <w:tab w:val="right" w:leader="dot" w:pos="9356"/>
        </w:tabs>
        <w:rPr>
          <w:sz w:val="28"/>
          <w:szCs w:val="28"/>
        </w:rPr>
      </w:pPr>
    </w:p>
    <w:p w:rsidR="00642FE7" w:rsidRPr="007D661C" w:rsidRDefault="00642FE7" w:rsidP="00642FE7">
      <w:pPr>
        <w:tabs>
          <w:tab w:val="right" w:leader="dot" w:pos="9356"/>
        </w:tabs>
        <w:spacing w:line="360" w:lineRule="auto"/>
        <w:rPr>
          <w:sz w:val="28"/>
          <w:szCs w:val="28"/>
        </w:rPr>
      </w:pPr>
      <w:r w:rsidRPr="007D661C">
        <w:rPr>
          <w:sz w:val="28"/>
          <w:szCs w:val="28"/>
        </w:rPr>
        <w:t>ЗАКЛЮЧЕНИЕ</w:t>
      </w:r>
      <w:r>
        <w:rPr>
          <w:sz w:val="28"/>
          <w:szCs w:val="28"/>
        </w:rPr>
        <w:tab/>
      </w:r>
      <w:r w:rsidR="00A3426F">
        <w:rPr>
          <w:sz w:val="28"/>
          <w:szCs w:val="28"/>
        </w:rPr>
        <w:t>113</w:t>
      </w:r>
    </w:p>
    <w:p w:rsidR="00642FE7" w:rsidRPr="007D661C" w:rsidRDefault="00642FE7" w:rsidP="00642FE7">
      <w:pPr>
        <w:tabs>
          <w:tab w:val="right" w:leader="dot" w:pos="9356"/>
        </w:tabs>
        <w:spacing w:line="360" w:lineRule="auto"/>
        <w:rPr>
          <w:sz w:val="28"/>
          <w:szCs w:val="28"/>
        </w:rPr>
      </w:pPr>
      <w:r w:rsidRPr="007D661C">
        <w:rPr>
          <w:sz w:val="28"/>
          <w:szCs w:val="28"/>
        </w:rPr>
        <w:t>БИБЛИОГРАФИЧЕСКИЙ СПИСОК</w:t>
      </w:r>
      <w:r>
        <w:rPr>
          <w:sz w:val="28"/>
          <w:szCs w:val="28"/>
        </w:rPr>
        <w:tab/>
      </w:r>
      <w:r w:rsidR="00A3426F">
        <w:rPr>
          <w:sz w:val="28"/>
          <w:szCs w:val="28"/>
        </w:rPr>
        <w:t>115</w:t>
      </w:r>
    </w:p>
    <w:p w:rsidR="00642FE7" w:rsidRDefault="00642FE7" w:rsidP="00642FE7">
      <w:pPr>
        <w:tabs>
          <w:tab w:val="right" w:leader="dot" w:pos="9356"/>
        </w:tabs>
        <w:spacing w:line="360" w:lineRule="auto"/>
        <w:rPr>
          <w:sz w:val="28"/>
          <w:szCs w:val="28"/>
        </w:rPr>
      </w:pPr>
      <w:r w:rsidRPr="00DF0893">
        <w:rPr>
          <w:sz w:val="28"/>
          <w:szCs w:val="28"/>
        </w:rPr>
        <w:t>ПРИЛОЖЕНИЕ 1</w:t>
      </w:r>
      <w:r>
        <w:rPr>
          <w:sz w:val="28"/>
          <w:szCs w:val="28"/>
        </w:rPr>
        <w:t>.</w:t>
      </w:r>
      <w:r w:rsidRPr="00DF0893">
        <w:rPr>
          <w:sz w:val="28"/>
          <w:szCs w:val="28"/>
        </w:rPr>
        <w:t xml:space="preserve"> Физико-механические свойства природно</w:t>
      </w:r>
      <w:r>
        <w:rPr>
          <w:sz w:val="28"/>
          <w:szCs w:val="28"/>
        </w:rPr>
        <w:t xml:space="preserve">го камня </w:t>
      </w:r>
    </w:p>
    <w:p w:rsidR="00642FE7" w:rsidRPr="00FF7F4F" w:rsidRDefault="00642FE7" w:rsidP="00642FE7">
      <w:pPr>
        <w:tabs>
          <w:tab w:val="right" w:leader="dot" w:pos="9356"/>
        </w:tabs>
        <w:spacing w:line="360" w:lineRule="auto"/>
        <w:rPr>
          <w:sz w:val="28"/>
          <w:szCs w:val="28"/>
          <w:highlight w:val="yellow"/>
        </w:rPr>
      </w:pPr>
      <w:r>
        <w:rPr>
          <w:sz w:val="28"/>
          <w:szCs w:val="28"/>
        </w:rPr>
        <w:t xml:space="preserve">                                 высокой прочности (ПКВП)</w:t>
      </w:r>
      <w:r>
        <w:rPr>
          <w:sz w:val="28"/>
          <w:szCs w:val="28"/>
        </w:rPr>
        <w:tab/>
      </w:r>
      <w:r w:rsidR="00A3426F">
        <w:rPr>
          <w:sz w:val="28"/>
          <w:szCs w:val="28"/>
        </w:rPr>
        <w:t>127</w:t>
      </w:r>
    </w:p>
    <w:p w:rsidR="00642FE7" w:rsidRPr="00FF7F4F" w:rsidRDefault="00642FE7" w:rsidP="00642FE7">
      <w:pPr>
        <w:tabs>
          <w:tab w:val="right" w:leader="dot" w:pos="9356"/>
        </w:tabs>
        <w:spacing w:line="360" w:lineRule="auto"/>
        <w:rPr>
          <w:sz w:val="28"/>
          <w:szCs w:val="28"/>
          <w:highlight w:val="yellow"/>
        </w:rPr>
      </w:pPr>
      <w:r w:rsidRPr="004F2370">
        <w:rPr>
          <w:sz w:val="28"/>
          <w:szCs w:val="28"/>
        </w:rPr>
        <w:t>ПРИЛОЖЕНИЕ 2</w:t>
      </w:r>
      <w:r>
        <w:rPr>
          <w:sz w:val="28"/>
          <w:szCs w:val="28"/>
        </w:rPr>
        <w:t>.</w:t>
      </w:r>
      <w:r w:rsidRPr="004F2370">
        <w:rPr>
          <w:sz w:val="28"/>
          <w:szCs w:val="28"/>
        </w:rPr>
        <w:t xml:space="preserve"> </w:t>
      </w:r>
      <w:r>
        <w:rPr>
          <w:sz w:val="28"/>
          <w:szCs w:val="28"/>
        </w:rPr>
        <w:t xml:space="preserve">Технические характеристики добычного </w:t>
      </w:r>
      <w:r w:rsidRPr="004F2370">
        <w:rPr>
          <w:sz w:val="28"/>
          <w:szCs w:val="28"/>
        </w:rPr>
        <w:t>оборудования</w:t>
      </w:r>
      <w:r>
        <w:rPr>
          <w:sz w:val="28"/>
          <w:szCs w:val="28"/>
        </w:rPr>
        <w:tab/>
      </w:r>
      <w:r w:rsidR="00A3426F">
        <w:rPr>
          <w:sz w:val="28"/>
          <w:szCs w:val="28"/>
        </w:rPr>
        <w:t>141</w:t>
      </w:r>
    </w:p>
    <w:p w:rsidR="00250931" w:rsidRDefault="00642FE7" w:rsidP="00642FE7">
      <w:pPr>
        <w:tabs>
          <w:tab w:val="right" w:leader="dot" w:pos="9356"/>
        </w:tabs>
        <w:spacing w:line="360" w:lineRule="auto"/>
        <w:rPr>
          <w:sz w:val="28"/>
          <w:szCs w:val="28"/>
        </w:rPr>
      </w:pPr>
      <w:r>
        <w:rPr>
          <w:sz w:val="28"/>
          <w:szCs w:val="28"/>
        </w:rPr>
        <w:t>ПРИЛОЖЕНИЕ 3.</w:t>
      </w:r>
      <w:r w:rsidRPr="004F2370">
        <w:rPr>
          <w:sz w:val="28"/>
          <w:szCs w:val="28"/>
        </w:rPr>
        <w:t xml:space="preserve"> </w:t>
      </w:r>
      <w:r w:rsidR="0011266D">
        <w:rPr>
          <w:sz w:val="28"/>
          <w:szCs w:val="28"/>
        </w:rPr>
        <w:t>Внедрение</w:t>
      </w:r>
      <w:r w:rsidR="0011266D" w:rsidRPr="00DA5587">
        <w:rPr>
          <w:sz w:val="28"/>
          <w:szCs w:val="28"/>
        </w:rPr>
        <w:t xml:space="preserve"> </w:t>
      </w:r>
      <w:r>
        <w:rPr>
          <w:sz w:val="28"/>
          <w:szCs w:val="28"/>
        </w:rPr>
        <w:t>результатов</w:t>
      </w:r>
      <w:r w:rsidRPr="00DA5587">
        <w:rPr>
          <w:sz w:val="28"/>
          <w:szCs w:val="28"/>
        </w:rPr>
        <w:t xml:space="preserve"> </w:t>
      </w:r>
      <w:r>
        <w:rPr>
          <w:sz w:val="28"/>
          <w:szCs w:val="28"/>
        </w:rPr>
        <w:t>диссертационной</w:t>
      </w:r>
      <w:r w:rsidRPr="00DA5587">
        <w:rPr>
          <w:sz w:val="28"/>
          <w:szCs w:val="28"/>
        </w:rPr>
        <w:t xml:space="preserve"> </w:t>
      </w:r>
      <w:r w:rsidR="0011266D">
        <w:rPr>
          <w:sz w:val="28"/>
          <w:szCs w:val="28"/>
        </w:rPr>
        <w:t>работы</w:t>
      </w:r>
    </w:p>
    <w:p w:rsidR="00642FE7" w:rsidRPr="00FF7F4F" w:rsidRDefault="00250931" w:rsidP="00642FE7">
      <w:pPr>
        <w:tabs>
          <w:tab w:val="right" w:leader="dot" w:pos="9356"/>
        </w:tabs>
        <w:spacing w:line="360" w:lineRule="auto"/>
        <w:rPr>
          <w:sz w:val="28"/>
          <w:szCs w:val="28"/>
          <w:highlight w:val="yellow"/>
        </w:rPr>
      </w:pPr>
      <w:r>
        <w:rPr>
          <w:sz w:val="28"/>
          <w:szCs w:val="28"/>
        </w:rPr>
        <w:t xml:space="preserve">                                 </w:t>
      </w:r>
      <w:r w:rsidR="00642FE7">
        <w:rPr>
          <w:sz w:val="28"/>
          <w:szCs w:val="28"/>
        </w:rPr>
        <w:t>в</w:t>
      </w:r>
      <w:r w:rsidR="00642FE7" w:rsidRPr="00DA5587">
        <w:rPr>
          <w:sz w:val="28"/>
          <w:szCs w:val="28"/>
        </w:rPr>
        <w:t xml:space="preserve"> </w:t>
      </w:r>
      <w:r w:rsidR="00642FE7">
        <w:rPr>
          <w:sz w:val="28"/>
          <w:szCs w:val="28"/>
        </w:rPr>
        <w:t>учебный</w:t>
      </w:r>
      <w:r w:rsidR="00642FE7" w:rsidRPr="00DA5587">
        <w:rPr>
          <w:sz w:val="28"/>
          <w:szCs w:val="28"/>
        </w:rPr>
        <w:t xml:space="preserve"> </w:t>
      </w:r>
      <w:r w:rsidR="00642FE7">
        <w:rPr>
          <w:sz w:val="28"/>
          <w:szCs w:val="28"/>
        </w:rPr>
        <w:t>и</w:t>
      </w:r>
      <w:r w:rsidR="00642FE7" w:rsidRPr="00DA5587">
        <w:rPr>
          <w:sz w:val="28"/>
          <w:szCs w:val="28"/>
        </w:rPr>
        <w:t xml:space="preserve"> </w:t>
      </w:r>
      <w:r w:rsidR="00642FE7">
        <w:rPr>
          <w:sz w:val="28"/>
          <w:szCs w:val="28"/>
        </w:rPr>
        <w:t>производственный</w:t>
      </w:r>
      <w:r w:rsidR="00642FE7" w:rsidRPr="00DA5587">
        <w:rPr>
          <w:sz w:val="28"/>
          <w:szCs w:val="28"/>
        </w:rPr>
        <w:t xml:space="preserve"> </w:t>
      </w:r>
      <w:r w:rsidR="00642FE7">
        <w:rPr>
          <w:sz w:val="28"/>
          <w:szCs w:val="28"/>
        </w:rPr>
        <w:t xml:space="preserve">процессы </w:t>
      </w:r>
      <w:r w:rsidR="00642FE7">
        <w:rPr>
          <w:sz w:val="28"/>
          <w:szCs w:val="28"/>
        </w:rPr>
        <w:tab/>
      </w:r>
      <w:r w:rsidR="002A66C5">
        <w:rPr>
          <w:sz w:val="28"/>
          <w:szCs w:val="28"/>
        </w:rPr>
        <w:t>148</w:t>
      </w:r>
    </w:p>
    <w:p w:rsidR="00642FE7" w:rsidRDefault="00642FE7" w:rsidP="00642FE7"/>
    <w:p w:rsidR="00642FE7" w:rsidRDefault="00642FE7" w:rsidP="00642FE7"/>
    <w:p w:rsidR="00642FE7" w:rsidRDefault="00642FE7" w:rsidP="00642FE7"/>
    <w:p w:rsidR="00642FE7" w:rsidRDefault="00642FE7" w:rsidP="00642FE7"/>
    <w:p w:rsidR="00642FE7" w:rsidRDefault="00642FE7" w:rsidP="00642FE7"/>
    <w:p w:rsidR="00642FE7" w:rsidRDefault="00642FE7" w:rsidP="00642FE7"/>
    <w:p w:rsidR="00642FE7" w:rsidRDefault="00642FE7" w:rsidP="00642FE7"/>
    <w:p w:rsidR="00642FE7" w:rsidRDefault="00642FE7" w:rsidP="00642FE7"/>
    <w:p w:rsidR="00642FE7" w:rsidRDefault="00642FE7" w:rsidP="00642FE7"/>
    <w:p w:rsidR="00642FE7" w:rsidRDefault="00642FE7" w:rsidP="00642FE7"/>
    <w:p w:rsidR="00642FE7" w:rsidRDefault="00642FE7" w:rsidP="00642FE7"/>
    <w:p w:rsidR="00642FE7" w:rsidRDefault="00642FE7" w:rsidP="00642FE7"/>
    <w:p w:rsidR="00642FE7" w:rsidRDefault="00642FE7" w:rsidP="00642FE7"/>
    <w:p w:rsidR="00642FE7" w:rsidRDefault="00642FE7" w:rsidP="00642FE7"/>
    <w:p w:rsidR="00642FE7" w:rsidRDefault="00642FE7" w:rsidP="00642FE7"/>
    <w:p w:rsidR="00642FE7" w:rsidRDefault="00642FE7" w:rsidP="00642FE7"/>
    <w:p w:rsidR="00642FE7" w:rsidRDefault="00642FE7" w:rsidP="00642FE7"/>
    <w:p w:rsidR="00642FE7" w:rsidRDefault="00642FE7" w:rsidP="00642FE7"/>
    <w:p w:rsidR="00642FE7" w:rsidRDefault="00642FE7" w:rsidP="00642FE7"/>
    <w:p w:rsidR="00642FE7" w:rsidRDefault="00642FE7" w:rsidP="00642FE7"/>
    <w:p w:rsidR="00642FE7" w:rsidRPr="005E5518" w:rsidRDefault="00642FE7" w:rsidP="00A368A3">
      <w:pPr>
        <w:pStyle w:val="3"/>
        <w:keepNext w:val="0"/>
        <w:keepLines w:val="0"/>
        <w:pageBreakBefore/>
        <w:spacing w:before="0" w:line="317" w:lineRule="auto"/>
        <w:jc w:val="center"/>
        <w:rPr>
          <w:rFonts w:ascii="Times New Roman" w:hAnsi="Times New Roman" w:cs="Times New Roman"/>
          <w:sz w:val="28"/>
          <w:szCs w:val="28"/>
        </w:rPr>
      </w:pPr>
      <w:r w:rsidRPr="005E5518">
        <w:rPr>
          <w:rFonts w:ascii="Times New Roman" w:hAnsi="Times New Roman" w:cs="Times New Roman"/>
          <w:color w:val="auto"/>
          <w:sz w:val="28"/>
          <w:szCs w:val="28"/>
        </w:rPr>
        <w:lastRenderedPageBreak/>
        <w:t>ВВЕДЕНИЕ</w:t>
      </w:r>
    </w:p>
    <w:p w:rsidR="00642FE7" w:rsidRPr="005E5518" w:rsidRDefault="00642FE7" w:rsidP="00A368A3">
      <w:pPr>
        <w:spacing w:line="317" w:lineRule="auto"/>
        <w:ind w:firstLine="709"/>
        <w:jc w:val="both"/>
        <w:rPr>
          <w:sz w:val="28"/>
          <w:szCs w:val="28"/>
        </w:rPr>
      </w:pPr>
    </w:p>
    <w:p w:rsidR="00A368A3" w:rsidRPr="00A368A3" w:rsidRDefault="00A368A3" w:rsidP="00A368A3">
      <w:pPr>
        <w:spacing w:line="317" w:lineRule="auto"/>
        <w:ind w:firstLine="709"/>
        <w:jc w:val="both"/>
        <w:rPr>
          <w:sz w:val="28"/>
          <w:szCs w:val="28"/>
        </w:rPr>
      </w:pPr>
      <w:r w:rsidRPr="00A368A3">
        <w:rPr>
          <w:sz w:val="28"/>
          <w:szCs w:val="28"/>
        </w:rPr>
        <w:t xml:space="preserve">Анализ мирового и отечественного рынков </w:t>
      </w:r>
      <w:r w:rsidR="009938C7">
        <w:rPr>
          <w:sz w:val="28"/>
          <w:szCs w:val="28"/>
        </w:rPr>
        <w:t xml:space="preserve">природного камня </w:t>
      </w:r>
      <w:r w:rsidRPr="00A368A3">
        <w:rPr>
          <w:sz w:val="28"/>
          <w:szCs w:val="28"/>
        </w:rPr>
        <w:t>высоко</w:t>
      </w:r>
      <w:r w:rsidR="009938C7">
        <w:rPr>
          <w:sz w:val="28"/>
          <w:szCs w:val="28"/>
        </w:rPr>
        <w:t>й прочности (ПКВП)</w:t>
      </w:r>
      <w:r w:rsidRPr="00A368A3">
        <w:rPr>
          <w:sz w:val="28"/>
          <w:szCs w:val="28"/>
        </w:rPr>
        <w:t xml:space="preserve"> свидетельствует о росте потребления изготавливаемых из него облицовочных изделий, строительных и дорожных конструкций</w:t>
      </w:r>
      <w:r w:rsidR="009951B1">
        <w:rPr>
          <w:sz w:val="28"/>
          <w:szCs w:val="28"/>
        </w:rPr>
        <w:t xml:space="preserve"> </w:t>
      </w:r>
      <w:r w:rsidR="009951B1">
        <w:rPr>
          <w:sz w:val="28"/>
          <w:szCs w:val="28"/>
        </w:rPr>
        <w:sym w:font="Symbol" w:char="F05B"/>
      </w:r>
      <w:r w:rsidR="009951B1">
        <w:rPr>
          <w:sz w:val="28"/>
          <w:szCs w:val="28"/>
        </w:rPr>
        <w:t>1, 82, 88, 94</w:t>
      </w:r>
      <w:r w:rsidR="009951B1">
        <w:rPr>
          <w:sz w:val="28"/>
          <w:szCs w:val="28"/>
        </w:rPr>
        <w:sym w:font="Symbol" w:char="F05D"/>
      </w:r>
      <w:r w:rsidRPr="00A368A3">
        <w:rPr>
          <w:sz w:val="28"/>
          <w:szCs w:val="28"/>
        </w:rPr>
        <w:t>. В условиях рыночной экономики для производимой из камня продукции важными являются качество и стоимость, определяемые технологией добычи, в том числе процессом подготовки блоков к выемке, на который приходится до 80% затрат</w:t>
      </w:r>
      <w:r w:rsidR="009951B1">
        <w:rPr>
          <w:sz w:val="28"/>
          <w:szCs w:val="28"/>
        </w:rPr>
        <w:t xml:space="preserve"> </w:t>
      </w:r>
      <w:r w:rsidR="009951B1">
        <w:rPr>
          <w:sz w:val="28"/>
          <w:szCs w:val="28"/>
        </w:rPr>
        <w:sym w:font="Symbol" w:char="F05B"/>
      </w:r>
      <w:r w:rsidR="009951B1">
        <w:rPr>
          <w:sz w:val="28"/>
          <w:szCs w:val="28"/>
        </w:rPr>
        <w:t>37</w:t>
      </w:r>
      <w:r w:rsidR="009951B1">
        <w:rPr>
          <w:sz w:val="28"/>
          <w:szCs w:val="28"/>
        </w:rPr>
        <w:sym w:font="Symbol" w:char="F05D"/>
      </w:r>
      <w:r w:rsidRPr="00A368A3">
        <w:rPr>
          <w:sz w:val="28"/>
          <w:szCs w:val="28"/>
        </w:rPr>
        <w:t>. Недоиспользование потенциала месторождений камня в Ро</w:t>
      </w:r>
      <w:r w:rsidRPr="00A368A3">
        <w:rPr>
          <w:sz w:val="28"/>
          <w:szCs w:val="28"/>
        </w:rPr>
        <w:t>с</w:t>
      </w:r>
      <w:r w:rsidRPr="00A368A3">
        <w:rPr>
          <w:sz w:val="28"/>
          <w:szCs w:val="28"/>
        </w:rPr>
        <w:t>сии обусловлено несоответствием применяемого способа отделения блоков структурным особенностям разрабатываемого горного массива. В настоящее время для подготовки к выемке блоков из прочных пород существует дост</w:t>
      </w:r>
      <w:r w:rsidRPr="00A368A3">
        <w:rPr>
          <w:sz w:val="28"/>
          <w:szCs w:val="28"/>
        </w:rPr>
        <w:t>а</w:t>
      </w:r>
      <w:r w:rsidRPr="00A368A3">
        <w:rPr>
          <w:sz w:val="28"/>
          <w:szCs w:val="28"/>
        </w:rPr>
        <w:t>точно много способов, основанных на применении различных видов оборуд</w:t>
      </w:r>
      <w:r w:rsidRPr="00A368A3">
        <w:rPr>
          <w:sz w:val="28"/>
          <w:szCs w:val="28"/>
        </w:rPr>
        <w:t>о</w:t>
      </w:r>
      <w:r w:rsidRPr="00A368A3">
        <w:rPr>
          <w:sz w:val="28"/>
          <w:szCs w:val="28"/>
        </w:rPr>
        <w:t>вания</w:t>
      </w:r>
      <w:r w:rsidR="00547CF9">
        <w:rPr>
          <w:sz w:val="28"/>
          <w:szCs w:val="28"/>
        </w:rPr>
        <w:t xml:space="preserve"> </w:t>
      </w:r>
      <w:r w:rsidR="00547CF9" w:rsidRPr="005E5518">
        <w:rPr>
          <w:color w:val="000000"/>
          <w:sz w:val="28"/>
          <w:szCs w:val="28"/>
        </w:rPr>
        <w:t>[</w:t>
      </w:r>
      <w:r w:rsidR="00547CF9">
        <w:rPr>
          <w:color w:val="000000"/>
          <w:sz w:val="28"/>
          <w:szCs w:val="28"/>
        </w:rPr>
        <w:t>6 – 8, 16 – 33, 36 – 62, 65 – 70, 73, 74, 81 – 84, 86 – 89, 92, 96 – 98, 100 – 112</w:t>
      </w:r>
      <w:r w:rsidR="00547CF9" w:rsidRPr="005E5518">
        <w:rPr>
          <w:color w:val="000000"/>
          <w:sz w:val="28"/>
          <w:szCs w:val="28"/>
        </w:rPr>
        <w:t>]</w:t>
      </w:r>
      <w:r w:rsidRPr="00A368A3">
        <w:rPr>
          <w:sz w:val="28"/>
          <w:szCs w:val="28"/>
        </w:rPr>
        <w:t>. Шпуровой способ отделения объемов камня от массива с использованием различных распорных средств (механические и гидроклинья, шланговые ВВ, невзврывчатые разрушающие смеси НРС, газогенераторы давления шпуровые ГДШ) повсеместно применяется на «пластовых» месторождениях. Для мест</w:t>
      </w:r>
      <w:r w:rsidRPr="00A368A3">
        <w:rPr>
          <w:sz w:val="28"/>
          <w:szCs w:val="28"/>
        </w:rPr>
        <w:t>о</w:t>
      </w:r>
      <w:r w:rsidRPr="00A368A3">
        <w:rPr>
          <w:sz w:val="28"/>
          <w:szCs w:val="28"/>
        </w:rPr>
        <w:t>рождений со сложными горно-геологическими условиями залегания (с сист</w:t>
      </w:r>
      <w:r w:rsidRPr="00A368A3">
        <w:rPr>
          <w:sz w:val="28"/>
          <w:szCs w:val="28"/>
        </w:rPr>
        <w:t>е</w:t>
      </w:r>
      <w:r w:rsidRPr="00A368A3">
        <w:rPr>
          <w:sz w:val="28"/>
          <w:szCs w:val="28"/>
        </w:rPr>
        <w:t>мами круто- (</w:t>
      </w:r>
      <w:r w:rsidRPr="00A368A3">
        <w:rPr>
          <w:i/>
          <w:sz w:val="28"/>
          <w:szCs w:val="28"/>
        </w:rPr>
        <w:t>δ</w:t>
      </w:r>
      <w:r w:rsidRPr="00A368A3">
        <w:rPr>
          <w:sz w:val="28"/>
          <w:szCs w:val="28"/>
        </w:rPr>
        <w:t>≥45°) и пологопадающих (</w:t>
      </w:r>
      <w:r w:rsidRPr="00A368A3">
        <w:rPr>
          <w:i/>
          <w:sz w:val="28"/>
          <w:szCs w:val="28"/>
        </w:rPr>
        <w:t>δ</w:t>
      </w:r>
      <w:r w:rsidRPr="00A368A3">
        <w:rPr>
          <w:sz w:val="28"/>
          <w:szCs w:val="28"/>
        </w:rPr>
        <w:t>&lt;45°) трещин) такой способ подг</w:t>
      </w:r>
      <w:r w:rsidRPr="00A368A3">
        <w:rPr>
          <w:sz w:val="28"/>
          <w:szCs w:val="28"/>
        </w:rPr>
        <w:t>о</w:t>
      </w:r>
      <w:r w:rsidRPr="00A368A3">
        <w:rPr>
          <w:sz w:val="28"/>
          <w:szCs w:val="28"/>
        </w:rPr>
        <w:t xml:space="preserve">товки блоков к выемке неэффективен из-за дорогостоящих и длительных по времени горно-подготовительных работ при промышленно нерентабельном выходе блочной продукции. </w:t>
      </w:r>
    </w:p>
    <w:p w:rsidR="00A368A3" w:rsidRPr="009951B1" w:rsidRDefault="00A368A3" w:rsidP="00A368A3">
      <w:pPr>
        <w:spacing w:line="317" w:lineRule="auto"/>
        <w:ind w:firstLine="709"/>
        <w:jc w:val="both"/>
        <w:rPr>
          <w:spacing w:val="-2"/>
          <w:sz w:val="28"/>
          <w:szCs w:val="28"/>
        </w:rPr>
      </w:pPr>
      <w:r w:rsidRPr="009951B1">
        <w:rPr>
          <w:spacing w:val="-2"/>
          <w:sz w:val="28"/>
          <w:szCs w:val="28"/>
        </w:rPr>
        <w:t>Мировой опыт ведущих в отрасли добычи высокопрочного камня пре</w:t>
      </w:r>
      <w:r w:rsidRPr="009951B1">
        <w:rPr>
          <w:spacing w:val="-2"/>
          <w:sz w:val="28"/>
          <w:szCs w:val="28"/>
        </w:rPr>
        <w:t>д</w:t>
      </w:r>
      <w:r w:rsidRPr="009951B1">
        <w:rPr>
          <w:spacing w:val="-2"/>
          <w:sz w:val="28"/>
          <w:szCs w:val="28"/>
        </w:rPr>
        <w:t>приятий свидетельствует о все более широком применении алмазно-канатных машин (АКМ) в процессе подготовки блоков камня к выемке. Гибкий алмазный инструмент позволяет отрабатывать горный массив высокими уступами, что существенно повышает выход блочной продукции</w:t>
      </w:r>
      <w:r w:rsidR="009951B1" w:rsidRPr="009951B1">
        <w:rPr>
          <w:spacing w:val="-2"/>
          <w:sz w:val="28"/>
          <w:szCs w:val="28"/>
        </w:rPr>
        <w:t xml:space="preserve"> </w:t>
      </w:r>
      <w:r w:rsidR="009951B1" w:rsidRPr="009951B1">
        <w:rPr>
          <w:spacing w:val="-2"/>
          <w:sz w:val="28"/>
          <w:szCs w:val="28"/>
        </w:rPr>
        <w:sym w:font="Symbol" w:char="F05B"/>
      </w:r>
      <w:r w:rsidR="009951B1" w:rsidRPr="009951B1">
        <w:rPr>
          <w:spacing w:val="-2"/>
          <w:sz w:val="28"/>
          <w:szCs w:val="28"/>
        </w:rPr>
        <w:t>29</w:t>
      </w:r>
      <w:r w:rsidR="009951B1" w:rsidRPr="009951B1">
        <w:rPr>
          <w:spacing w:val="-2"/>
          <w:sz w:val="28"/>
          <w:szCs w:val="28"/>
        </w:rPr>
        <w:sym w:font="Symbol" w:char="F05D"/>
      </w:r>
      <w:r w:rsidRPr="009951B1">
        <w:rPr>
          <w:spacing w:val="-2"/>
          <w:sz w:val="28"/>
          <w:szCs w:val="28"/>
        </w:rPr>
        <w:t>. Высокоуступная техн</w:t>
      </w:r>
      <w:r w:rsidRPr="009951B1">
        <w:rPr>
          <w:spacing w:val="-2"/>
          <w:sz w:val="28"/>
          <w:szCs w:val="28"/>
        </w:rPr>
        <w:t>о</w:t>
      </w:r>
      <w:r w:rsidRPr="009951B1">
        <w:rPr>
          <w:spacing w:val="-2"/>
          <w:sz w:val="28"/>
          <w:szCs w:val="28"/>
        </w:rPr>
        <w:t>логия на практике реализуется только по двухстадийной схеме, когда после о</w:t>
      </w:r>
      <w:r w:rsidRPr="009951B1">
        <w:rPr>
          <w:spacing w:val="-2"/>
          <w:sz w:val="28"/>
          <w:szCs w:val="28"/>
        </w:rPr>
        <w:t>т</w:t>
      </w:r>
      <w:r w:rsidRPr="009951B1">
        <w:rPr>
          <w:spacing w:val="-2"/>
          <w:sz w:val="28"/>
          <w:szCs w:val="28"/>
        </w:rPr>
        <w:t>деления монолита с помощью АКМ и его опрокидывания на рабочую площадку осуществляется вторая стадия – разделка на товарные блоки. Совмещение (ко</w:t>
      </w:r>
      <w:r w:rsidRPr="009951B1">
        <w:rPr>
          <w:spacing w:val="-2"/>
          <w:sz w:val="28"/>
          <w:szCs w:val="28"/>
        </w:rPr>
        <w:t>м</w:t>
      </w:r>
      <w:r w:rsidRPr="009951B1">
        <w:rPr>
          <w:spacing w:val="-2"/>
          <w:sz w:val="28"/>
          <w:szCs w:val="28"/>
        </w:rPr>
        <w:t>бинация) камнерезного и шпурового способов отделения и разделки объемов камня соответственно на первой и второй стадиях позволяет существенно пов</w:t>
      </w:r>
      <w:r w:rsidRPr="009951B1">
        <w:rPr>
          <w:spacing w:val="-2"/>
          <w:sz w:val="28"/>
          <w:szCs w:val="28"/>
        </w:rPr>
        <w:t>ы</w:t>
      </w:r>
      <w:r w:rsidRPr="009951B1">
        <w:rPr>
          <w:spacing w:val="-2"/>
          <w:sz w:val="28"/>
          <w:szCs w:val="28"/>
        </w:rPr>
        <w:t>сить эффективность добычи блочного высокопрочного камня.</w:t>
      </w:r>
    </w:p>
    <w:p w:rsidR="00A368A3" w:rsidRPr="00A368A3" w:rsidRDefault="00A368A3" w:rsidP="00A368A3">
      <w:pPr>
        <w:spacing w:line="317" w:lineRule="auto"/>
        <w:ind w:firstLine="709"/>
        <w:jc w:val="both"/>
        <w:rPr>
          <w:sz w:val="28"/>
          <w:szCs w:val="28"/>
        </w:rPr>
      </w:pPr>
      <w:r w:rsidRPr="00A368A3">
        <w:rPr>
          <w:sz w:val="28"/>
          <w:szCs w:val="28"/>
        </w:rPr>
        <w:lastRenderedPageBreak/>
        <w:t>Поэтому обоснование рациональных технологических параметров и р</w:t>
      </w:r>
      <w:r w:rsidRPr="00A368A3">
        <w:rPr>
          <w:sz w:val="28"/>
          <w:szCs w:val="28"/>
        </w:rPr>
        <w:t>е</w:t>
      </w:r>
      <w:r w:rsidRPr="00A368A3">
        <w:rPr>
          <w:sz w:val="28"/>
          <w:szCs w:val="28"/>
        </w:rPr>
        <w:t>жимов резания при отделении монолитов от горного массива для комбинир</w:t>
      </w:r>
      <w:r w:rsidRPr="00A368A3">
        <w:rPr>
          <w:sz w:val="28"/>
          <w:szCs w:val="28"/>
        </w:rPr>
        <w:t>о</w:t>
      </w:r>
      <w:r w:rsidRPr="00A368A3">
        <w:rPr>
          <w:sz w:val="28"/>
          <w:szCs w:val="28"/>
        </w:rPr>
        <w:t>ванного способа подготовки к выемке блочного высокопрочного камня являе</w:t>
      </w:r>
      <w:r w:rsidRPr="00A368A3">
        <w:rPr>
          <w:sz w:val="28"/>
          <w:szCs w:val="28"/>
        </w:rPr>
        <w:t>т</w:t>
      </w:r>
      <w:r w:rsidRPr="00A368A3">
        <w:rPr>
          <w:sz w:val="28"/>
          <w:szCs w:val="28"/>
        </w:rPr>
        <w:t xml:space="preserve">ся актуальной научно-практической задачей. </w:t>
      </w:r>
    </w:p>
    <w:p w:rsidR="00642FE7" w:rsidRPr="005E5518" w:rsidRDefault="00642FE7" w:rsidP="00A368A3">
      <w:pPr>
        <w:spacing w:line="317" w:lineRule="auto"/>
        <w:ind w:firstLine="709"/>
        <w:jc w:val="both"/>
        <w:rPr>
          <w:sz w:val="28"/>
          <w:szCs w:val="28"/>
        </w:rPr>
      </w:pPr>
      <w:r w:rsidRPr="005E5518">
        <w:rPr>
          <w:sz w:val="28"/>
          <w:szCs w:val="28"/>
        </w:rPr>
        <w:t xml:space="preserve">В свете поставленной задачи была сформулирована </w:t>
      </w:r>
      <w:r w:rsidRPr="005E5518">
        <w:rPr>
          <w:b/>
          <w:i/>
          <w:sz w:val="28"/>
          <w:szCs w:val="28"/>
        </w:rPr>
        <w:t>цель</w:t>
      </w:r>
      <w:r w:rsidRPr="005E5518">
        <w:rPr>
          <w:sz w:val="28"/>
          <w:szCs w:val="28"/>
        </w:rPr>
        <w:t xml:space="preserve"> работы, закл</w:t>
      </w:r>
      <w:r w:rsidRPr="005E5518">
        <w:rPr>
          <w:sz w:val="28"/>
          <w:szCs w:val="28"/>
        </w:rPr>
        <w:t>ю</w:t>
      </w:r>
      <w:r w:rsidRPr="005E5518">
        <w:rPr>
          <w:sz w:val="28"/>
          <w:szCs w:val="28"/>
        </w:rPr>
        <w:t>чающаяся в</w:t>
      </w:r>
      <w:r w:rsidRPr="000A2794">
        <w:rPr>
          <w:sz w:val="20"/>
          <w:szCs w:val="20"/>
        </w:rPr>
        <w:t xml:space="preserve"> </w:t>
      </w:r>
      <w:r>
        <w:rPr>
          <w:sz w:val="28"/>
          <w:szCs w:val="28"/>
        </w:rPr>
        <w:t>повышении</w:t>
      </w:r>
      <w:r w:rsidRPr="000A2794">
        <w:rPr>
          <w:sz w:val="28"/>
          <w:szCs w:val="28"/>
        </w:rPr>
        <w:t xml:space="preserve"> эффективности </w:t>
      </w:r>
      <w:r>
        <w:rPr>
          <w:sz w:val="28"/>
          <w:szCs w:val="28"/>
        </w:rPr>
        <w:t>процесса</w:t>
      </w:r>
      <w:r w:rsidRPr="000A2794">
        <w:rPr>
          <w:sz w:val="28"/>
          <w:szCs w:val="28"/>
        </w:rPr>
        <w:t xml:space="preserve"> подготовки к выемк</w:t>
      </w:r>
      <w:r>
        <w:rPr>
          <w:sz w:val="28"/>
          <w:szCs w:val="28"/>
        </w:rPr>
        <w:t>е блочн</w:t>
      </w:r>
      <w:r>
        <w:rPr>
          <w:sz w:val="28"/>
          <w:szCs w:val="28"/>
        </w:rPr>
        <w:t>о</w:t>
      </w:r>
      <w:r>
        <w:rPr>
          <w:sz w:val="28"/>
          <w:szCs w:val="28"/>
        </w:rPr>
        <w:t>го высокопрочного камня комбинированным способом</w:t>
      </w:r>
      <w:r w:rsidRPr="005E5518">
        <w:rPr>
          <w:sz w:val="28"/>
          <w:szCs w:val="28"/>
        </w:rPr>
        <w:t>.</w:t>
      </w:r>
    </w:p>
    <w:p w:rsidR="00642FE7" w:rsidRPr="005E5518" w:rsidRDefault="00642FE7" w:rsidP="00A368A3">
      <w:pPr>
        <w:spacing w:line="317" w:lineRule="auto"/>
        <w:ind w:firstLine="709"/>
        <w:jc w:val="both"/>
        <w:rPr>
          <w:sz w:val="28"/>
          <w:szCs w:val="28"/>
        </w:rPr>
      </w:pPr>
      <w:r w:rsidRPr="005E5518">
        <w:rPr>
          <w:b/>
          <w:i/>
          <w:sz w:val="28"/>
          <w:szCs w:val="28"/>
        </w:rPr>
        <w:t>Основная идея</w:t>
      </w:r>
      <w:r w:rsidRPr="005E5518">
        <w:rPr>
          <w:sz w:val="28"/>
          <w:szCs w:val="28"/>
        </w:rPr>
        <w:t xml:space="preserve"> работы заключается в </w:t>
      </w:r>
      <w:r w:rsidRPr="00E570BB">
        <w:rPr>
          <w:sz w:val="28"/>
          <w:szCs w:val="28"/>
        </w:rPr>
        <w:t>обосновании комбинированного способа подготовки к выемке блочного высокопрочного камня, позволяющего обеспечить высокий выход блочной продукции, повышение производительн</w:t>
      </w:r>
      <w:r w:rsidRPr="00E570BB">
        <w:rPr>
          <w:sz w:val="28"/>
          <w:szCs w:val="28"/>
        </w:rPr>
        <w:t>о</w:t>
      </w:r>
      <w:r w:rsidRPr="00E570BB">
        <w:rPr>
          <w:sz w:val="28"/>
          <w:szCs w:val="28"/>
        </w:rPr>
        <w:t>сти и снижение себестоимости отделения монолитов от массива за счет выбора рационального режима работы АКМ в зависимости от высоты уступа.</w:t>
      </w:r>
    </w:p>
    <w:p w:rsidR="00642FE7" w:rsidRDefault="00642FE7" w:rsidP="00A368A3">
      <w:pPr>
        <w:spacing w:line="317" w:lineRule="auto"/>
        <w:ind w:firstLine="709"/>
        <w:jc w:val="both"/>
        <w:rPr>
          <w:sz w:val="28"/>
          <w:szCs w:val="28"/>
        </w:rPr>
      </w:pPr>
      <w:r w:rsidRPr="005E5518">
        <w:rPr>
          <w:b/>
          <w:i/>
          <w:sz w:val="28"/>
          <w:szCs w:val="28"/>
        </w:rPr>
        <w:t>Научные положения</w:t>
      </w:r>
      <w:r w:rsidRPr="005E5518">
        <w:rPr>
          <w:sz w:val="28"/>
          <w:szCs w:val="28"/>
        </w:rPr>
        <w:t>, представленные к защите:</w:t>
      </w:r>
    </w:p>
    <w:p w:rsidR="00A368A3" w:rsidRPr="00A368A3" w:rsidRDefault="00A368A3" w:rsidP="00A368A3">
      <w:pPr>
        <w:numPr>
          <w:ilvl w:val="0"/>
          <w:numId w:val="5"/>
        </w:numPr>
        <w:spacing w:line="317" w:lineRule="auto"/>
        <w:ind w:left="0" w:firstLine="66"/>
        <w:jc w:val="both"/>
        <w:rPr>
          <w:sz w:val="28"/>
          <w:szCs w:val="28"/>
        </w:rPr>
      </w:pPr>
      <w:r w:rsidRPr="00A368A3">
        <w:rPr>
          <w:sz w:val="28"/>
          <w:szCs w:val="28"/>
        </w:rPr>
        <w:t>Повышение эффективности процесса подготовки блоков к выемке на м</w:t>
      </w:r>
      <w:r w:rsidRPr="00A368A3">
        <w:rPr>
          <w:sz w:val="28"/>
          <w:szCs w:val="28"/>
        </w:rPr>
        <w:t>е</w:t>
      </w:r>
      <w:r w:rsidRPr="00A368A3">
        <w:rPr>
          <w:sz w:val="28"/>
          <w:szCs w:val="28"/>
        </w:rPr>
        <w:t>сторождениях с системами круто- и пологопадающих трещин достигается при использовании комбинированного способа по двухстадийной высокоуступной схеме, когда на первой стадии от горного массива отделяется монолит с пом</w:t>
      </w:r>
      <w:r w:rsidRPr="00A368A3">
        <w:rPr>
          <w:sz w:val="28"/>
          <w:szCs w:val="28"/>
        </w:rPr>
        <w:t>о</w:t>
      </w:r>
      <w:r w:rsidRPr="00A368A3">
        <w:rPr>
          <w:sz w:val="28"/>
          <w:szCs w:val="28"/>
        </w:rPr>
        <w:t>щью АКМ, а на второй стадии, после завалки монолита на рабочую площадку, осуществляется его разделка на товарные блоки с использованием станков строчечного бурения.</w:t>
      </w:r>
    </w:p>
    <w:p w:rsidR="00A368A3" w:rsidRPr="00A368A3" w:rsidRDefault="00A368A3" w:rsidP="00A368A3">
      <w:pPr>
        <w:numPr>
          <w:ilvl w:val="0"/>
          <w:numId w:val="5"/>
        </w:numPr>
        <w:spacing w:line="317" w:lineRule="auto"/>
        <w:ind w:left="0" w:firstLine="66"/>
        <w:jc w:val="both"/>
        <w:rPr>
          <w:sz w:val="28"/>
          <w:szCs w:val="28"/>
        </w:rPr>
      </w:pPr>
      <w:r w:rsidRPr="00A368A3">
        <w:rPr>
          <w:sz w:val="28"/>
          <w:szCs w:val="28"/>
        </w:rPr>
        <w:t>Высота уступа, как оптимальная величина, обеспечивающая повышение выхода блочной продукции, устанавливается на основе минимизации технол</w:t>
      </w:r>
      <w:r w:rsidRPr="00A368A3">
        <w:rPr>
          <w:sz w:val="28"/>
          <w:szCs w:val="28"/>
        </w:rPr>
        <w:t>о</w:t>
      </w:r>
      <w:r w:rsidRPr="00A368A3">
        <w:rPr>
          <w:sz w:val="28"/>
          <w:szCs w:val="28"/>
        </w:rPr>
        <w:t>гических потерь блочной продукции, обусловленных геометрическими хара</w:t>
      </w:r>
      <w:r w:rsidRPr="00A368A3">
        <w:rPr>
          <w:sz w:val="28"/>
          <w:szCs w:val="28"/>
        </w:rPr>
        <w:t>к</w:t>
      </w:r>
      <w:r w:rsidRPr="00A368A3">
        <w:rPr>
          <w:sz w:val="28"/>
          <w:szCs w:val="28"/>
        </w:rPr>
        <w:t>теристиками природных трещин и линейными размерами плоскостей отдел</w:t>
      </w:r>
      <w:r w:rsidRPr="00A368A3">
        <w:rPr>
          <w:sz w:val="28"/>
          <w:szCs w:val="28"/>
        </w:rPr>
        <w:t>е</w:t>
      </w:r>
      <w:r w:rsidRPr="00A368A3">
        <w:rPr>
          <w:sz w:val="28"/>
          <w:szCs w:val="28"/>
        </w:rPr>
        <w:t>ния монолита от массива породы.</w:t>
      </w:r>
    </w:p>
    <w:p w:rsidR="00A368A3" w:rsidRPr="00A368A3" w:rsidRDefault="00A368A3" w:rsidP="00A368A3">
      <w:pPr>
        <w:numPr>
          <w:ilvl w:val="0"/>
          <w:numId w:val="5"/>
        </w:numPr>
        <w:spacing w:line="317" w:lineRule="auto"/>
        <w:ind w:left="0" w:firstLine="66"/>
        <w:jc w:val="both"/>
        <w:rPr>
          <w:sz w:val="28"/>
          <w:szCs w:val="28"/>
        </w:rPr>
      </w:pPr>
      <w:r w:rsidRPr="00A368A3">
        <w:rPr>
          <w:sz w:val="28"/>
          <w:szCs w:val="28"/>
        </w:rPr>
        <w:t>Повышение производительности отделения монолита камня от массива и снижение эксплуатационных затрат достигаются путем обоснования режима работы АКМ в зависимости от высоты уступа, при этом за критерий оценки принимается комплексный технико-экономический показатель (</w:t>
      </w:r>
      <w:r w:rsidRPr="00A368A3">
        <w:rPr>
          <w:i/>
          <w:sz w:val="28"/>
          <w:szCs w:val="28"/>
        </w:rPr>
        <w:t>с</w:t>
      </w:r>
      <w:r w:rsidRPr="00A368A3">
        <w:rPr>
          <w:i/>
          <w:sz w:val="28"/>
          <w:szCs w:val="28"/>
          <w:vertAlign w:val="subscript"/>
          <w:lang w:val="en-US"/>
        </w:rPr>
        <w:t>w</w:t>
      </w:r>
      <w:r w:rsidRPr="00A368A3">
        <w:rPr>
          <w:sz w:val="28"/>
          <w:szCs w:val="28"/>
        </w:rPr>
        <w:t>), характер</w:t>
      </w:r>
      <w:r w:rsidRPr="00A368A3">
        <w:rPr>
          <w:sz w:val="28"/>
          <w:szCs w:val="28"/>
        </w:rPr>
        <w:t>и</w:t>
      </w:r>
      <w:r w:rsidRPr="00A368A3">
        <w:rPr>
          <w:sz w:val="28"/>
          <w:szCs w:val="28"/>
        </w:rPr>
        <w:t>зуемый затратами, отнесенными к производительности отделения объемов камня от массива. Выбор рационального режима работы АКМ в зависимости от высоты уступа достигается по минимальной величине этого комплексного показателя.</w:t>
      </w:r>
    </w:p>
    <w:p w:rsidR="00A368A3" w:rsidRPr="00A368A3" w:rsidRDefault="00A368A3" w:rsidP="00A368A3">
      <w:pPr>
        <w:numPr>
          <w:ilvl w:val="0"/>
          <w:numId w:val="5"/>
        </w:numPr>
        <w:spacing w:line="317" w:lineRule="auto"/>
        <w:ind w:left="0" w:firstLine="66"/>
        <w:jc w:val="both"/>
        <w:rPr>
          <w:sz w:val="28"/>
          <w:szCs w:val="28"/>
        </w:rPr>
      </w:pPr>
      <w:r w:rsidRPr="00A368A3">
        <w:rPr>
          <w:sz w:val="28"/>
          <w:szCs w:val="28"/>
        </w:rPr>
        <w:lastRenderedPageBreak/>
        <w:t>Минимальное значение предложенного комплексного показателя обесп</w:t>
      </w:r>
      <w:r w:rsidRPr="00A368A3">
        <w:rPr>
          <w:sz w:val="28"/>
          <w:szCs w:val="28"/>
        </w:rPr>
        <w:t>е</w:t>
      </w:r>
      <w:r w:rsidRPr="00A368A3">
        <w:rPr>
          <w:sz w:val="28"/>
          <w:szCs w:val="28"/>
        </w:rPr>
        <w:t>чивается при высоте добычного уступа менее 4,5 м, когда в процессе отделения монолита предпочтение отдается режиму работы АКМ с постоянной скор</w:t>
      </w:r>
      <w:r w:rsidRPr="00A368A3">
        <w:rPr>
          <w:sz w:val="28"/>
          <w:szCs w:val="28"/>
        </w:rPr>
        <w:t>о</w:t>
      </w:r>
      <w:r w:rsidRPr="00A368A3">
        <w:rPr>
          <w:sz w:val="28"/>
          <w:szCs w:val="28"/>
        </w:rPr>
        <w:t>стью подачи на забой. При высоте уступа более 4,5 м, когда показатель с</w:t>
      </w:r>
      <w:r w:rsidRPr="00A368A3">
        <w:rPr>
          <w:sz w:val="28"/>
          <w:szCs w:val="28"/>
          <w:vertAlign w:val="subscript"/>
          <w:lang w:val="en-US"/>
        </w:rPr>
        <w:t>w</w:t>
      </w:r>
      <w:r w:rsidRPr="00A368A3">
        <w:rPr>
          <w:sz w:val="28"/>
          <w:szCs w:val="28"/>
        </w:rPr>
        <w:t xml:space="preserve"> и</w:t>
      </w:r>
      <w:r w:rsidRPr="00A368A3">
        <w:rPr>
          <w:sz w:val="28"/>
          <w:szCs w:val="28"/>
        </w:rPr>
        <w:t>з</w:t>
      </w:r>
      <w:r w:rsidRPr="00A368A3">
        <w:rPr>
          <w:sz w:val="28"/>
          <w:szCs w:val="28"/>
        </w:rPr>
        <w:t>меняется незначительно в зависимости от режимов работы АКМ, целесообр</w:t>
      </w:r>
      <w:r w:rsidRPr="00A368A3">
        <w:rPr>
          <w:sz w:val="28"/>
          <w:szCs w:val="28"/>
        </w:rPr>
        <w:t>а</w:t>
      </w:r>
      <w:r w:rsidRPr="00A368A3">
        <w:rPr>
          <w:sz w:val="28"/>
          <w:szCs w:val="28"/>
        </w:rPr>
        <w:t>зен режим работы с постоянной мощностью резания, обеспечивающий более высокую производительность отделения монолита.</w:t>
      </w:r>
    </w:p>
    <w:p w:rsidR="00642FE7" w:rsidRPr="005E5518" w:rsidRDefault="00642FE7" w:rsidP="00A368A3">
      <w:pPr>
        <w:spacing w:line="317" w:lineRule="auto"/>
        <w:ind w:firstLine="709"/>
        <w:jc w:val="both"/>
        <w:rPr>
          <w:sz w:val="28"/>
          <w:szCs w:val="28"/>
        </w:rPr>
      </w:pPr>
      <w:r>
        <w:rPr>
          <w:b/>
          <w:i/>
          <w:sz w:val="28"/>
          <w:szCs w:val="28"/>
        </w:rPr>
        <w:t>Научную</w:t>
      </w:r>
      <w:r w:rsidRPr="005E5518">
        <w:rPr>
          <w:b/>
          <w:i/>
          <w:sz w:val="28"/>
          <w:szCs w:val="28"/>
        </w:rPr>
        <w:t xml:space="preserve"> новизн</w:t>
      </w:r>
      <w:r>
        <w:rPr>
          <w:b/>
          <w:i/>
          <w:sz w:val="28"/>
          <w:szCs w:val="28"/>
        </w:rPr>
        <w:t>у</w:t>
      </w:r>
      <w:r w:rsidRPr="005E5518">
        <w:rPr>
          <w:sz w:val="28"/>
          <w:szCs w:val="28"/>
        </w:rPr>
        <w:t xml:space="preserve"> работы</w:t>
      </w:r>
      <w:r>
        <w:rPr>
          <w:sz w:val="28"/>
          <w:szCs w:val="28"/>
        </w:rPr>
        <w:t xml:space="preserve"> составляют</w:t>
      </w:r>
      <w:r w:rsidRPr="005E5518">
        <w:rPr>
          <w:sz w:val="28"/>
          <w:szCs w:val="28"/>
        </w:rPr>
        <w:t>:</w:t>
      </w:r>
    </w:p>
    <w:p w:rsidR="00A368A3" w:rsidRPr="00A368A3" w:rsidRDefault="00A368A3" w:rsidP="00A368A3">
      <w:pPr>
        <w:numPr>
          <w:ilvl w:val="0"/>
          <w:numId w:val="29"/>
        </w:numPr>
        <w:spacing w:line="317" w:lineRule="auto"/>
        <w:ind w:left="0" w:firstLine="66"/>
        <w:jc w:val="both"/>
        <w:rPr>
          <w:sz w:val="28"/>
          <w:szCs w:val="28"/>
        </w:rPr>
      </w:pPr>
      <w:r w:rsidRPr="00A368A3">
        <w:rPr>
          <w:sz w:val="28"/>
          <w:szCs w:val="28"/>
        </w:rPr>
        <w:t>Методика и алгоритмы выбора рационального способа подготовки выс</w:t>
      </w:r>
      <w:r w:rsidRPr="00A368A3">
        <w:rPr>
          <w:sz w:val="28"/>
          <w:szCs w:val="28"/>
        </w:rPr>
        <w:t>о</w:t>
      </w:r>
      <w:r w:rsidRPr="00A368A3">
        <w:rPr>
          <w:sz w:val="28"/>
          <w:szCs w:val="28"/>
        </w:rPr>
        <w:t>копрочного камня к выемке, учитывающие горно-геологические условия зал</w:t>
      </w:r>
      <w:r w:rsidRPr="00A368A3">
        <w:rPr>
          <w:sz w:val="28"/>
          <w:szCs w:val="28"/>
        </w:rPr>
        <w:t>е</w:t>
      </w:r>
      <w:r w:rsidRPr="00A368A3">
        <w:rPr>
          <w:sz w:val="28"/>
          <w:szCs w:val="28"/>
        </w:rPr>
        <w:t>гания (форма тела породы, пространственные характеристики систем трещин и расстояние между ними), температурную зону района месторождения, физико-механические свойства и минералогический состав породы.</w:t>
      </w:r>
    </w:p>
    <w:p w:rsidR="00A368A3" w:rsidRPr="00A368A3" w:rsidRDefault="00A368A3" w:rsidP="00A368A3">
      <w:pPr>
        <w:numPr>
          <w:ilvl w:val="0"/>
          <w:numId w:val="29"/>
        </w:numPr>
        <w:spacing w:line="317" w:lineRule="auto"/>
        <w:ind w:left="0" w:firstLine="66"/>
        <w:jc w:val="both"/>
        <w:rPr>
          <w:sz w:val="28"/>
          <w:szCs w:val="28"/>
        </w:rPr>
      </w:pPr>
      <w:r w:rsidRPr="00A368A3">
        <w:rPr>
          <w:sz w:val="28"/>
          <w:szCs w:val="28"/>
        </w:rPr>
        <w:t>Тригонометрическая зависимость величины технологических потерь блочной продукции от высоты уступа и геометрических характеристик пр</w:t>
      </w:r>
      <w:r w:rsidRPr="00A368A3">
        <w:rPr>
          <w:sz w:val="28"/>
          <w:szCs w:val="28"/>
        </w:rPr>
        <w:t>и</w:t>
      </w:r>
      <w:r w:rsidRPr="00A368A3">
        <w:rPr>
          <w:sz w:val="28"/>
          <w:szCs w:val="28"/>
        </w:rPr>
        <w:t>родных трещин, на основании которой находится значение оптимальной выс</w:t>
      </w:r>
      <w:r w:rsidRPr="00A368A3">
        <w:rPr>
          <w:sz w:val="28"/>
          <w:szCs w:val="28"/>
        </w:rPr>
        <w:t>о</w:t>
      </w:r>
      <w:r w:rsidRPr="00A368A3">
        <w:rPr>
          <w:sz w:val="28"/>
          <w:szCs w:val="28"/>
        </w:rPr>
        <w:t>ты уступа.</w:t>
      </w:r>
    </w:p>
    <w:p w:rsidR="00A368A3" w:rsidRPr="00A368A3" w:rsidRDefault="00A368A3" w:rsidP="00A368A3">
      <w:pPr>
        <w:numPr>
          <w:ilvl w:val="0"/>
          <w:numId w:val="29"/>
        </w:numPr>
        <w:spacing w:line="317" w:lineRule="auto"/>
        <w:ind w:left="0" w:firstLine="66"/>
        <w:jc w:val="both"/>
        <w:rPr>
          <w:sz w:val="28"/>
          <w:szCs w:val="28"/>
        </w:rPr>
      </w:pPr>
      <w:r w:rsidRPr="00A368A3">
        <w:rPr>
          <w:sz w:val="28"/>
          <w:szCs w:val="28"/>
        </w:rPr>
        <w:t>Степенные зависимости основных показателей процесса резания (прои</w:t>
      </w:r>
      <w:r w:rsidRPr="00A368A3">
        <w:rPr>
          <w:sz w:val="28"/>
          <w:szCs w:val="28"/>
        </w:rPr>
        <w:t>з</w:t>
      </w:r>
      <w:r w:rsidRPr="00A368A3">
        <w:rPr>
          <w:sz w:val="28"/>
          <w:szCs w:val="28"/>
        </w:rPr>
        <w:t>водительность, расход энергии и алмазного инструмента) от режима работы АКМ при различной высоте добычного уступа.</w:t>
      </w:r>
    </w:p>
    <w:p w:rsidR="00A368A3" w:rsidRPr="00A368A3" w:rsidRDefault="00A368A3" w:rsidP="00A368A3">
      <w:pPr>
        <w:numPr>
          <w:ilvl w:val="0"/>
          <w:numId w:val="29"/>
        </w:numPr>
        <w:spacing w:line="317" w:lineRule="auto"/>
        <w:ind w:left="0" w:firstLine="66"/>
        <w:jc w:val="both"/>
        <w:rPr>
          <w:sz w:val="28"/>
          <w:szCs w:val="28"/>
        </w:rPr>
      </w:pPr>
      <w:r w:rsidRPr="00A368A3">
        <w:rPr>
          <w:sz w:val="28"/>
          <w:szCs w:val="28"/>
        </w:rPr>
        <w:t>Комплексный технико-экономический показатель (</w:t>
      </w:r>
      <w:r w:rsidRPr="00A368A3">
        <w:rPr>
          <w:i/>
          <w:sz w:val="28"/>
          <w:szCs w:val="28"/>
        </w:rPr>
        <w:t>с</w:t>
      </w:r>
      <w:r w:rsidRPr="00A368A3">
        <w:rPr>
          <w:i/>
          <w:sz w:val="28"/>
          <w:szCs w:val="28"/>
          <w:vertAlign w:val="subscript"/>
          <w:lang w:val="en-US"/>
        </w:rPr>
        <w:t>w</w:t>
      </w:r>
      <w:r w:rsidRPr="00A368A3">
        <w:rPr>
          <w:sz w:val="28"/>
          <w:szCs w:val="28"/>
        </w:rPr>
        <w:t>), определяемый о</w:t>
      </w:r>
      <w:r w:rsidRPr="00A368A3">
        <w:rPr>
          <w:sz w:val="28"/>
          <w:szCs w:val="28"/>
        </w:rPr>
        <w:t>т</w:t>
      </w:r>
      <w:r w:rsidRPr="00A368A3">
        <w:rPr>
          <w:sz w:val="28"/>
          <w:szCs w:val="28"/>
        </w:rPr>
        <w:t>ношением эксплуатационных затрат на резание плоскостей к производительн</w:t>
      </w:r>
      <w:r w:rsidRPr="00A368A3">
        <w:rPr>
          <w:sz w:val="28"/>
          <w:szCs w:val="28"/>
        </w:rPr>
        <w:t>о</w:t>
      </w:r>
      <w:r w:rsidRPr="00A368A3">
        <w:rPr>
          <w:sz w:val="28"/>
          <w:szCs w:val="28"/>
        </w:rPr>
        <w:t>сти отделения монолита от массива, позволяет выбрать по его минимальной величине рациональный режим работы АКМ в зависимости от высоты уступа: при высоте добычного уступа менее 4,5 м следует выбирать режим резания с постоянной скоростью подачи АКМ на забой; при высоте уступа более 4,5 м, целесообразен режим работы с постоянной мощностью резания.</w:t>
      </w:r>
    </w:p>
    <w:p w:rsidR="00A368A3" w:rsidRPr="00A368A3" w:rsidRDefault="00A368A3" w:rsidP="00A368A3">
      <w:pPr>
        <w:numPr>
          <w:ilvl w:val="0"/>
          <w:numId w:val="29"/>
        </w:numPr>
        <w:spacing w:line="317" w:lineRule="auto"/>
        <w:ind w:left="0" w:firstLine="66"/>
        <w:jc w:val="both"/>
        <w:rPr>
          <w:sz w:val="28"/>
          <w:szCs w:val="28"/>
        </w:rPr>
      </w:pPr>
      <w:r w:rsidRPr="00A368A3">
        <w:rPr>
          <w:sz w:val="28"/>
          <w:szCs w:val="28"/>
        </w:rPr>
        <w:t>Методика выбора рационального режима управления АКМ, учитыва</w:t>
      </w:r>
      <w:r w:rsidRPr="00A368A3">
        <w:rPr>
          <w:sz w:val="28"/>
          <w:szCs w:val="28"/>
        </w:rPr>
        <w:t>ю</w:t>
      </w:r>
      <w:r w:rsidRPr="00A368A3">
        <w:rPr>
          <w:sz w:val="28"/>
          <w:szCs w:val="28"/>
        </w:rPr>
        <w:t>щая установленные зависимости производительности отделения монолита от массива и эксплуатационные затраты на его отделение в зависимости от выс</w:t>
      </w:r>
      <w:r w:rsidRPr="00A368A3">
        <w:rPr>
          <w:sz w:val="28"/>
          <w:szCs w:val="28"/>
        </w:rPr>
        <w:t>о</w:t>
      </w:r>
      <w:r w:rsidRPr="00A368A3">
        <w:rPr>
          <w:sz w:val="28"/>
          <w:szCs w:val="28"/>
        </w:rPr>
        <w:t>ты уступа.</w:t>
      </w:r>
    </w:p>
    <w:p w:rsidR="00642FE7" w:rsidRDefault="00642FE7" w:rsidP="00A368A3">
      <w:pPr>
        <w:spacing w:line="317" w:lineRule="auto"/>
        <w:ind w:firstLine="709"/>
        <w:jc w:val="both"/>
        <w:rPr>
          <w:sz w:val="28"/>
          <w:szCs w:val="28"/>
        </w:rPr>
      </w:pPr>
      <w:r w:rsidRPr="005E5518">
        <w:rPr>
          <w:sz w:val="28"/>
          <w:szCs w:val="28"/>
        </w:rPr>
        <w:t>Результаты работы могут быть использованы при составлении рекоме</w:t>
      </w:r>
      <w:r w:rsidRPr="005E5518">
        <w:rPr>
          <w:sz w:val="28"/>
          <w:szCs w:val="28"/>
        </w:rPr>
        <w:t>н</w:t>
      </w:r>
      <w:r w:rsidRPr="005E5518">
        <w:rPr>
          <w:sz w:val="28"/>
          <w:szCs w:val="28"/>
        </w:rPr>
        <w:t xml:space="preserve">даций и технических решений при проектировании предприятий по добыче гранитных блоков. </w:t>
      </w:r>
    </w:p>
    <w:p w:rsidR="00642FE7" w:rsidRPr="007E6EE3" w:rsidRDefault="00642FE7" w:rsidP="00642FE7">
      <w:pPr>
        <w:pStyle w:val="1"/>
        <w:numPr>
          <w:ilvl w:val="0"/>
          <w:numId w:val="13"/>
        </w:numPr>
        <w:spacing w:before="0"/>
        <w:ind w:left="357" w:hanging="357"/>
        <w:rPr>
          <w:rFonts w:ascii="Times New Roman" w:hAnsi="Times New Roman" w:cs="Times New Roman"/>
        </w:rPr>
      </w:pPr>
      <w:r w:rsidRPr="007E6EE3">
        <w:rPr>
          <w:rFonts w:ascii="Times New Roman" w:hAnsi="Times New Roman" w:cs="Times New Roman"/>
        </w:rPr>
        <w:lastRenderedPageBreak/>
        <w:t xml:space="preserve">СОВРЕМЕННОЕ СОСТОЯНИЕ ИЗУЧЕННОСТИ ВОПРОСА </w:t>
      </w:r>
      <w:r w:rsidRPr="007E6EE3">
        <w:rPr>
          <w:rFonts w:ascii="Times New Roman" w:hAnsi="Times New Roman" w:cs="Times New Roman"/>
        </w:rPr>
        <w:br/>
        <w:t>И ПОСТАНОВКА ЗАДАЧ ИССЛЕДОВАНИЯ</w:t>
      </w:r>
    </w:p>
    <w:p w:rsidR="00642FE7" w:rsidRPr="007E6EE3" w:rsidRDefault="00642FE7" w:rsidP="00642FE7">
      <w:pPr>
        <w:pStyle w:val="2"/>
        <w:numPr>
          <w:ilvl w:val="1"/>
          <w:numId w:val="13"/>
        </w:numPr>
        <w:rPr>
          <w:rFonts w:ascii="Times New Roman" w:hAnsi="Times New Roman" w:cs="Times New Roman"/>
        </w:rPr>
      </w:pPr>
      <w:r w:rsidRPr="007E6EE3">
        <w:rPr>
          <w:rFonts w:ascii="Times New Roman" w:hAnsi="Times New Roman" w:cs="Times New Roman"/>
        </w:rPr>
        <w:t>Анализ современного состояния добычи гранитов в России</w:t>
      </w:r>
    </w:p>
    <w:p w:rsidR="00642FE7" w:rsidRDefault="00642FE7" w:rsidP="00642FE7">
      <w:pPr>
        <w:shd w:val="clear" w:color="auto" w:fill="FFFFFF"/>
        <w:spacing w:line="360" w:lineRule="auto"/>
        <w:ind w:firstLine="709"/>
        <w:jc w:val="both"/>
        <w:rPr>
          <w:color w:val="000000"/>
          <w:sz w:val="28"/>
          <w:szCs w:val="28"/>
        </w:rPr>
      </w:pPr>
    </w:p>
    <w:p w:rsidR="00642FE7" w:rsidRPr="005E5518" w:rsidRDefault="00642FE7" w:rsidP="00642FE7">
      <w:pPr>
        <w:shd w:val="clear" w:color="auto" w:fill="FFFFFF"/>
        <w:spacing w:line="360" w:lineRule="auto"/>
        <w:ind w:firstLine="709"/>
        <w:jc w:val="both"/>
        <w:rPr>
          <w:color w:val="000000"/>
          <w:sz w:val="28"/>
          <w:szCs w:val="28"/>
        </w:rPr>
      </w:pPr>
      <w:r w:rsidRPr="005E5518">
        <w:rPr>
          <w:color w:val="000000"/>
          <w:sz w:val="28"/>
          <w:szCs w:val="28"/>
        </w:rPr>
        <w:t>Натуральный камень как отделочный материал отличается высокими э</w:t>
      </w:r>
      <w:r w:rsidRPr="005E5518">
        <w:rPr>
          <w:color w:val="000000"/>
          <w:sz w:val="28"/>
          <w:szCs w:val="28"/>
        </w:rPr>
        <w:t>с</w:t>
      </w:r>
      <w:r w:rsidRPr="005E5518">
        <w:rPr>
          <w:color w:val="000000"/>
          <w:sz w:val="28"/>
          <w:szCs w:val="28"/>
        </w:rPr>
        <w:t>тетическими качествами и длительным сроком эксплуатации. Впрочем, п</w:t>
      </w:r>
      <w:r w:rsidRPr="005E5518">
        <w:rPr>
          <w:color w:val="000000"/>
          <w:sz w:val="28"/>
          <w:szCs w:val="28"/>
        </w:rPr>
        <w:t>о</w:t>
      </w:r>
      <w:r w:rsidRPr="005E5518">
        <w:rPr>
          <w:color w:val="000000"/>
          <w:sz w:val="28"/>
          <w:szCs w:val="28"/>
        </w:rPr>
        <w:t>следняя характеристика во многом зависит от того, каким способом камень д</w:t>
      </w:r>
      <w:r w:rsidRPr="005E5518">
        <w:rPr>
          <w:color w:val="000000"/>
          <w:sz w:val="28"/>
          <w:szCs w:val="28"/>
        </w:rPr>
        <w:t>о</w:t>
      </w:r>
      <w:r w:rsidRPr="005E5518">
        <w:rPr>
          <w:color w:val="000000"/>
          <w:sz w:val="28"/>
          <w:szCs w:val="28"/>
        </w:rPr>
        <w:t>бывался и на каком месторождении. Неравномерное распределение месторо</w:t>
      </w:r>
      <w:r w:rsidRPr="005E5518">
        <w:rPr>
          <w:color w:val="000000"/>
          <w:sz w:val="28"/>
          <w:szCs w:val="28"/>
        </w:rPr>
        <w:t>ж</w:t>
      </w:r>
      <w:r w:rsidRPr="005E5518">
        <w:rPr>
          <w:color w:val="000000"/>
          <w:sz w:val="28"/>
          <w:szCs w:val="28"/>
        </w:rPr>
        <w:t>дений по всему миру привело к тому, что в одних странах добыча камня и пр</w:t>
      </w:r>
      <w:r w:rsidRPr="005E5518">
        <w:rPr>
          <w:color w:val="000000"/>
          <w:sz w:val="28"/>
          <w:szCs w:val="28"/>
        </w:rPr>
        <w:t>о</w:t>
      </w:r>
      <w:r w:rsidRPr="005E5518">
        <w:rPr>
          <w:color w:val="000000"/>
          <w:sz w:val="28"/>
          <w:szCs w:val="28"/>
        </w:rPr>
        <w:t>изводство из него отделочных материалов является одной из серьезных статей дохода (например, Испания, Португалия, Бразилия), а в других камня, приго</w:t>
      </w:r>
      <w:r w:rsidRPr="005E5518">
        <w:rPr>
          <w:color w:val="000000"/>
          <w:sz w:val="28"/>
          <w:szCs w:val="28"/>
        </w:rPr>
        <w:t>д</w:t>
      </w:r>
      <w:r w:rsidRPr="005E5518">
        <w:rPr>
          <w:color w:val="000000"/>
          <w:sz w:val="28"/>
          <w:szCs w:val="28"/>
        </w:rPr>
        <w:t>ного для использования в отделке, практически нет. Однако сегодня совсем н</w:t>
      </w:r>
      <w:r w:rsidRPr="005E5518">
        <w:rPr>
          <w:color w:val="000000"/>
          <w:sz w:val="28"/>
          <w:szCs w:val="28"/>
        </w:rPr>
        <w:t>е</w:t>
      </w:r>
      <w:r w:rsidRPr="005E5518">
        <w:rPr>
          <w:color w:val="000000"/>
          <w:sz w:val="28"/>
          <w:szCs w:val="28"/>
        </w:rPr>
        <w:t>обязательно иметь в пределах границ своей страны собственное месторожд</w:t>
      </w:r>
      <w:r w:rsidRPr="005E5518">
        <w:rPr>
          <w:color w:val="000000"/>
          <w:sz w:val="28"/>
          <w:szCs w:val="28"/>
        </w:rPr>
        <w:t>е</w:t>
      </w:r>
      <w:r w:rsidRPr="005E5518">
        <w:rPr>
          <w:color w:val="000000"/>
          <w:sz w:val="28"/>
          <w:szCs w:val="28"/>
        </w:rPr>
        <w:t>ние. Для успешного развития на рынке отделочных материалов из натуральн</w:t>
      </w:r>
      <w:r w:rsidRPr="005E5518">
        <w:rPr>
          <w:color w:val="000000"/>
          <w:sz w:val="28"/>
          <w:szCs w:val="28"/>
        </w:rPr>
        <w:t>о</w:t>
      </w:r>
      <w:r w:rsidRPr="005E5518">
        <w:rPr>
          <w:color w:val="000000"/>
          <w:sz w:val="28"/>
          <w:szCs w:val="28"/>
        </w:rPr>
        <w:t>го камня достаточно обладать репутацией «поставщика с многолетней истор</w:t>
      </w:r>
      <w:r w:rsidRPr="005E5518">
        <w:rPr>
          <w:color w:val="000000"/>
          <w:sz w:val="28"/>
          <w:szCs w:val="28"/>
        </w:rPr>
        <w:t>и</w:t>
      </w:r>
      <w:r w:rsidRPr="005E5518">
        <w:rPr>
          <w:color w:val="000000"/>
          <w:sz w:val="28"/>
          <w:szCs w:val="28"/>
        </w:rPr>
        <w:t xml:space="preserve">ей добычи и обработки камня». </w:t>
      </w:r>
    </w:p>
    <w:p w:rsidR="00642FE7" w:rsidRPr="005E5518" w:rsidRDefault="00642FE7" w:rsidP="00642FE7">
      <w:pPr>
        <w:shd w:val="clear" w:color="auto" w:fill="FFFFFF"/>
        <w:spacing w:line="360" w:lineRule="auto"/>
        <w:ind w:firstLine="709"/>
        <w:jc w:val="both"/>
        <w:rPr>
          <w:color w:val="000000"/>
          <w:sz w:val="28"/>
          <w:szCs w:val="28"/>
        </w:rPr>
      </w:pPr>
      <w:r w:rsidRPr="005E5518">
        <w:rPr>
          <w:color w:val="000000"/>
          <w:sz w:val="28"/>
          <w:szCs w:val="28"/>
        </w:rPr>
        <w:t>Несмотря на постоянную конкуренцию с различными искусственными имитациями, появляющимися на рынке, потребление природных каменных м</w:t>
      </w:r>
      <w:r w:rsidRPr="005E5518">
        <w:rPr>
          <w:color w:val="000000"/>
          <w:sz w:val="28"/>
          <w:szCs w:val="28"/>
        </w:rPr>
        <w:t>а</w:t>
      </w:r>
      <w:r w:rsidRPr="005E5518">
        <w:rPr>
          <w:color w:val="000000"/>
          <w:sz w:val="28"/>
          <w:szCs w:val="28"/>
        </w:rPr>
        <w:t>териалов во всем мире ежегодно возрастает на 7</w:t>
      </w:r>
      <w:r w:rsidR="00224E8B">
        <w:rPr>
          <w:color w:val="000000"/>
          <w:sz w:val="28"/>
          <w:szCs w:val="28"/>
        </w:rPr>
        <w:t xml:space="preserve"> </w:t>
      </w:r>
      <w:r>
        <w:rPr>
          <w:color w:val="000000"/>
          <w:sz w:val="28"/>
          <w:szCs w:val="28"/>
        </w:rPr>
        <w:t>–</w:t>
      </w:r>
      <w:r w:rsidR="00224E8B">
        <w:rPr>
          <w:color w:val="000000"/>
          <w:sz w:val="28"/>
          <w:szCs w:val="28"/>
        </w:rPr>
        <w:t xml:space="preserve"> </w:t>
      </w:r>
      <w:r w:rsidRPr="005E5518">
        <w:rPr>
          <w:color w:val="000000"/>
          <w:sz w:val="28"/>
          <w:szCs w:val="28"/>
        </w:rPr>
        <w:t>9</w:t>
      </w:r>
      <w:r w:rsidR="009A2516">
        <w:rPr>
          <w:color w:val="000000"/>
          <w:sz w:val="28"/>
          <w:szCs w:val="28"/>
        </w:rPr>
        <w:t xml:space="preserve"> </w:t>
      </w:r>
      <w:r>
        <w:rPr>
          <w:color w:val="000000"/>
          <w:sz w:val="28"/>
          <w:szCs w:val="28"/>
        </w:rPr>
        <w:t>%</w:t>
      </w:r>
      <w:r w:rsidRPr="005E5518">
        <w:rPr>
          <w:color w:val="000000"/>
          <w:sz w:val="28"/>
          <w:szCs w:val="28"/>
        </w:rPr>
        <w:t xml:space="preserve"> и в настоящее время н</w:t>
      </w:r>
      <w:r w:rsidRPr="005E5518">
        <w:rPr>
          <w:color w:val="000000"/>
          <w:sz w:val="28"/>
          <w:szCs w:val="28"/>
        </w:rPr>
        <w:t>а</w:t>
      </w:r>
      <w:r w:rsidRPr="005E5518">
        <w:rPr>
          <w:color w:val="000000"/>
          <w:sz w:val="28"/>
          <w:szCs w:val="28"/>
        </w:rPr>
        <w:t>ходится на уровне около 18,5 млн м</w:t>
      </w:r>
      <w:r w:rsidRPr="005E5518">
        <w:rPr>
          <w:color w:val="000000"/>
          <w:sz w:val="28"/>
          <w:szCs w:val="28"/>
          <w:vertAlign w:val="superscript"/>
        </w:rPr>
        <w:t>3</w:t>
      </w:r>
      <w:r w:rsidRPr="005E5518">
        <w:rPr>
          <w:color w:val="000000"/>
          <w:sz w:val="28"/>
          <w:szCs w:val="28"/>
        </w:rPr>
        <w:t xml:space="preserve"> (</w:t>
      </w:r>
      <w:r w:rsidR="00513094">
        <w:rPr>
          <w:color w:val="000000"/>
          <w:sz w:val="28"/>
          <w:szCs w:val="28"/>
        </w:rPr>
        <w:t>4</w:t>
      </w:r>
      <w:r w:rsidRPr="005E5518">
        <w:rPr>
          <w:color w:val="000000"/>
          <w:sz w:val="28"/>
          <w:szCs w:val="28"/>
        </w:rPr>
        <w:t>00 млн м</w:t>
      </w:r>
      <w:r w:rsidRPr="005E5518">
        <w:rPr>
          <w:color w:val="000000"/>
          <w:sz w:val="28"/>
          <w:szCs w:val="28"/>
          <w:vertAlign w:val="superscript"/>
        </w:rPr>
        <w:t>2</w:t>
      </w:r>
      <w:r w:rsidRPr="005E5518">
        <w:rPr>
          <w:color w:val="000000"/>
          <w:sz w:val="28"/>
          <w:szCs w:val="28"/>
        </w:rPr>
        <w:t>). Это свидетельствует о выс</w:t>
      </w:r>
      <w:r w:rsidRPr="005E5518">
        <w:rPr>
          <w:color w:val="000000"/>
          <w:sz w:val="28"/>
          <w:szCs w:val="28"/>
        </w:rPr>
        <w:t>о</w:t>
      </w:r>
      <w:r w:rsidRPr="005E5518">
        <w:rPr>
          <w:color w:val="000000"/>
          <w:sz w:val="28"/>
          <w:szCs w:val="28"/>
        </w:rPr>
        <w:t>кой конкурентоспособности природного камня. Его привлекательность закл</w:t>
      </w:r>
      <w:r w:rsidRPr="005E5518">
        <w:rPr>
          <w:color w:val="000000"/>
          <w:sz w:val="28"/>
          <w:szCs w:val="28"/>
        </w:rPr>
        <w:t>ю</w:t>
      </w:r>
      <w:r w:rsidRPr="005E5518">
        <w:rPr>
          <w:color w:val="000000"/>
          <w:sz w:val="28"/>
          <w:szCs w:val="28"/>
        </w:rPr>
        <w:t>чается, прежде всего, в его естественной высокой декоративности и долгове</w:t>
      </w:r>
      <w:r w:rsidRPr="005E5518">
        <w:rPr>
          <w:color w:val="000000"/>
          <w:sz w:val="28"/>
          <w:szCs w:val="28"/>
        </w:rPr>
        <w:t>ч</w:t>
      </w:r>
      <w:r w:rsidRPr="005E5518">
        <w:rPr>
          <w:color w:val="000000"/>
          <w:sz w:val="28"/>
          <w:szCs w:val="28"/>
        </w:rPr>
        <w:t>ности. Как показывает опыт, благодаря долговечности камня и его грамотному использованию, обеспечивается сокращение расходов на эксплуатацию зданий и прилегающих территорий в 5</w:t>
      </w:r>
      <w:r w:rsidR="00224E8B">
        <w:rPr>
          <w:color w:val="000000"/>
          <w:sz w:val="28"/>
          <w:szCs w:val="28"/>
        </w:rPr>
        <w:t xml:space="preserve"> </w:t>
      </w:r>
      <w:r>
        <w:rPr>
          <w:color w:val="000000"/>
          <w:sz w:val="28"/>
          <w:szCs w:val="28"/>
        </w:rPr>
        <w:t>–</w:t>
      </w:r>
      <w:r w:rsidR="00224E8B">
        <w:rPr>
          <w:color w:val="000000"/>
          <w:sz w:val="28"/>
          <w:szCs w:val="28"/>
        </w:rPr>
        <w:t xml:space="preserve"> </w:t>
      </w:r>
      <w:r w:rsidRPr="005E5518">
        <w:rPr>
          <w:color w:val="000000"/>
          <w:sz w:val="28"/>
          <w:szCs w:val="28"/>
        </w:rPr>
        <w:t>8 раз по сравнению с применением имитаций</w:t>
      </w:r>
      <w:r w:rsidR="002F288F">
        <w:rPr>
          <w:color w:val="000000"/>
          <w:sz w:val="28"/>
          <w:szCs w:val="28"/>
        </w:rPr>
        <w:t xml:space="preserve"> камня</w:t>
      </w:r>
      <w:r w:rsidRPr="005E5518">
        <w:rPr>
          <w:color w:val="000000"/>
          <w:sz w:val="28"/>
          <w:szCs w:val="28"/>
        </w:rPr>
        <w:t xml:space="preserve">. </w:t>
      </w:r>
      <w:r>
        <w:rPr>
          <w:color w:val="000000"/>
          <w:sz w:val="28"/>
          <w:szCs w:val="28"/>
        </w:rPr>
        <w:t xml:space="preserve"> В 2008</w:t>
      </w:r>
      <w:r w:rsidR="00224E8B">
        <w:rPr>
          <w:color w:val="000000"/>
          <w:sz w:val="28"/>
          <w:szCs w:val="28"/>
        </w:rPr>
        <w:t xml:space="preserve"> </w:t>
      </w:r>
      <w:r>
        <w:rPr>
          <w:color w:val="000000"/>
          <w:sz w:val="28"/>
          <w:szCs w:val="28"/>
        </w:rPr>
        <w:t>–</w:t>
      </w:r>
      <w:r w:rsidR="00224E8B">
        <w:rPr>
          <w:color w:val="000000"/>
          <w:sz w:val="28"/>
          <w:szCs w:val="28"/>
        </w:rPr>
        <w:t xml:space="preserve"> </w:t>
      </w:r>
      <w:r w:rsidRPr="005E5518">
        <w:rPr>
          <w:color w:val="000000"/>
          <w:sz w:val="28"/>
          <w:szCs w:val="28"/>
        </w:rPr>
        <w:t>2009 гг. произошло сокращение объемов добычи и перерабо</w:t>
      </w:r>
      <w:r w:rsidRPr="005E5518">
        <w:rPr>
          <w:color w:val="000000"/>
          <w:sz w:val="28"/>
          <w:szCs w:val="28"/>
        </w:rPr>
        <w:t>т</w:t>
      </w:r>
      <w:r w:rsidRPr="005E5518">
        <w:rPr>
          <w:color w:val="000000"/>
          <w:sz w:val="28"/>
          <w:szCs w:val="28"/>
        </w:rPr>
        <w:t>ки в связи с кризисом, и в 2012 году рынок еще восстанавливается. Данные об объемах добычи ведущих стран-производителей и потребителей природного камня представлены на рис. 1.1.</w:t>
      </w:r>
    </w:p>
    <w:p w:rsidR="00642FE7" w:rsidRDefault="00642FE7" w:rsidP="00642FE7">
      <w:pPr>
        <w:shd w:val="clear" w:color="auto" w:fill="FFFFFF"/>
        <w:spacing w:line="360" w:lineRule="auto"/>
        <w:jc w:val="both"/>
        <w:rPr>
          <w:color w:val="000000"/>
          <w:sz w:val="28"/>
          <w:szCs w:val="28"/>
        </w:rPr>
      </w:pPr>
      <w:r w:rsidRPr="007B40B2">
        <w:rPr>
          <w:noProof/>
          <w:color w:val="000000"/>
          <w:sz w:val="28"/>
          <w:szCs w:val="28"/>
        </w:rPr>
        <w:lastRenderedPageBreak/>
        <w:drawing>
          <wp:inline distT="0" distB="0" distL="0" distR="0">
            <wp:extent cx="2324100" cy="3228975"/>
            <wp:effectExtent l="0" t="0" r="0"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5E5518">
        <w:rPr>
          <w:color w:val="000000"/>
          <w:sz w:val="28"/>
          <w:szCs w:val="28"/>
        </w:rPr>
        <w:tab/>
        <w:t xml:space="preserve">   </w:t>
      </w:r>
      <w:r w:rsidRPr="007403F9">
        <w:rPr>
          <w:noProof/>
          <w:color w:val="000000"/>
          <w:sz w:val="28"/>
          <w:szCs w:val="28"/>
        </w:rPr>
        <w:drawing>
          <wp:inline distT="0" distB="0" distL="0" distR="0">
            <wp:extent cx="2705100" cy="3228975"/>
            <wp:effectExtent l="0" t="0" r="0" b="0"/>
            <wp:docPr id="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42FE7" w:rsidRPr="005E5518" w:rsidRDefault="00642FE7" w:rsidP="00642FE7">
      <w:pPr>
        <w:shd w:val="clear" w:color="auto" w:fill="FFFFFF"/>
        <w:spacing w:line="360" w:lineRule="auto"/>
        <w:contextualSpacing/>
        <w:jc w:val="center"/>
        <w:rPr>
          <w:color w:val="000000"/>
          <w:sz w:val="28"/>
          <w:szCs w:val="28"/>
        </w:rPr>
      </w:pPr>
      <w:r w:rsidRPr="005E5518">
        <w:rPr>
          <w:color w:val="000000"/>
          <w:sz w:val="28"/>
          <w:szCs w:val="28"/>
        </w:rPr>
        <w:t xml:space="preserve">а </w:t>
      </w:r>
      <w:r w:rsidRPr="005E5518">
        <w:rPr>
          <w:color w:val="000000"/>
          <w:sz w:val="28"/>
          <w:szCs w:val="28"/>
        </w:rPr>
        <w:tab/>
      </w:r>
      <w:r w:rsidRPr="005E5518">
        <w:rPr>
          <w:color w:val="000000"/>
          <w:sz w:val="28"/>
          <w:szCs w:val="28"/>
        </w:rPr>
        <w:tab/>
      </w:r>
      <w:r w:rsidRPr="005E5518">
        <w:rPr>
          <w:color w:val="000000"/>
          <w:sz w:val="28"/>
          <w:szCs w:val="28"/>
        </w:rPr>
        <w:tab/>
      </w:r>
      <w:r w:rsidRPr="005E5518">
        <w:rPr>
          <w:color w:val="000000"/>
          <w:sz w:val="28"/>
          <w:szCs w:val="28"/>
        </w:rPr>
        <w:tab/>
      </w:r>
      <w:r w:rsidRPr="005E5518">
        <w:rPr>
          <w:color w:val="000000"/>
          <w:sz w:val="28"/>
          <w:szCs w:val="28"/>
        </w:rPr>
        <w:tab/>
      </w:r>
      <w:r w:rsidRPr="005E5518">
        <w:rPr>
          <w:color w:val="000000"/>
          <w:sz w:val="28"/>
          <w:szCs w:val="28"/>
        </w:rPr>
        <w:tab/>
        <w:t xml:space="preserve">       б</w:t>
      </w:r>
    </w:p>
    <w:p w:rsidR="00642FE7" w:rsidRPr="005E5518" w:rsidRDefault="00E57E0A" w:rsidP="00053380">
      <w:pPr>
        <w:spacing w:after="120"/>
        <w:jc w:val="center"/>
        <w:rPr>
          <w:sz w:val="28"/>
          <w:szCs w:val="28"/>
        </w:rPr>
      </w:pPr>
      <w:r>
        <w:rPr>
          <w:sz w:val="28"/>
          <w:szCs w:val="28"/>
        </w:rPr>
        <w:t>Рис. 1.1. Объем добычи (а)</w:t>
      </w:r>
      <w:r w:rsidR="00642FE7" w:rsidRPr="005E5518">
        <w:rPr>
          <w:sz w:val="28"/>
          <w:szCs w:val="28"/>
        </w:rPr>
        <w:t xml:space="preserve"> и потреблении (б) </w:t>
      </w:r>
      <w:r w:rsidR="00642FE7">
        <w:rPr>
          <w:sz w:val="28"/>
          <w:szCs w:val="28"/>
        </w:rPr>
        <w:t xml:space="preserve">блочного </w:t>
      </w:r>
      <w:r w:rsidR="00642FE7" w:rsidRPr="005E5518">
        <w:rPr>
          <w:sz w:val="28"/>
          <w:szCs w:val="28"/>
        </w:rPr>
        <w:t xml:space="preserve">природного камня </w:t>
      </w:r>
      <w:r>
        <w:rPr>
          <w:sz w:val="28"/>
          <w:szCs w:val="28"/>
        </w:rPr>
        <w:t xml:space="preserve">странами </w:t>
      </w:r>
      <w:r w:rsidR="00642FE7" w:rsidRPr="005E5518">
        <w:rPr>
          <w:sz w:val="28"/>
          <w:szCs w:val="28"/>
        </w:rPr>
        <w:t>за 201</w:t>
      </w:r>
      <w:r w:rsidR="00642FE7">
        <w:rPr>
          <w:sz w:val="28"/>
          <w:szCs w:val="28"/>
        </w:rPr>
        <w:t>0</w:t>
      </w:r>
      <w:r w:rsidR="00642FE7" w:rsidRPr="005E5518">
        <w:rPr>
          <w:sz w:val="28"/>
          <w:szCs w:val="28"/>
        </w:rPr>
        <w:t xml:space="preserve"> год</w:t>
      </w:r>
    </w:p>
    <w:p w:rsidR="00642FE7" w:rsidRPr="005E5518" w:rsidRDefault="00642FE7" w:rsidP="00053380">
      <w:pPr>
        <w:shd w:val="clear" w:color="auto" w:fill="FFFFFF"/>
        <w:spacing w:line="360" w:lineRule="auto"/>
        <w:ind w:firstLine="709"/>
        <w:jc w:val="both"/>
        <w:rPr>
          <w:color w:val="000000"/>
          <w:sz w:val="28"/>
          <w:szCs w:val="28"/>
        </w:rPr>
      </w:pPr>
      <w:r w:rsidRPr="005E5518">
        <w:rPr>
          <w:color w:val="000000"/>
          <w:sz w:val="28"/>
          <w:szCs w:val="28"/>
        </w:rPr>
        <w:t xml:space="preserve"> Имея громадный потенциал, по объему добычи камня</w:t>
      </w:r>
      <w:r>
        <w:rPr>
          <w:color w:val="000000"/>
          <w:sz w:val="28"/>
          <w:szCs w:val="28"/>
        </w:rPr>
        <w:t xml:space="preserve"> (0,2 млн</w:t>
      </w:r>
      <w:r w:rsidRPr="005E5518">
        <w:rPr>
          <w:color w:val="000000"/>
          <w:sz w:val="28"/>
          <w:szCs w:val="28"/>
        </w:rPr>
        <w:t xml:space="preserve"> м</w:t>
      </w:r>
      <w:r w:rsidRPr="005E5518">
        <w:rPr>
          <w:color w:val="000000"/>
          <w:sz w:val="28"/>
          <w:szCs w:val="28"/>
          <w:vertAlign w:val="superscript"/>
        </w:rPr>
        <w:t>3</w:t>
      </w:r>
      <w:r w:rsidRPr="005E5518">
        <w:rPr>
          <w:color w:val="000000"/>
          <w:sz w:val="28"/>
          <w:szCs w:val="28"/>
        </w:rPr>
        <w:t>/год) Россия в настоящее время занимает 27-е место в мире и 40-е по объему потре</w:t>
      </w:r>
      <w:r w:rsidRPr="005E5518">
        <w:rPr>
          <w:color w:val="000000"/>
          <w:sz w:val="28"/>
          <w:szCs w:val="28"/>
        </w:rPr>
        <w:t>б</w:t>
      </w:r>
      <w:r w:rsidRPr="005E5518">
        <w:rPr>
          <w:color w:val="000000"/>
          <w:sz w:val="28"/>
          <w:szCs w:val="28"/>
        </w:rPr>
        <w:t>ления</w:t>
      </w:r>
      <w:r>
        <w:rPr>
          <w:color w:val="000000"/>
          <w:sz w:val="28"/>
          <w:szCs w:val="28"/>
        </w:rPr>
        <w:t xml:space="preserve"> (0,3 млн</w:t>
      </w:r>
      <w:r w:rsidRPr="005E5518">
        <w:rPr>
          <w:color w:val="000000"/>
          <w:sz w:val="28"/>
          <w:szCs w:val="28"/>
        </w:rPr>
        <w:t xml:space="preserve"> м</w:t>
      </w:r>
      <w:r w:rsidRPr="005E5518">
        <w:rPr>
          <w:color w:val="000000"/>
          <w:sz w:val="28"/>
          <w:szCs w:val="28"/>
          <w:vertAlign w:val="superscript"/>
        </w:rPr>
        <w:t>3</w:t>
      </w:r>
      <w:r w:rsidRPr="005E5518">
        <w:rPr>
          <w:color w:val="000000"/>
          <w:sz w:val="28"/>
          <w:szCs w:val="28"/>
        </w:rPr>
        <w:t>/год). Следует отметить, что существует несколько тысяч м</w:t>
      </w:r>
      <w:r w:rsidRPr="005E5518">
        <w:rPr>
          <w:color w:val="000000"/>
          <w:sz w:val="28"/>
          <w:szCs w:val="28"/>
        </w:rPr>
        <w:t>е</w:t>
      </w:r>
      <w:r w:rsidRPr="005E5518">
        <w:rPr>
          <w:color w:val="000000"/>
          <w:sz w:val="28"/>
          <w:szCs w:val="28"/>
        </w:rPr>
        <w:t>сторождений натурального камня, используемого в отделке интерьера пом</w:t>
      </w:r>
      <w:r w:rsidRPr="005E5518">
        <w:rPr>
          <w:color w:val="000000"/>
          <w:sz w:val="28"/>
          <w:szCs w:val="28"/>
        </w:rPr>
        <w:t>е</w:t>
      </w:r>
      <w:r w:rsidRPr="005E5518">
        <w:rPr>
          <w:color w:val="000000"/>
          <w:sz w:val="28"/>
          <w:szCs w:val="28"/>
        </w:rPr>
        <w:t xml:space="preserve">щений, облицовке зданий, мощении улиц и др. И около 32 % из них </w:t>
      </w:r>
      <w:r>
        <w:rPr>
          <w:color w:val="000000"/>
          <w:sz w:val="28"/>
          <w:szCs w:val="28"/>
        </w:rPr>
        <w:t xml:space="preserve">– </w:t>
      </w:r>
      <w:r w:rsidRPr="005E5518">
        <w:rPr>
          <w:color w:val="000000"/>
          <w:sz w:val="28"/>
          <w:szCs w:val="28"/>
        </w:rPr>
        <w:t>мест</w:t>
      </w:r>
      <w:r w:rsidRPr="005E5518">
        <w:rPr>
          <w:color w:val="000000"/>
          <w:sz w:val="28"/>
          <w:szCs w:val="28"/>
        </w:rPr>
        <w:t>о</w:t>
      </w:r>
      <w:r w:rsidRPr="005E5518">
        <w:rPr>
          <w:color w:val="000000"/>
          <w:sz w:val="28"/>
          <w:szCs w:val="28"/>
        </w:rPr>
        <w:t>рождения прочных пород. ПКВП характеризуется входящими в его состав м</w:t>
      </w:r>
      <w:r w:rsidRPr="005E5518">
        <w:rPr>
          <w:color w:val="000000"/>
          <w:sz w:val="28"/>
          <w:szCs w:val="28"/>
        </w:rPr>
        <w:t>и</w:t>
      </w:r>
      <w:r w:rsidR="00224E8B">
        <w:rPr>
          <w:color w:val="000000"/>
          <w:sz w:val="28"/>
          <w:szCs w:val="28"/>
        </w:rPr>
        <w:t xml:space="preserve">нералами с твердостью 5 – </w:t>
      </w:r>
      <w:r>
        <w:rPr>
          <w:color w:val="000000"/>
          <w:sz w:val="28"/>
          <w:szCs w:val="28"/>
        </w:rPr>
        <w:t>7</w:t>
      </w:r>
      <w:r w:rsidRPr="005E5518">
        <w:rPr>
          <w:color w:val="000000"/>
          <w:sz w:val="28"/>
          <w:szCs w:val="28"/>
        </w:rPr>
        <w:t xml:space="preserve"> по шкале Мооса (полевой шпат, кварц, слюда и др.) и  его предел п</w:t>
      </w:r>
      <w:r>
        <w:rPr>
          <w:color w:val="000000"/>
          <w:sz w:val="28"/>
          <w:szCs w:val="28"/>
        </w:rPr>
        <w:t>ро</w:t>
      </w:r>
      <w:r w:rsidR="009C61FE">
        <w:rPr>
          <w:color w:val="000000"/>
          <w:sz w:val="28"/>
          <w:szCs w:val="28"/>
        </w:rPr>
        <w:t xml:space="preserve">чности на сжатие составляет 100 – </w:t>
      </w:r>
      <w:r>
        <w:rPr>
          <w:color w:val="000000"/>
          <w:sz w:val="28"/>
          <w:szCs w:val="28"/>
        </w:rPr>
        <w:t>30</w:t>
      </w:r>
      <w:r w:rsidRPr="005E5518">
        <w:rPr>
          <w:color w:val="000000"/>
          <w:sz w:val="28"/>
          <w:szCs w:val="28"/>
        </w:rPr>
        <w:t>0 МПа. ПКВП пре</w:t>
      </w:r>
      <w:r w:rsidRPr="005E5518">
        <w:rPr>
          <w:color w:val="000000"/>
          <w:sz w:val="28"/>
          <w:szCs w:val="28"/>
        </w:rPr>
        <w:t>д</w:t>
      </w:r>
      <w:r w:rsidRPr="005E5518">
        <w:rPr>
          <w:color w:val="000000"/>
          <w:sz w:val="28"/>
          <w:szCs w:val="28"/>
        </w:rPr>
        <w:t>ставлены не только гранитами. Среди изверженных пород существуют как глубинные (сиениты, диориты, габброиды, лабрадориты и др.), так и изли</w:t>
      </w:r>
      <w:r w:rsidRPr="005E5518">
        <w:rPr>
          <w:color w:val="000000"/>
          <w:sz w:val="28"/>
          <w:szCs w:val="28"/>
        </w:rPr>
        <w:t>в</w:t>
      </w:r>
      <w:r w:rsidRPr="005E5518">
        <w:rPr>
          <w:color w:val="000000"/>
          <w:sz w:val="28"/>
          <w:szCs w:val="28"/>
        </w:rPr>
        <w:t xml:space="preserve">шиеся (диабазы, порфириты, базальты, липариты и др.). К метаморфическим относят гнейс, кварциты.  </w:t>
      </w:r>
    </w:p>
    <w:p w:rsidR="00642FE7" w:rsidRPr="005E5518" w:rsidRDefault="00642FE7" w:rsidP="00642FE7">
      <w:pPr>
        <w:shd w:val="clear" w:color="auto" w:fill="FFFFFF"/>
        <w:spacing w:line="360" w:lineRule="auto"/>
        <w:ind w:firstLine="709"/>
        <w:jc w:val="both"/>
        <w:rPr>
          <w:color w:val="000000"/>
          <w:sz w:val="28"/>
          <w:szCs w:val="28"/>
        </w:rPr>
      </w:pPr>
      <w:r w:rsidRPr="005E5518">
        <w:rPr>
          <w:color w:val="000000"/>
          <w:sz w:val="28"/>
          <w:szCs w:val="28"/>
        </w:rPr>
        <w:t>Российская Федерация лидирует среди государств СНГ по суммарным, разведанным запасам горных пород (высокопрочных, средней и низкой про</w:t>
      </w:r>
      <w:r w:rsidRPr="005E5518">
        <w:rPr>
          <w:color w:val="000000"/>
          <w:sz w:val="28"/>
          <w:szCs w:val="28"/>
        </w:rPr>
        <w:t>ч</w:t>
      </w:r>
      <w:r w:rsidRPr="005E5518">
        <w:rPr>
          <w:color w:val="000000"/>
          <w:sz w:val="28"/>
          <w:szCs w:val="28"/>
        </w:rPr>
        <w:t xml:space="preserve">ности), пригодных к разработке на облицовочный камень </w:t>
      </w:r>
      <w:r>
        <w:rPr>
          <w:color w:val="000000"/>
          <w:sz w:val="28"/>
          <w:szCs w:val="28"/>
        </w:rPr>
        <w:t>(</w:t>
      </w:r>
      <w:r w:rsidRPr="005E5518">
        <w:rPr>
          <w:color w:val="000000"/>
          <w:sz w:val="28"/>
          <w:szCs w:val="28"/>
        </w:rPr>
        <w:t>табл. П</w:t>
      </w:r>
      <w:r w:rsidR="00FC3111">
        <w:rPr>
          <w:color w:val="000000"/>
          <w:sz w:val="28"/>
          <w:szCs w:val="28"/>
        </w:rPr>
        <w:t xml:space="preserve"> </w:t>
      </w:r>
      <w:r w:rsidRPr="005E5518">
        <w:rPr>
          <w:color w:val="000000"/>
          <w:sz w:val="28"/>
          <w:szCs w:val="28"/>
        </w:rPr>
        <w:t>1.1</w:t>
      </w:r>
      <w:r>
        <w:rPr>
          <w:color w:val="000000"/>
          <w:sz w:val="28"/>
          <w:szCs w:val="28"/>
        </w:rPr>
        <w:t>)</w:t>
      </w:r>
      <w:r w:rsidRPr="005E5518">
        <w:rPr>
          <w:color w:val="000000"/>
          <w:sz w:val="28"/>
          <w:szCs w:val="28"/>
        </w:rPr>
        <w:t>. П</w:t>
      </w:r>
      <w:r w:rsidRPr="005E5518">
        <w:rPr>
          <w:color w:val="000000"/>
          <w:sz w:val="28"/>
          <w:szCs w:val="28"/>
        </w:rPr>
        <w:t>о</w:t>
      </w:r>
      <w:r w:rsidRPr="005E5518">
        <w:rPr>
          <w:color w:val="000000"/>
          <w:sz w:val="28"/>
          <w:szCs w:val="28"/>
        </w:rPr>
        <w:t>следним по времени государственным балансом запасов учтено 157 месторо</w:t>
      </w:r>
      <w:r w:rsidRPr="005E5518">
        <w:rPr>
          <w:color w:val="000000"/>
          <w:sz w:val="28"/>
          <w:szCs w:val="28"/>
        </w:rPr>
        <w:t>ж</w:t>
      </w:r>
      <w:r w:rsidRPr="005E5518">
        <w:rPr>
          <w:color w:val="000000"/>
          <w:sz w:val="28"/>
          <w:szCs w:val="28"/>
        </w:rPr>
        <w:t>дений с общим объемом (по категориям А+В+С</w:t>
      </w:r>
      <w:r w:rsidRPr="005E5518">
        <w:rPr>
          <w:color w:val="000000"/>
          <w:sz w:val="28"/>
          <w:szCs w:val="28"/>
          <w:vertAlign w:val="subscript"/>
        </w:rPr>
        <w:t>1</w:t>
      </w:r>
      <w:r>
        <w:rPr>
          <w:color w:val="000000"/>
          <w:sz w:val="28"/>
          <w:szCs w:val="28"/>
        </w:rPr>
        <w:t>) 532,0 млн</w:t>
      </w:r>
      <w:r w:rsidRPr="005E5518">
        <w:rPr>
          <w:color w:val="000000"/>
          <w:sz w:val="28"/>
          <w:szCs w:val="28"/>
        </w:rPr>
        <w:t xml:space="preserve"> м</w:t>
      </w:r>
      <w:r w:rsidRPr="005E5518">
        <w:rPr>
          <w:color w:val="000000"/>
          <w:sz w:val="28"/>
          <w:szCs w:val="28"/>
          <w:vertAlign w:val="superscript"/>
        </w:rPr>
        <w:t>3</w:t>
      </w:r>
      <w:r w:rsidRPr="005E5518">
        <w:rPr>
          <w:color w:val="000000"/>
          <w:sz w:val="28"/>
          <w:szCs w:val="28"/>
        </w:rPr>
        <w:t xml:space="preserve"> горной массы </w:t>
      </w:r>
      <w:r w:rsidRPr="005E5518">
        <w:rPr>
          <w:color w:val="000000"/>
          <w:sz w:val="28"/>
          <w:szCs w:val="28"/>
        </w:rPr>
        <w:lastRenderedPageBreak/>
        <w:t>для получения блоков, из которых высокопрочные породы составляют 24,1</w:t>
      </w:r>
      <w:r w:rsidR="004B02C2">
        <w:rPr>
          <w:color w:val="000000"/>
          <w:sz w:val="28"/>
          <w:szCs w:val="28"/>
        </w:rPr>
        <w:t xml:space="preserve"> </w:t>
      </w:r>
      <w:r w:rsidRPr="005E5518">
        <w:rPr>
          <w:color w:val="000000"/>
          <w:sz w:val="28"/>
          <w:szCs w:val="28"/>
        </w:rPr>
        <w:t xml:space="preserve">%  </w:t>
      </w:r>
      <w:r>
        <w:rPr>
          <w:color w:val="000000"/>
          <w:sz w:val="28"/>
          <w:szCs w:val="28"/>
        </w:rPr>
        <w:t>(табл. П</w:t>
      </w:r>
      <w:r w:rsidR="00FC3111">
        <w:rPr>
          <w:color w:val="000000"/>
          <w:sz w:val="28"/>
          <w:szCs w:val="28"/>
        </w:rPr>
        <w:t xml:space="preserve"> </w:t>
      </w:r>
      <w:r>
        <w:rPr>
          <w:color w:val="000000"/>
          <w:sz w:val="28"/>
          <w:szCs w:val="28"/>
        </w:rPr>
        <w:t>1.2)</w:t>
      </w:r>
      <w:r w:rsidRPr="005E5518">
        <w:rPr>
          <w:color w:val="000000"/>
          <w:sz w:val="28"/>
          <w:szCs w:val="28"/>
        </w:rPr>
        <w:t>.</w:t>
      </w:r>
    </w:p>
    <w:p w:rsidR="00642FE7" w:rsidRPr="005E5518" w:rsidRDefault="00642FE7" w:rsidP="00642FE7">
      <w:pPr>
        <w:shd w:val="clear" w:color="auto" w:fill="FFFFFF"/>
        <w:spacing w:line="360" w:lineRule="auto"/>
        <w:ind w:firstLine="709"/>
        <w:jc w:val="both"/>
        <w:rPr>
          <w:color w:val="000000"/>
          <w:sz w:val="28"/>
          <w:szCs w:val="28"/>
        </w:rPr>
      </w:pPr>
      <w:r w:rsidRPr="005E5518">
        <w:rPr>
          <w:color w:val="000000"/>
          <w:sz w:val="28"/>
          <w:szCs w:val="28"/>
        </w:rPr>
        <w:t>В мировом товарообороте гранитной продукции роль России ничтожно мала. Доли российского экспорта и импорта по всем позициям не превышают соответственно 0,1 и 0,5 %</w:t>
      </w:r>
      <w:r w:rsidR="009951B1">
        <w:rPr>
          <w:color w:val="000000"/>
          <w:sz w:val="28"/>
          <w:szCs w:val="28"/>
        </w:rPr>
        <w:t xml:space="preserve"> </w:t>
      </w:r>
      <w:r w:rsidR="009951B1">
        <w:rPr>
          <w:color w:val="000000"/>
          <w:sz w:val="28"/>
          <w:szCs w:val="28"/>
        </w:rPr>
        <w:sym w:font="Symbol" w:char="F05B"/>
      </w:r>
      <w:r w:rsidR="009951B1">
        <w:rPr>
          <w:color w:val="000000"/>
          <w:sz w:val="28"/>
          <w:szCs w:val="28"/>
        </w:rPr>
        <w:t>1</w:t>
      </w:r>
      <w:r w:rsidR="009951B1">
        <w:rPr>
          <w:color w:val="000000"/>
          <w:sz w:val="28"/>
          <w:szCs w:val="28"/>
        </w:rPr>
        <w:sym w:font="Symbol" w:char="F05D"/>
      </w:r>
      <w:r w:rsidRPr="005E5518">
        <w:rPr>
          <w:color w:val="000000"/>
          <w:sz w:val="28"/>
          <w:szCs w:val="28"/>
        </w:rPr>
        <w:t>. Общий объем товарооборота (экспорта и и</w:t>
      </w:r>
      <w:r w:rsidRPr="005E5518">
        <w:rPr>
          <w:color w:val="000000"/>
          <w:sz w:val="28"/>
          <w:szCs w:val="28"/>
        </w:rPr>
        <w:t>м</w:t>
      </w:r>
      <w:r w:rsidRPr="005E5518">
        <w:rPr>
          <w:color w:val="000000"/>
          <w:sz w:val="28"/>
          <w:szCs w:val="28"/>
        </w:rPr>
        <w:t>порта) гранитных блоков в 2010 году в мире составил 3912 тыс. м</w:t>
      </w:r>
      <w:r w:rsidRPr="005E5518">
        <w:rPr>
          <w:color w:val="000000"/>
          <w:sz w:val="28"/>
          <w:szCs w:val="28"/>
          <w:vertAlign w:val="superscript"/>
        </w:rPr>
        <w:t>3</w:t>
      </w:r>
      <w:r w:rsidRPr="005E5518">
        <w:rPr>
          <w:color w:val="000000"/>
          <w:sz w:val="28"/>
          <w:szCs w:val="28"/>
        </w:rPr>
        <w:t>. По объемам экспорта гранитных блоков Россия занимает 37 место в мире. Ее доля в мир</w:t>
      </w:r>
      <w:r w:rsidRPr="005E5518">
        <w:rPr>
          <w:color w:val="000000"/>
          <w:sz w:val="28"/>
          <w:szCs w:val="28"/>
        </w:rPr>
        <w:t>о</w:t>
      </w:r>
      <w:r w:rsidRPr="005E5518">
        <w:rPr>
          <w:color w:val="000000"/>
          <w:sz w:val="28"/>
          <w:szCs w:val="28"/>
        </w:rPr>
        <w:t>вом масштабе составляет всего лишь 0,085 %, что соответствует 3,3 тыс. м</w:t>
      </w:r>
      <w:r w:rsidRPr="005E5518">
        <w:rPr>
          <w:color w:val="000000"/>
          <w:sz w:val="28"/>
          <w:szCs w:val="28"/>
          <w:vertAlign w:val="superscript"/>
        </w:rPr>
        <w:t>3</w:t>
      </w:r>
      <w:r w:rsidRPr="005E5518">
        <w:rPr>
          <w:color w:val="000000"/>
          <w:sz w:val="28"/>
          <w:szCs w:val="28"/>
        </w:rPr>
        <w:t>. Каждая по отдельности взятая страна, такие как Индия, Бразилия, КНР, ЮАР, Португалия, Испания, Финляндия, Норвегия и ФРГ</w:t>
      </w:r>
      <w:r>
        <w:rPr>
          <w:color w:val="000000"/>
          <w:sz w:val="28"/>
          <w:szCs w:val="28"/>
        </w:rPr>
        <w:t>,</w:t>
      </w:r>
      <w:r w:rsidRPr="005E5518">
        <w:rPr>
          <w:color w:val="000000"/>
          <w:sz w:val="28"/>
          <w:szCs w:val="28"/>
        </w:rPr>
        <w:t xml:space="preserve"> экспортирует гранитных блоков больше, чем их добывают в России. По сравнению с Украиной объем экспорта гранитных б</w:t>
      </w:r>
      <w:r>
        <w:rPr>
          <w:color w:val="000000"/>
          <w:sz w:val="28"/>
          <w:szCs w:val="28"/>
        </w:rPr>
        <w:t>локов в России в 12 раз меньше,</w:t>
      </w:r>
      <w:r w:rsidRPr="005E5518">
        <w:rPr>
          <w:color w:val="000000"/>
          <w:sz w:val="28"/>
          <w:szCs w:val="28"/>
        </w:rPr>
        <w:t xml:space="preserve"> в 4 и 2,5 раза меньше, чем соответственно в Киргизии и Казахстане. Если рассматривать страны с о</w:t>
      </w:r>
      <w:r w:rsidRPr="005E5518">
        <w:rPr>
          <w:color w:val="000000"/>
          <w:sz w:val="28"/>
          <w:szCs w:val="28"/>
        </w:rPr>
        <w:t>т</w:t>
      </w:r>
      <w:r w:rsidRPr="005E5518">
        <w:rPr>
          <w:color w:val="000000"/>
          <w:sz w:val="28"/>
          <w:szCs w:val="28"/>
        </w:rPr>
        <w:t>носительно малыми территориями</w:t>
      </w:r>
      <w:r>
        <w:rPr>
          <w:color w:val="000000"/>
          <w:sz w:val="28"/>
          <w:szCs w:val="28"/>
        </w:rPr>
        <w:t>,</w:t>
      </w:r>
      <w:r w:rsidRPr="005E5518">
        <w:rPr>
          <w:color w:val="000000"/>
          <w:sz w:val="28"/>
          <w:szCs w:val="28"/>
        </w:rPr>
        <w:t xml:space="preserve"> их объем экспорта гранитных блоков (рис. 1.2) превышает российский соответственно в раз: Португалии </w:t>
      </w:r>
      <w:r>
        <w:rPr>
          <w:color w:val="000000"/>
          <w:sz w:val="28"/>
          <w:szCs w:val="28"/>
        </w:rPr>
        <w:t>–</w:t>
      </w:r>
      <w:r w:rsidRPr="005E5518">
        <w:rPr>
          <w:color w:val="000000"/>
          <w:sz w:val="28"/>
          <w:szCs w:val="28"/>
        </w:rPr>
        <w:t xml:space="preserve"> 37, Италии </w:t>
      </w:r>
      <w:r>
        <w:rPr>
          <w:color w:val="000000"/>
          <w:sz w:val="28"/>
          <w:szCs w:val="28"/>
        </w:rPr>
        <w:t>–</w:t>
      </w:r>
      <w:r w:rsidRPr="005E5518">
        <w:rPr>
          <w:color w:val="000000"/>
          <w:sz w:val="28"/>
          <w:szCs w:val="28"/>
        </w:rPr>
        <w:t xml:space="preserve"> 21, Бельгии </w:t>
      </w:r>
      <w:r>
        <w:rPr>
          <w:color w:val="000000"/>
          <w:sz w:val="28"/>
          <w:szCs w:val="28"/>
        </w:rPr>
        <w:t>–</w:t>
      </w:r>
      <w:r w:rsidRPr="005E5518">
        <w:rPr>
          <w:color w:val="000000"/>
          <w:sz w:val="28"/>
          <w:szCs w:val="28"/>
        </w:rPr>
        <w:t xml:space="preserve"> 14,7, Польши </w:t>
      </w:r>
      <w:r>
        <w:rPr>
          <w:color w:val="000000"/>
          <w:sz w:val="28"/>
          <w:szCs w:val="28"/>
        </w:rPr>
        <w:t>–</w:t>
      </w:r>
      <w:r w:rsidR="00224E8B">
        <w:rPr>
          <w:color w:val="000000"/>
          <w:sz w:val="28"/>
          <w:szCs w:val="28"/>
        </w:rPr>
        <w:t xml:space="preserve"> </w:t>
      </w:r>
      <w:r w:rsidRPr="005E5518">
        <w:rPr>
          <w:color w:val="000000"/>
          <w:sz w:val="28"/>
          <w:szCs w:val="28"/>
        </w:rPr>
        <w:t xml:space="preserve">14, Австрии </w:t>
      </w:r>
      <w:r>
        <w:rPr>
          <w:color w:val="000000"/>
          <w:sz w:val="28"/>
          <w:szCs w:val="28"/>
        </w:rPr>
        <w:t>–</w:t>
      </w:r>
      <w:r w:rsidRPr="005E5518">
        <w:rPr>
          <w:color w:val="000000"/>
          <w:sz w:val="28"/>
          <w:szCs w:val="28"/>
        </w:rPr>
        <w:t xml:space="preserve"> 10,9, Нидерландов </w:t>
      </w:r>
      <w:r>
        <w:rPr>
          <w:color w:val="000000"/>
          <w:sz w:val="28"/>
          <w:szCs w:val="28"/>
        </w:rPr>
        <w:t>–</w:t>
      </w:r>
      <w:r w:rsidRPr="005E5518">
        <w:rPr>
          <w:color w:val="000000"/>
          <w:sz w:val="28"/>
          <w:szCs w:val="28"/>
        </w:rPr>
        <w:t xml:space="preserve"> 10,8, Албании </w:t>
      </w:r>
      <w:r>
        <w:rPr>
          <w:color w:val="000000"/>
          <w:sz w:val="28"/>
          <w:szCs w:val="28"/>
        </w:rPr>
        <w:t>–</w:t>
      </w:r>
      <w:r w:rsidRPr="005E5518">
        <w:rPr>
          <w:color w:val="000000"/>
          <w:sz w:val="28"/>
          <w:szCs w:val="28"/>
        </w:rPr>
        <w:t xml:space="preserve"> 7,9, Японии </w:t>
      </w:r>
      <w:r>
        <w:rPr>
          <w:color w:val="000000"/>
          <w:sz w:val="28"/>
          <w:szCs w:val="28"/>
        </w:rPr>
        <w:t>–</w:t>
      </w:r>
      <w:r w:rsidRPr="005E5518">
        <w:rPr>
          <w:color w:val="000000"/>
          <w:sz w:val="28"/>
          <w:szCs w:val="28"/>
        </w:rPr>
        <w:t xml:space="preserve"> 6,8, Гон Конг </w:t>
      </w:r>
      <w:r>
        <w:rPr>
          <w:color w:val="000000"/>
          <w:sz w:val="28"/>
          <w:szCs w:val="28"/>
        </w:rPr>
        <w:t>–</w:t>
      </w:r>
      <w:r w:rsidRPr="005E5518">
        <w:rPr>
          <w:color w:val="000000"/>
          <w:sz w:val="28"/>
          <w:szCs w:val="28"/>
        </w:rPr>
        <w:t xml:space="preserve"> 3,2, Швейцарии </w:t>
      </w:r>
      <w:r>
        <w:rPr>
          <w:color w:val="000000"/>
          <w:sz w:val="28"/>
          <w:szCs w:val="28"/>
        </w:rPr>
        <w:t>–</w:t>
      </w:r>
      <w:r w:rsidRPr="005E5518">
        <w:rPr>
          <w:color w:val="000000"/>
          <w:sz w:val="28"/>
          <w:szCs w:val="28"/>
        </w:rPr>
        <w:t xml:space="preserve"> 2,3. Мировыми лидерами экспорта гранитных блоков (тыс. м</w:t>
      </w:r>
      <w:r w:rsidRPr="005E5518">
        <w:rPr>
          <w:color w:val="000000"/>
          <w:sz w:val="28"/>
          <w:szCs w:val="28"/>
          <w:vertAlign w:val="superscript"/>
        </w:rPr>
        <w:t>3</w:t>
      </w:r>
      <w:r w:rsidRPr="005E5518">
        <w:rPr>
          <w:color w:val="000000"/>
          <w:sz w:val="28"/>
          <w:szCs w:val="28"/>
        </w:rPr>
        <w:t xml:space="preserve">) являются: Индия </w:t>
      </w:r>
      <w:r>
        <w:rPr>
          <w:color w:val="000000"/>
          <w:sz w:val="28"/>
          <w:szCs w:val="28"/>
        </w:rPr>
        <w:t>–</w:t>
      </w:r>
      <w:r w:rsidRPr="005E5518">
        <w:rPr>
          <w:color w:val="000000"/>
          <w:sz w:val="28"/>
          <w:szCs w:val="28"/>
        </w:rPr>
        <w:t xml:space="preserve"> 1087, Бразилия </w:t>
      </w:r>
      <w:r>
        <w:rPr>
          <w:color w:val="000000"/>
          <w:sz w:val="28"/>
          <w:szCs w:val="28"/>
        </w:rPr>
        <w:t>–</w:t>
      </w:r>
      <w:r w:rsidRPr="005E5518">
        <w:rPr>
          <w:color w:val="000000"/>
          <w:sz w:val="28"/>
          <w:szCs w:val="28"/>
        </w:rPr>
        <w:t xml:space="preserve"> 462, КНР </w:t>
      </w:r>
      <w:r>
        <w:rPr>
          <w:color w:val="000000"/>
          <w:sz w:val="28"/>
          <w:szCs w:val="28"/>
        </w:rPr>
        <w:t>–</w:t>
      </w:r>
      <w:r w:rsidRPr="005E5518">
        <w:rPr>
          <w:color w:val="000000"/>
          <w:sz w:val="28"/>
          <w:szCs w:val="28"/>
        </w:rPr>
        <w:t xml:space="preserve"> 356, ЮАР </w:t>
      </w:r>
      <w:r>
        <w:rPr>
          <w:color w:val="000000"/>
          <w:sz w:val="28"/>
          <w:szCs w:val="28"/>
        </w:rPr>
        <w:t>–</w:t>
      </w:r>
      <w:r w:rsidRPr="005E5518">
        <w:rPr>
          <w:color w:val="000000"/>
          <w:sz w:val="28"/>
          <w:szCs w:val="28"/>
        </w:rPr>
        <w:t xml:space="preserve"> 212,2.</w:t>
      </w:r>
    </w:p>
    <w:p w:rsidR="00642FE7" w:rsidRPr="005E5518" w:rsidRDefault="00642FE7" w:rsidP="00642FE7">
      <w:pPr>
        <w:shd w:val="clear" w:color="auto" w:fill="FFFFFF"/>
        <w:spacing w:line="360" w:lineRule="auto"/>
        <w:ind w:left="851" w:firstLine="709"/>
        <w:rPr>
          <w:color w:val="000000"/>
          <w:sz w:val="28"/>
          <w:szCs w:val="28"/>
        </w:rPr>
      </w:pPr>
      <w:r w:rsidRPr="005E5518">
        <w:rPr>
          <w:noProof/>
          <w:color w:val="000000"/>
          <w:sz w:val="28"/>
          <w:szCs w:val="28"/>
        </w:rPr>
        <w:drawing>
          <wp:inline distT="0" distB="0" distL="0" distR="0">
            <wp:extent cx="4143375" cy="26860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42FE7" w:rsidRPr="005E5518" w:rsidRDefault="00642FE7" w:rsidP="00642FE7">
      <w:pPr>
        <w:spacing w:after="120" w:line="360" w:lineRule="auto"/>
        <w:jc w:val="center"/>
        <w:rPr>
          <w:sz w:val="28"/>
          <w:szCs w:val="28"/>
        </w:rPr>
      </w:pPr>
      <w:r w:rsidRPr="005E5518">
        <w:rPr>
          <w:sz w:val="28"/>
          <w:szCs w:val="28"/>
        </w:rPr>
        <w:t>Рис. 1.2. Объем экспорт</w:t>
      </w:r>
      <w:r>
        <w:rPr>
          <w:sz w:val="28"/>
          <w:szCs w:val="28"/>
        </w:rPr>
        <w:t>ируемых гранитных блоков за 2010</w:t>
      </w:r>
      <w:r w:rsidRPr="005E5518">
        <w:rPr>
          <w:sz w:val="28"/>
          <w:szCs w:val="28"/>
        </w:rPr>
        <w:t xml:space="preserve"> год</w:t>
      </w:r>
    </w:p>
    <w:p w:rsidR="00642FE7" w:rsidRPr="005E5518" w:rsidRDefault="00642FE7" w:rsidP="00642FE7">
      <w:pPr>
        <w:shd w:val="clear" w:color="auto" w:fill="FFFFFF"/>
        <w:spacing w:line="360" w:lineRule="auto"/>
        <w:ind w:firstLine="709"/>
        <w:jc w:val="both"/>
        <w:rPr>
          <w:color w:val="000000"/>
          <w:sz w:val="28"/>
          <w:szCs w:val="28"/>
        </w:rPr>
      </w:pPr>
      <w:r w:rsidRPr="005E5518">
        <w:rPr>
          <w:color w:val="000000"/>
          <w:sz w:val="28"/>
          <w:szCs w:val="28"/>
        </w:rPr>
        <w:lastRenderedPageBreak/>
        <w:t xml:space="preserve">Мировыми лидерами в импорте гранитных блоков (%) являются: КНР </w:t>
      </w:r>
      <w:r>
        <w:rPr>
          <w:color w:val="000000"/>
          <w:sz w:val="28"/>
          <w:szCs w:val="28"/>
        </w:rPr>
        <w:t>–</w:t>
      </w:r>
      <w:r w:rsidRPr="005E5518">
        <w:rPr>
          <w:color w:val="000000"/>
          <w:sz w:val="28"/>
          <w:szCs w:val="28"/>
        </w:rPr>
        <w:t xml:space="preserve"> 23,6, Италия </w:t>
      </w:r>
      <w:r>
        <w:rPr>
          <w:color w:val="000000"/>
          <w:sz w:val="28"/>
          <w:szCs w:val="28"/>
        </w:rPr>
        <w:t>–</w:t>
      </w:r>
      <w:r w:rsidRPr="005E5518">
        <w:rPr>
          <w:color w:val="000000"/>
          <w:sz w:val="28"/>
          <w:szCs w:val="28"/>
        </w:rPr>
        <w:t xml:space="preserve"> 15,7, Тайвань </w:t>
      </w:r>
      <w:r>
        <w:rPr>
          <w:color w:val="000000"/>
          <w:sz w:val="28"/>
          <w:szCs w:val="28"/>
        </w:rPr>
        <w:t>–</w:t>
      </w:r>
      <w:r w:rsidRPr="005E5518">
        <w:rPr>
          <w:color w:val="000000"/>
          <w:sz w:val="28"/>
          <w:szCs w:val="28"/>
        </w:rPr>
        <w:t xml:space="preserve"> 11,9 и Испания </w:t>
      </w:r>
      <w:r>
        <w:rPr>
          <w:color w:val="000000"/>
          <w:sz w:val="28"/>
          <w:szCs w:val="28"/>
        </w:rPr>
        <w:t>–</w:t>
      </w:r>
      <w:r w:rsidRPr="005E5518">
        <w:rPr>
          <w:color w:val="000000"/>
          <w:sz w:val="28"/>
          <w:szCs w:val="28"/>
        </w:rPr>
        <w:t xml:space="preserve"> 7 (рис. 1.3).</w:t>
      </w:r>
    </w:p>
    <w:p w:rsidR="00642FE7" w:rsidRPr="005E5518" w:rsidRDefault="00642FE7" w:rsidP="00642FE7">
      <w:pPr>
        <w:shd w:val="clear" w:color="auto" w:fill="FFFFFF"/>
        <w:spacing w:line="360" w:lineRule="auto"/>
        <w:ind w:firstLine="709"/>
        <w:jc w:val="center"/>
        <w:rPr>
          <w:color w:val="000000"/>
          <w:sz w:val="28"/>
          <w:szCs w:val="28"/>
        </w:rPr>
      </w:pPr>
      <w:r w:rsidRPr="007403F9">
        <w:rPr>
          <w:noProof/>
          <w:color w:val="000000"/>
          <w:sz w:val="28"/>
          <w:szCs w:val="28"/>
        </w:rPr>
        <w:drawing>
          <wp:inline distT="0" distB="0" distL="0" distR="0">
            <wp:extent cx="2409825" cy="1704975"/>
            <wp:effectExtent l="0" t="0" r="0" b="0"/>
            <wp:docPr id="1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42FE7" w:rsidRPr="005E5518" w:rsidRDefault="00642FE7" w:rsidP="00642FE7">
      <w:pPr>
        <w:spacing w:after="120" w:line="360" w:lineRule="auto"/>
        <w:jc w:val="center"/>
        <w:rPr>
          <w:sz w:val="28"/>
          <w:szCs w:val="28"/>
        </w:rPr>
      </w:pPr>
      <w:r w:rsidRPr="005E5518">
        <w:rPr>
          <w:sz w:val="28"/>
          <w:szCs w:val="28"/>
        </w:rPr>
        <w:t>Рис. 1.3. Объем импортируемых гранитных блоков за 2010 год</w:t>
      </w:r>
    </w:p>
    <w:p w:rsidR="00642FE7" w:rsidRPr="005E5518" w:rsidRDefault="00642FE7" w:rsidP="00642FE7">
      <w:pPr>
        <w:shd w:val="clear" w:color="auto" w:fill="FFFFFF"/>
        <w:spacing w:line="348" w:lineRule="auto"/>
        <w:ind w:firstLine="624"/>
        <w:jc w:val="both"/>
        <w:rPr>
          <w:color w:val="000000"/>
          <w:sz w:val="28"/>
          <w:szCs w:val="28"/>
        </w:rPr>
      </w:pPr>
      <w:r w:rsidRPr="005E5518">
        <w:rPr>
          <w:color w:val="000000"/>
          <w:sz w:val="28"/>
          <w:szCs w:val="28"/>
        </w:rPr>
        <w:t>Российский импорт гранитных блоков в 5,2 раза превышает их экспорт (рис. 1.4). На долю России приходится 0,44 % мирового объема импорта, и она занимает 21 место в мире</w:t>
      </w:r>
      <w:r w:rsidR="009951B1">
        <w:rPr>
          <w:color w:val="000000"/>
          <w:sz w:val="28"/>
          <w:szCs w:val="28"/>
        </w:rPr>
        <w:t xml:space="preserve"> </w:t>
      </w:r>
      <w:r w:rsidR="009951B1">
        <w:rPr>
          <w:color w:val="000000"/>
          <w:sz w:val="28"/>
          <w:szCs w:val="28"/>
        </w:rPr>
        <w:sym w:font="Symbol" w:char="F05B"/>
      </w:r>
      <w:r w:rsidR="009951B1">
        <w:rPr>
          <w:color w:val="000000"/>
          <w:sz w:val="28"/>
          <w:szCs w:val="28"/>
        </w:rPr>
        <w:t>1</w:t>
      </w:r>
      <w:r w:rsidR="009951B1">
        <w:rPr>
          <w:color w:val="000000"/>
          <w:sz w:val="28"/>
          <w:szCs w:val="28"/>
        </w:rPr>
        <w:sym w:font="Symbol" w:char="F05D"/>
      </w:r>
      <w:r w:rsidRPr="005E5518">
        <w:rPr>
          <w:color w:val="000000"/>
          <w:sz w:val="28"/>
          <w:szCs w:val="28"/>
        </w:rPr>
        <w:t>. Мировыми лидерами в импорте гранитных бл</w:t>
      </w:r>
      <w:r w:rsidRPr="005E5518">
        <w:rPr>
          <w:color w:val="000000"/>
          <w:sz w:val="28"/>
          <w:szCs w:val="28"/>
        </w:rPr>
        <w:t>о</w:t>
      </w:r>
      <w:r w:rsidRPr="005E5518">
        <w:rPr>
          <w:color w:val="000000"/>
          <w:sz w:val="28"/>
          <w:szCs w:val="28"/>
        </w:rPr>
        <w:t xml:space="preserve">ков (%) являются: КНР </w:t>
      </w:r>
      <w:r>
        <w:rPr>
          <w:color w:val="000000"/>
          <w:sz w:val="28"/>
          <w:szCs w:val="28"/>
        </w:rPr>
        <w:t>–</w:t>
      </w:r>
      <w:r w:rsidRPr="005E5518">
        <w:rPr>
          <w:color w:val="000000"/>
          <w:sz w:val="28"/>
          <w:szCs w:val="28"/>
        </w:rPr>
        <w:t xml:space="preserve"> 23,6, Италия </w:t>
      </w:r>
      <w:r>
        <w:rPr>
          <w:color w:val="000000"/>
          <w:sz w:val="28"/>
          <w:szCs w:val="28"/>
        </w:rPr>
        <w:t>–</w:t>
      </w:r>
      <w:r w:rsidRPr="005E5518">
        <w:rPr>
          <w:color w:val="000000"/>
          <w:sz w:val="28"/>
          <w:szCs w:val="28"/>
        </w:rPr>
        <w:t xml:space="preserve"> 15,7, Тайвань </w:t>
      </w:r>
      <w:r>
        <w:rPr>
          <w:color w:val="000000"/>
          <w:sz w:val="28"/>
          <w:szCs w:val="28"/>
        </w:rPr>
        <w:t>–</w:t>
      </w:r>
      <w:r w:rsidRPr="005E5518">
        <w:rPr>
          <w:color w:val="000000"/>
          <w:sz w:val="28"/>
          <w:szCs w:val="28"/>
        </w:rPr>
        <w:t xml:space="preserve"> 11,9 и Испания </w:t>
      </w:r>
      <w:r>
        <w:rPr>
          <w:color w:val="000000"/>
          <w:sz w:val="28"/>
          <w:szCs w:val="28"/>
        </w:rPr>
        <w:t>–</w:t>
      </w:r>
      <w:r w:rsidRPr="005E5518">
        <w:rPr>
          <w:color w:val="000000"/>
          <w:sz w:val="28"/>
          <w:szCs w:val="28"/>
        </w:rPr>
        <w:t xml:space="preserve"> 7.</w:t>
      </w:r>
    </w:p>
    <w:p w:rsidR="00642FE7" w:rsidRPr="005E5518" w:rsidRDefault="00642FE7" w:rsidP="00642FE7">
      <w:pPr>
        <w:shd w:val="clear" w:color="auto" w:fill="FFFFFF"/>
        <w:ind w:firstLine="709"/>
        <w:jc w:val="center"/>
        <w:rPr>
          <w:color w:val="000000"/>
          <w:sz w:val="28"/>
          <w:szCs w:val="28"/>
        </w:rPr>
      </w:pPr>
      <w:r w:rsidRPr="005E5518">
        <w:rPr>
          <w:noProof/>
          <w:color w:val="000000"/>
          <w:sz w:val="28"/>
          <w:szCs w:val="28"/>
        </w:rPr>
        <w:drawing>
          <wp:inline distT="0" distB="0" distL="0" distR="0">
            <wp:extent cx="4362450" cy="132397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42FE7" w:rsidRPr="005E5518" w:rsidRDefault="00642FE7" w:rsidP="00642FE7">
      <w:pPr>
        <w:spacing w:after="240"/>
        <w:jc w:val="center"/>
        <w:rPr>
          <w:sz w:val="28"/>
          <w:szCs w:val="28"/>
        </w:rPr>
      </w:pPr>
      <w:r w:rsidRPr="005E5518">
        <w:rPr>
          <w:sz w:val="28"/>
          <w:szCs w:val="28"/>
        </w:rPr>
        <w:t>Рис. 1.4. Объем оборота прочного камня в России за 2010 год</w:t>
      </w:r>
    </w:p>
    <w:p w:rsidR="00642FE7" w:rsidRPr="005E5518" w:rsidRDefault="00642FE7" w:rsidP="00642FE7">
      <w:pPr>
        <w:spacing w:line="348" w:lineRule="auto"/>
        <w:ind w:firstLine="624"/>
        <w:jc w:val="both"/>
        <w:rPr>
          <w:sz w:val="28"/>
          <w:szCs w:val="28"/>
        </w:rPr>
      </w:pPr>
      <w:r w:rsidRPr="005E5518">
        <w:rPr>
          <w:color w:val="000000"/>
          <w:sz w:val="28"/>
          <w:szCs w:val="28"/>
        </w:rPr>
        <w:t>На долю УрФО  приходится 26 % от общего объема добычи гранитных блоков в стране [</w:t>
      </w:r>
      <w:r>
        <w:rPr>
          <w:color w:val="000000"/>
          <w:sz w:val="28"/>
          <w:szCs w:val="28"/>
        </w:rPr>
        <w:t>79</w:t>
      </w:r>
      <w:r w:rsidRPr="005E5518">
        <w:rPr>
          <w:color w:val="000000"/>
          <w:sz w:val="28"/>
          <w:szCs w:val="28"/>
        </w:rPr>
        <w:t>]. Он характеризуется высокими темпами роста освоения запасов природного камня. Так, например, по состоянию на декабрь 2000 года постоянно эксплуатировались лишь 5 месторождений гранитоидов: Сибирское, Мансуровское, Исетское, Западно-Султаевское и Суховязское. В настоящее время число работающих карьеров 10: Мансуровское, Исетское, Восточно</w:t>
      </w:r>
      <w:r>
        <w:rPr>
          <w:color w:val="000000"/>
          <w:sz w:val="28"/>
          <w:szCs w:val="28"/>
        </w:rPr>
        <w:t>-</w:t>
      </w:r>
      <w:r w:rsidRPr="005E5518">
        <w:rPr>
          <w:color w:val="000000"/>
          <w:sz w:val="28"/>
          <w:szCs w:val="28"/>
        </w:rPr>
        <w:t>Варламовское, Лисья Горка, Нижне-Санарское, Ташмурунское, Шрау-Тау, С</w:t>
      </w:r>
      <w:r w:rsidRPr="005E5518">
        <w:rPr>
          <w:color w:val="000000"/>
          <w:sz w:val="28"/>
          <w:szCs w:val="28"/>
        </w:rPr>
        <w:t>е</w:t>
      </w:r>
      <w:r w:rsidRPr="005E5518">
        <w:rPr>
          <w:color w:val="000000"/>
          <w:sz w:val="28"/>
          <w:szCs w:val="28"/>
        </w:rPr>
        <w:t xml:space="preserve">веро-Бускунское, Малыгинское и Южно-Султаевское (рис. </w:t>
      </w:r>
      <w:r w:rsidR="00671EAB">
        <w:rPr>
          <w:color w:val="000000"/>
          <w:sz w:val="28"/>
          <w:szCs w:val="28"/>
        </w:rPr>
        <w:t xml:space="preserve">П </w:t>
      </w:r>
      <w:r w:rsidRPr="005E5518">
        <w:rPr>
          <w:color w:val="000000"/>
          <w:sz w:val="28"/>
          <w:szCs w:val="28"/>
        </w:rPr>
        <w:t>1.</w:t>
      </w:r>
      <w:r w:rsidR="00671EAB">
        <w:rPr>
          <w:color w:val="000000"/>
          <w:sz w:val="28"/>
          <w:szCs w:val="28"/>
        </w:rPr>
        <w:t>1</w:t>
      </w:r>
      <w:r w:rsidRPr="005E5518">
        <w:rPr>
          <w:color w:val="000000"/>
          <w:sz w:val="28"/>
          <w:szCs w:val="28"/>
        </w:rPr>
        <w:t xml:space="preserve">). Наиболее крупным карьером природного камня Урала является </w:t>
      </w:r>
      <w:r>
        <w:rPr>
          <w:color w:val="000000"/>
          <w:sz w:val="28"/>
          <w:szCs w:val="28"/>
        </w:rPr>
        <w:t>«</w:t>
      </w:r>
      <w:r w:rsidRPr="005E5518">
        <w:rPr>
          <w:color w:val="000000"/>
          <w:sz w:val="28"/>
          <w:szCs w:val="28"/>
        </w:rPr>
        <w:t>Мансуровский</w:t>
      </w:r>
      <w:r>
        <w:rPr>
          <w:color w:val="000000"/>
          <w:sz w:val="28"/>
          <w:szCs w:val="28"/>
        </w:rPr>
        <w:t>»</w:t>
      </w:r>
      <w:r w:rsidRPr="005E5518">
        <w:rPr>
          <w:color w:val="000000"/>
          <w:sz w:val="28"/>
          <w:szCs w:val="28"/>
        </w:rPr>
        <w:t xml:space="preserve"> (ОАО </w:t>
      </w:r>
      <w:r>
        <w:rPr>
          <w:color w:val="000000"/>
          <w:sz w:val="28"/>
          <w:szCs w:val="28"/>
        </w:rPr>
        <w:t>«</w:t>
      </w:r>
      <w:r w:rsidRPr="005E5518">
        <w:rPr>
          <w:color w:val="000000"/>
          <w:sz w:val="28"/>
          <w:szCs w:val="28"/>
        </w:rPr>
        <w:t>Уральские камни</w:t>
      </w:r>
      <w:r>
        <w:rPr>
          <w:color w:val="000000"/>
          <w:sz w:val="28"/>
          <w:szCs w:val="28"/>
        </w:rPr>
        <w:t>»</w:t>
      </w:r>
      <w:r w:rsidRPr="005E5518">
        <w:rPr>
          <w:color w:val="000000"/>
          <w:sz w:val="28"/>
          <w:szCs w:val="28"/>
        </w:rPr>
        <w:t>) с производительностью 40 тыс. м</w:t>
      </w:r>
      <w:r w:rsidRPr="005E5518">
        <w:rPr>
          <w:color w:val="000000"/>
          <w:sz w:val="28"/>
          <w:szCs w:val="28"/>
          <w:vertAlign w:val="superscript"/>
        </w:rPr>
        <w:t>3</w:t>
      </w:r>
      <w:r w:rsidRPr="005E5518">
        <w:rPr>
          <w:color w:val="000000"/>
          <w:sz w:val="28"/>
          <w:szCs w:val="28"/>
        </w:rPr>
        <w:t xml:space="preserve">/год по горной массе. По техническому оснащению одним из передовых на Урале является Нижне-Санарский карьер (ООО </w:t>
      </w:r>
      <w:r>
        <w:rPr>
          <w:color w:val="000000"/>
          <w:sz w:val="28"/>
          <w:szCs w:val="28"/>
        </w:rPr>
        <w:t>«</w:t>
      </w:r>
      <w:r w:rsidRPr="005E5518">
        <w:rPr>
          <w:color w:val="000000"/>
          <w:sz w:val="28"/>
          <w:szCs w:val="28"/>
        </w:rPr>
        <w:t>Санарский гранит</w:t>
      </w:r>
      <w:r>
        <w:rPr>
          <w:color w:val="000000"/>
          <w:sz w:val="28"/>
          <w:szCs w:val="28"/>
        </w:rPr>
        <w:t>»</w:t>
      </w:r>
      <w:r w:rsidRPr="005E5518">
        <w:rPr>
          <w:color w:val="000000"/>
          <w:sz w:val="28"/>
          <w:szCs w:val="28"/>
        </w:rPr>
        <w:t xml:space="preserve">). </w:t>
      </w:r>
    </w:p>
    <w:p w:rsidR="00642FE7" w:rsidRPr="005E5518" w:rsidRDefault="00642FE7" w:rsidP="00F95AA8">
      <w:pPr>
        <w:shd w:val="clear" w:color="auto" w:fill="FFFFFF"/>
        <w:spacing w:line="348" w:lineRule="auto"/>
        <w:ind w:firstLine="709"/>
        <w:jc w:val="both"/>
        <w:rPr>
          <w:color w:val="000000"/>
          <w:sz w:val="28"/>
          <w:szCs w:val="28"/>
        </w:rPr>
      </w:pPr>
      <w:r w:rsidRPr="005E5518">
        <w:rPr>
          <w:color w:val="000000"/>
          <w:sz w:val="28"/>
          <w:szCs w:val="28"/>
        </w:rPr>
        <w:lastRenderedPageBreak/>
        <w:t xml:space="preserve">Учитывая то, что в России не наблюдается </w:t>
      </w:r>
      <w:r w:rsidR="002F288F">
        <w:rPr>
          <w:color w:val="000000"/>
          <w:sz w:val="28"/>
          <w:szCs w:val="28"/>
        </w:rPr>
        <w:t>освоения новых месторожд</w:t>
      </w:r>
      <w:r w:rsidR="002F288F">
        <w:rPr>
          <w:color w:val="000000"/>
          <w:sz w:val="28"/>
          <w:szCs w:val="28"/>
        </w:rPr>
        <w:t>е</w:t>
      </w:r>
      <w:r w:rsidR="002F288F">
        <w:rPr>
          <w:color w:val="000000"/>
          <w:sz w:val="28"/>
          <w:szCs w:val="28"/>
        </w:rPr>
        <w:t xml:space="preserve">ний и </w:t>
      </w:r>
      <w:r w:rsidRPr="005E5518">
        <w:rPr>
          <w:color w:val="000000"/>
          <w:sz w:val="28"/>
          <w:szCs w:val="28"/>
        </w:rPr>
        <w:t>развити</w:t>
      </w:r>
      <w:r w:rsidR="002F288F">
        <w:rPr>
          <w:color w:val="000000"/>
          <w:sz w:val="28"/>
          <w:szCs w:val="28"/>
        </w:rPr>
        <w:t>я</w:t>
      </w:r>
      <w:r w:rsidRPr="005E5518">
        <w:rPr>
          <w:color w:val="000000"/>
          <w:sz w:val="28"/>
          <w:szCs w:val="28"/>
        </w:rPr>
        <w:t xml:space="preserve"> </w:t>
      </w:r>
      <w:r w:rsidR="002F288F">
        <w:rPr>
          <w:color w:val="000000"/>
          <w:sz w:val="28"/>
          <w:szCs w:val="28"/>
        </w:rPr>
        <w:t>существующих</w:t>
      </w:r>
      <w:r w:rsidRPr="005E5518">
        <w:rPr>
          <w:color w:val="000000"/>
          <w:sz w:val="28"/>
          <w:szCs w:val="28"/>
        </w:rPr>
        <w:t xml:space="preserve"> карьеров, импортная зависимость </w:t>
      </w:r>
      <w:r w:rsidR="002F288F">
        <w:rPr>
          <w:color w:val="000000"/>
          <w:sz w:val="28"/>
          <w:szCs w:val="28"/>
        </w:rPr>
        <w:t>от</w:t>
      </w:r>
      <w:r w:rsidRPr="005E5518">
        <w:rPr>
          <w:color w:val="000000"/>
          <w:sz w:val="28"/>
          <w:szCs w:val="28"/>
        </w:rPr>
        <w:t xml:space="preserve"> </w:t>
      </w:r>
      <w:r w:rsidR="002F288F">
        <w:rPr>
          <w:color w:val="000000"/>
          <w:sz w:val="28"/>
          <w:szCs w:val="28"/>
        </w:rPr>
        <w:t xml:space="preserve">поставок </w:t>
      </w:r>
      <w:r w:rsidRPr="005E5518">
        <w:rPr>
          <w:color w:val="000000"/>
          <w:sz w:val="28"/>
          <w:szCs w:val="28"/>
        </w:rPr>
        <w:t>гранитны</w:t>
      </w:r>
      <w:r w:rsidR="002F288F">
        <w:rPr>
          <w:color w:val="000000"/>
          <w:sz w:val="28"/>
          <w:szCs w:val="28"/>
        </w:rPr>
        <w:t>х</w:t>
      </w:r>
      <w:r w:rsidRPr="005E5518">
        <w:rPr>
          <w:color w:val="000000"/>
          <w:sz w:val="28"/>
          <w:szCs w:val="28"/>
        </w:rPr>
        <w:t xml:space="preserve"> блок</w:t>
      </w:r>
      <w:r w:rsidR="002F288F">
        <w:rPr>
          <w:color w:val="000000"/>
          <w:sz w:val="28"/>
          <w:szCs w:val="28"/>
        </w:rPr>
        <w:t>ов</w:t>
      </w:r>
      <w:r w:rsidRPr="005E5518">
        <w:rPr>
          <w:color w:val="000000"/>
          <w:sz w:val="28"/>
          <w:szCs w:val="28"/>
        </w:rPr>
        <w:t xml:space="preserve"> будет продолжаться </w:t>
      </w:r>
      <w:r w:rsidR="00883EBD" w:rsidRPr="005E5518">
        <w:rPr>
          <w:color w:val="000000"/>
          <w:sz w:val="28"/>
          <w:szCs w:val="28"/>
        </w:rPr>
        <w:t xml:space="preserve">еще </w:t>
      </w:r>
      <w:r w:rsidRPr="005E5518">
        <w:rPr>
          <w:color w:val="000000"/>
          <w:sz w:val="28"/>
          <w:szCs w:val="28"/>
        </w:rPr>
        <w:t xml:space="preserve">долгие годы. Более того, она будет расти, так как в стране появляются все новые камнеобрабатывающие заводы, не имеющие сырьевого обеспечения. </w:t>
      </w:r>
    </w:p>
    <w:p w:rsidR="00642FE7" w:rsidRPr="005E5518" w:rsidRDefault="00642FE7" w:rsidP="00F95AA8">
      <w:pPr>
        <w:shd w:val="clear" w:color="auto" w:fill="FFFFFF"/>
        <w:spacing w:line="348" w:lineRule="auto"/>
        <w:ind w:firstLine="709"/>
        <w:jc w:val="both"/>
        <w:rPr>
          <w:color w:val="000000"/>
          <w:sz w:val="28"/>
          <w:szCs w:val="28"/>
        </w:rPr>
      </w:pPr>
      <w:r w:rsidRPr="005E5518">
        <w:rPr>
          <w:color w:val="000000"/>
          <w:sz w:val="28"/>
          <w:szCs w:val="28"/>
        </w:rPr>
        <w:t>В РФ за разработку месторождений ПКВП в большинстве случаев беру</w:t>
      </w:r>
      <w:r w:rsidRPr="005E5518">
        <w:rPr>
          <w:color w:val="000000"/>
          <w:sz w:val="28"/>
          <w:szCs w:val="28"/>
        </w:rPr>
        <w:t>т</w:t>
      </w:r>
      <w:r w:rsidRPr="005E5518">
        <w:rPr>
          <w:color w:val="000000"/>
          <w:sz w:val="28"/>
          <w:szCs w:val="28"/>
        </w:rPr>
        <w:t>ся крупные непрофильные предприятия и впоследствии из-за ошибок в орган</w:t>
      </w:r>
      <w:r w:rsidRPr="005E5518">
        <w:rPr>
          <w:color w:val="000000"/>
          <w:sz w:val="28"/>
          <w:szCs w:val="28"/>
        </w:rPr>
        <w:t>и</w:t>
      </w:r>
      <w:r w:rsidRPr="005E5518">
        <w:rPr>
          <w:color w:val="000000"/>
          <w:sz w:val="28"/>
          <w:szCs w:val="28"/>
        </w:rPr>
        <w:t xml:space="preserve">зации горных работ ими возвращаются лицензии. По данным Министерства промышленности и природных ресурсов Челябинской области в период с 1.01.2000 по 1.01.2012 из выданных 32 лицензий на добычу блочного камня возвращены 16 (табл. 1.1). </w:t>
      </w:r>
    </w:p>
    <w:p w:rsidR="00642FE7" w:rsidRPr="005E5518" w:rsidRDefault="00642FE7" w:rsidP="00642FE7">
      <w:pPr>
        <w:tabs>
          <w:tab w:val="left" w:pos="3960"/>
        </w:tabs>
        <w:spacing w:line="360" w:lineRule="auto"/>
        <w:jc w:val="right"/>
        <w:rPr>
          <w:sz w:val="28"/>
          <w:szCs w:val="28"/>
        </w:rPr>
      </w:pPr>
      <w:r w:rsidRPr="005E5518">
        <w:rPr>
          <w:sz w:val="28"/>
          <w:szCs w:val="28"/>
        </w:rPr>
        <w:t>Таблица 1.1</w:t>
      </w:r>
    </w:p>
    <w:p w:rsidR="00642FE7" w:rsidRDefault="00642FE7" w:rsidP="00642FE7">
      <w:pPr>
        <w:tabs>
          <w:tab w:val="left" w:pos="2670"/>
        </w:tabs>
        <w:spacing w:line="276" w:lineRule="auto"/>
        <w:jc w:val="center"/>
        <w:rPr>
          <w:sz w:val="28"/>
          <w:szCs w:val="28"/>
        </w:rPr>
      </w:pPr>
      <w:r w:rsidRPr="005E5518">
        <w:rPr>
          <w:sz w:val="28"/>
          <w:szCs w:val="28"/>
        </w:rPr>
        <w:t xml:space="preserve">Сведения о выдаче и возврате лицензий на разработку месторождений ПКВП </w:t>
      </w:r>
    </w:p>
    <w:p w:rsidR="00642FE7" w:rsidRPr="005E5518" w:rsidRDefault="00642FE7" w:rsidP="00642FE7">
      <w:pPr>
        <w:tabs>
          <w:tab w:val="left" w:pos="2670"/>
        </w:tabs>
        <w:spacing w:after="120" w:line="276" w:lineRule="auto"/>
        <w:jc w:val="center"/>
        <w:rPr>
          <w:sz w:val="28"/>
          <w:szCs w:val="28"/>
        </w:rPr>
      </w:pPr>
      <w:r w:rsidRPr="005E5518">
        <w:rPr>
          <w:sz w:val="28"/>
          <w:szCs w:val="28"/>
        </w:rPr>
        <w:t>в Челябинской области с  1.01.2000 по 1.01.2012</w:t>
      </w:r>
    </w:p>
    <w:tbl>
      <w:tblPr>
        <w:tblW w:w="5777" w:type="dxa"/>
        <w:jc w:val="center"/>
        <w:tblInd w:w="93" w:type="dxa"/>
        <w:tblLook w:val="04A0"/>
      </w:tblPr>
      <w:tblGrid>
        <w:gridCol w:w="2295"/>
        <w:gridCol w:w="1781"/>
        <w:gridCol w:w="1701"/>
      </w:tblGrid>
      <w:tr w:rsidR="00642FE7" w:rsidRPr="005E5518" w:rsidTr="00053380">
        <w:trPr>
          <w:trHeight w:val="455"/>
          <w:jc w:val="center"/>
        </w:trPr>
        <w:tc>
          <w:tcPr>
            <w:tcW w:w="2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2FE7" w:rsidRDefault="00642FE7" w:rsidP="00053380">
            <w:pPr>
              <w:jc w:val="center"/>
              <w:rPr>
                <w:color w:val="000000"/>
                <w:sz w:val="28"/>
                <w:szCs w:val="28"/>
              </w:rPr>
            </w:pPr>
            <w:r w:rsidRPr="005E5518">
              <w:rPr>
                <w:color w:val="000000"/>
                <w:sz w:val="28"/>
                <w:szCs w:val="28"/>
              </w:rPr>
              <w:t xml:space="preserve">Название </w:t>
            </w:r>
          </w:p>
          <w:p w:rsidR="00642FE7" w:rsidRPr="005E5518" w:rsidRDefault="00642FE7" w:rsidP="00053380">
            <w:pPr>
              <w:jc w:val="center"/>
              <w:rPr>
                <w:color w:val="000000"/>
                <w:sz w:val="28"/>
                <w:szCs w:val="28"/>
              </w:rPr>
            </w:pPr>
            <w:r w:rsidRPr="005E5518">
              <w:rPr>
                <w:color w:val="000000"/>
                <w:sz w:val="28"/>
                <w:szCs w:val="28"/>
              </w:rPr>
              <w:t>породы</w:t>
            </w:r>
          </w:p>
        </w:tc>
        <w:tc>
          <w:tcPr>
            <w:tcW w:w="1781" w:type="dxa"/>
            <w:tcBorders>
              <w:top w:val="single" w:sz="4" w:space="0" w:color="auto"/>
              <w:left w:val="nil"/>
              <w:bottom w:val="single" w:sz="4" w:space="0" w:color="auto"/>
              <w:right w:val="single" w:sz="4" w:space="0" w:color="auto"/>
            </w:tcBorders>
            <w:shd w:val="clear" w:color="auto" w:fill="auto"/>
            <w:vAlign w:val="center"/>
            <w:hideMark/>
          </w:tcPr>
          <w:p w:rsidR="00642FE7" w:rsidRPr="005E5518" w:rsidRDefault="00642FE7" w:rsidP="00053380">
            <w:pPr>
              <w:jc w:val="center"/>
              <w:rPr>
                <w:color w:val="000000"/>
                <w:sz w:val="28"/>
                <w:szCs w:val="28"/>
              </w:rPr>
            </w:pPr>
            <w:r w:rsidRPr="005E5518">
              <w:rPr>
                <w:color w:val="000000"/>
                <w:sz w:val="28"/>
                <w:szCs w:val="28"/>
              </w:rPr>
              <w:t>Выдано л</w:t>
            </w:r>
            <w:r w:rsidRPr="005E5518">
              <w:rPr>
                <w:color w:val="000000"/>
                <w:sz w:val="28"/>
                <w:szCs w:val="28"/>
              </w:rPr>
              <w:t>и</w:t>
            </w:r>
            <w:r w:rsidRPr="005E5518">
              <w:rPr>
                <w:color w:val="000000"/>
                <w:sz w:val="28"/>
                <w:szCs w:val="28"/>
              </w:rPr>
              <w:t>цензий, шт</w:t>
            </w:r>
            <w:r>
              <w:rPr>
                <w:color w:val="000000"/>
                <w:sz w:val="28"/>
                <w:szCs w:val="28"/>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42FE7" w:rsidRPr="005E5518" w:rsidRDefault="00642FE7" w:rsidP="00053380">
            <w:pPr>
              <w:jc w:val="center"/>
              <w:rPr>
                <w:color w:val="000000"/>
                <w:sz w:val="28"/>
                <w:szCs w:val="28"/>
              </w:rPr>
            </w:pPr>
            <w:r w:rsidRPr="005E5518">
              <w:rPr>
                <w:color w:val="000000"/>
                <w:sz w:val="28"/>
                <w:szCs w:val="28"/>
              </w:rPr>
              <w:t>Возвращено лицензий, шт</w:t>
            </w:r>
            <w:r>
              <w:rPr>
                <w:color w:val="000000"/>
                <w:sz w:val="28"/>
                <w:szCs w:val="28"/>
              </w:rPr>
              <w:t>.</w:t>
            </w:r>
          </w:p>
        </w:tc>
      </w:tr>
      <w:tr w:rsidR="00642FE7" w:rsidRPr="005E5518" w:rsidTr="00053380">
        <w:trPr>
          <w:trHeight w:val="300"/>
          <w:jc w:val="center"/>
        </w:trPr>
        <w:tc>
          <w:tcPr>
            <w:tcW w:w="2295" w:type="dxa"/>
            <w:tcBorders>
              <w:top w:val="nil"/>
              <w:left w:val="single" w:sz="4" w:space="0" w:color="auto"/>
              <w:bottom w:val="single" w:sz="4" w:space="0" w:color="auto"/>
              <w:right w:val="single" w:sz="4" w:space="0" w:color="auto"/>
            </w:tcBorders>
            <w:shd w:val="clear" w:color="auto" w:fill="auto"/>
            <w:vAlign w:val="center"/>
            <w:hideMark/>
          </w:tcPr>
          <w:p w:rsidR="00642FE7" w:rsidRPr="005E5518" w:rsidRDefault="00642FE7" w:rsidP="00053380">
            <w:pPr>
              <w:spacing w:line="360" w:lineRule="auto"/>
              <w:jc w:val="center"/>
              <w:rPr>
                <w:color w:val="000000"/>
                <w:sz w:val="28"/>
                <w:szCs w:val="28"/>
              </w:rPr>
            </w:pPr>
            <w:r w:rsidRPr="005E5518">
              <w:rPr>
                <w:color w:val="000000"/>
                <w:sz w:val="28"/>
                <w:szCs w:val="28"/>
              </w:rPr>
              <w:t>Гранит</w:t>
            </w:r>
          </w:p>
        </w:tc>
        <w:tc>
          <w:tcPr>
            <w:tcW w:w="1781" w:type="dxa"/>
            <w:tcBorders>
              <w:top w:val="nil"/>
              <w:left w:val="nil"/>
              <w:bottom w:val="single" w:sz="4" w:space="0" w:color="auto"/>
              <w:right w:val="single" w:sz="4" w:space="0" w:color="auto"/>
            </w:tcBorders>
            <w:shd w:val="clear" w:color="auto" w:fill="auto"/>
            <w:vAlign w:val="center"/>
            <w:hideMark/>
          </w:tcPr>
          <w:p w:rsidR="00642FE7" w:rsidRPr="005E5518" w:rsidRDefault="00642FE7" w:rsidP="00053380">
            <w:pPr>
              <w:spacing w:line="360" w:lineRule="auto"/>
              <w:jc w:val="center"/>
              <w:rPr>
                <w:color w:val="000000"/>
                <w:sz w:val="28"/>
                <w:szCs w:val="28"/>
              </w:rPr>
            </w:pPr>
            <w:r w:rsidRPr="005E5518">
              <w:rPr>
                <w:color w:val="000000"/>
                <w:sz w:val="28"/>
                <w:szCs w:val="28"/>
              </w:rPr>
              <w:t>24</w:t>
            </w:r>
          </w:p>
        </w:tc>
        <w:tc>
          <w:tcPr>
            <w:tcW w:w="1701" w:type="dxa"/>
            <w:tcBorders>
              <w:top w:val="nil"/>
              <w:left w:val="nil"/>
              <w:bottom w:val="single" w:sz="4" w:space="0" w:color="auto"/>
              <w:right w:val="single" w:sz="4" w:space="0" w:color="auto"/>
            </w:tcBorders>
            <w:shd w:val="clear" w:color="auto" w:fill="auto"/>
            <w:vAlign w:val="center"/>
            <w:hideMark/>
          </w:tcPr>
          <w:p w:rsidR="00642FE7" w:rsidRPr="005E5518" w:rsidRDefault="00642FE7" w:rsidP="00053380">
            <w:pPr>
              <w:spacing w:line="360" w:lineRule="auto"/>
              <w:jc w:val="center"/>
              <w:rPr>
                <w:color w:val="000000"/>
                <w:sz w:val="28"/>
                <w:szCs w:val="28"/>
              </w:rPr>
            </w:pPr>
            <w:r w:rsidRPr="005E5518">
              <w:rPr>
                <w:color w:val="000000"/>
                <w:sz w:val="28"/>
                <w:szCs w:val="28"/>
              </w:rPr>
              <w:t>11</w:t>
            </w:r>
          </w:p>
        </w:tc>
      </w:tr>
      <w:tr w:rsidR="00642FE7" w:rsidRPr="005E5518" w:rsidTr="00053380">
        <w:trPr>
          <w:trHeight w:val="300"/>
          <w:jc w:val="center"/>
        </w:trPr>
        <w:tc>
          <w:tcPr>
            <w:tcW w:w="2295" w:type="dxa"/>
            <w:tcBorders>
              <w:top w:val="nil"/>
              <w:left w:val="single" w:sz="4" w:space="0" w:color="auto"/>
              <w:bottom w:val="single" w:sz="4" w:space="0" w:color="auto"/>
              <w:right w:val="single" w:sz="4" w:space="0" w:color="auto"/>
            </w:tcBorders>
            <w:shd w:val="clear" w:color="auto" w:fill="auto"/>
            <w:vAlign w:val="center"/>
            <w:hideMark/>
          </w:tcPr>
          <w:p w:rsidR="00642FE7" w:rsidRPr="005E5518" w:rsidRDefault="00642FE7" w:rsidP="00053380">
            <w:pPr>
              <w:spacing w:line="360" w:lineRule="auto"/>
              <w:jc w:val="center"/>
              <w:rPr>
                <w:color w:val="000000"/>
                <w:sz w:val="28"/>
                <w:szCs w:val="28"/>
              </w:rPr>
            </w:pPr>
            <w:r w:rsidRPr="005E5518">
              <w:rPr>
                <w:color w:val="000000"/>
                <w:sz w:val="28"/>
                <w:szCs w:val="28"/>
              </w:rPr>
              <w:t>Габбро</w:t>
            </w:r>
          </w:p>
        </w:tc>
        <w:tc>
          <w:tcPr>
            <w:tcW w:w="1781" w:type="dxa"/>
            <w:tcBorders>
              <w:top w:val="nil"/>
              <w:left w:val="nil"/>
              <w:bottom w:val="single" w:sz="4" w:space="0" w:color="auto"/>
              <w:right w:val="single" w:sz="4" w:space="0" w:color="auto"/>
            </w:tcBorders>
            <w:shd w:val="clear" w:color="auto" w:fill="auto"/>
            <w:vAlign w:val="center"/>
            <w:hideMark/>
          </w:tcPr>
          <w:p w:rsidR="00642FE7" w:rsidRPr="005E5518" w:rsidRDefault="00642FE7" w:rsidP="00053380">
            <w:pPr>
              <w:spacing w:line="360" w:lineRule="auto"/>
              <w:jc w:val="center"/>
              <w:rPr>
                <w:color w:val="000000"/>
                <w:sz w:val="28"/>
                <w:szCs w:val="28"/>
              </w:rPr>
            </w:pPr>
            <w:r w:rsidRPr="005E5518">
              <w:rPr>
                <w:color w:val="000000"/>
                <w:sz w:val="28"/>
                <w:szCs w:val="28"/>
              </w:rPr>
              <w:t>3</w:t>
            </w:r>
          </w:p>
        </w:tc>
        <w:tc>
          <w:tcPr>
            <w:tcW w:w="1701" w:type="dxa"/>
            <w:tcBorders>
              <w:top w:val="nil"/>
              <w:left w:val="nil"/>
              <w:bottom w:val="single" w:sz="4" w:space="0" w:color="auto"/>
              <w:right w:val="single" w:sz="4" w:space="0" w:color="auto"/>
            </w:tcBorders>
            <w:shd w:val="clear" w:color="auto" w:fill="auto"/>
            <w:vAlign w:val="center"/>
            <w:hideMark/>
          </w:tcPr>
          <w:p w:rsidR="00642FE7" w:rsidRPr="005E5518" w:rsidRDefault="00642FE7" w:rsidP="00053380">
            <w:pPr>
              <w:spacing w:line="360" w:lineRule="auto"/>
              <w:jc w:val="center"/>
              <w:rPr>
                <w:color w:val="000000"/>
                <w:sz w:val="28"/>
                <w:szCs w:val="28"/>
              </w:rPr>
            </w:pPr>
            <w:r w:rsidRPr="005E5518">
              <w:rPr>
                <w:color w:val="000000"/>
                <w:sz w:val="28"/>
                <w:szCs w:val="28"/>
              </w:rPr>
              <w:t>2</w:t>
            </w:r>
          </w:p>
        </w:tc>
      </w:tr>
      <w:tr w:rsidR="00642FE7" w:rsidRPr="005E5518" w:rsidTr="00053380">
        <w:trPr>
          <w:trHeight w:val="300"/>
          <w:jc w:val="center"/>
        </w:trPr>
        <w:tc>
          <w:tcPr>
            <w:tcW w:w="2295" w:type="dxa"/>
            <w:tcBorders>
              <w:top w:val="nil"/>
              <w:left w:val="single" w:sz="4" w:space="0" w:color="auto"/>
              <w:bottom w:val="single" w:sz="4" w:space="0" w:color="auto"/>
              <w:right w:val="single" w:sz="4" w:space="0" w:color="auto"/>
            </w:tcBorders>
            <w:shd w:val="clear" w:color="auto" w:fill="auto"/>
            <w:vAlign w:val="center"/>
            <w:hideMark/>
          </w:tcPr>
          <w:p w:rsidR="00642FE7" w:rsidRPr="005E5518" w:rsidRDefault="00642FE7" w:rsidP="00053380">
            <w:pPr>
              <w:spacing w:line="360" w:lineRule="auto"/>
              <w:jc w:val="center"/>
              <w:rPr>
                <w:color w:val="000000"/>
                <w:sz w:val="28"/>
                <w:szCs w:val="28"/>
              </w:rPr>
            </w:pPr>
            <w:r w:rsidRPr="005E5518">
              <w:rPr>
                <w:color w:val="000000"/>
                <w:sz w:val="28"/>
                <w:szCs w:val="28"/>
              </w:rPr>
              <w:t>Диорит</w:t>
            </w:r>
          </w:p>
        </w:tc>
        <w:tc>
          <w:tcPr>
            <w:tcW w:w="1781" w:type="dxa"/>
            <w:tcBorders>
              <w:top w:val="nil"/>
              <w:left w:val="nil"/>
              <w:bottom w:val="single" w:sz="4" w:space="0" w:color="auto"/>
              <w:right w:val="single" w:sz="4" w:space="0" w:color="auto"/>
            </w:tcBorders>
            <w:shd w:val="clear" w:color="auto" w:fill="auto"/>
            <w:vAlign w:val="center"/>
            <w:hideMark/>
          </w:tcPr>
          <w:p w:rsidR="00642FE7" w:rsidRPr="005E5518" w:rsidRDefault="00642FE7" w:rsidP="00053380">
            <w:pPr>
              <w:spacing w:line="360" w:lineRule="auto"/>
              <w:jc w:val="center"/>
              <w:rPr>
                <w:color w:val="000000"/>
                <w:sz w:val="28"/>
                <w:szCs w:val="28"/>
              </w:rPr>
            </w:pPr>
            <w:r w:rsidRPr="005E5518">
              <w:rPr>
                <w:color w:val="000000"/>
                <w:sz w:val="28"/>
                <w:szCs w:val="28"/>
              </w:rPr>
              <w:t>2</w:t>
            </w:r>
          </w:p>
        </w:tc>
        <w:tc>
          <w:tcPr>
            <w:tcW w:w="1701" w:type="dxa"/>
            <w:tcBorders>
              <w:top w:val="nil"/>
              <w:left w:val="nil"/>
              <w:bottom w:val="single" w:sz="4" w:space="0" w:color="auto"/>
              <w:right w:val="single" w:sz="4" w:space="0" w:color="auto"/>
            </w:tcBorders>
            <w:shd w:val="clear" w:color="auto" w:fill="auto"/>
            <w:vAlign w:val="center"/>
            <w:hideMark/>
          </w:tcPr>
          <w:p w:rsidR="00642FE7" w:rsidRPr="005E5518" w:rsidRDefault="00642FE7" w:rsidP="00053380">
            <w:pPr>
              <w:spacing w:line="360" w:lineRule="auto"/>
              <w:jc w:val="center"/>
              <w:rPr>
                <w:color w:val="000000"/>
                <w:sz w:val="28"/>
                <w:szCs w:val="28"/>
              </w:rPr>
            </w:pPr>
            <w:r w:rsidRPr="005E5518">
              <w:rPr>
                <w:color w:val="000000"/>
                <w:sz w:val="28"/>
                <w:szCs w:val="28"/>
              </w:rPr>
              <w:t>2</w:t>
            </w:r>
          </w:p>
        </w:tc>
      </w:tr>
      <w:tr w:rsidR="00642FE7" w:rsidRPr="005E5518" w:rsidTr="00053380">
        <w:trPr>
          <w:trHeight w:val="300"/>
          <w:jc w:val="center"/>
        </w:trPr>
        <w:tc>
          <w:tcPr>
            <w:tcW w:w="2295" w:type="dxa"/>
            <w:tcBorders>
              <w:top w:val="nil"/>
              <w:left w:val="single" w:sz="4" w:space="0" w:color="auto"/>
              <w:bottom w:val="single" w:sz="4" w:space="0" w:color="auto"/>
              <w:right w:val="single" w:sz="4" w:space="0" w:color="auto"/>
            </w:tcBorders>
            <w:shd w:val="clear" w:color="auto" w:fill="auto"/>
            <w:vAlign w:val="center"/>
            <w:hideMark/>
          </w:tcPr>
          <w:p w:rsidR="00642FE7" w:rsidRPr="005E5518" w:rsidRDefault="00642FE7" w:rsidP="00053380">
            <w:pPr>
              <w:spacing w:line="360" w:lineRule="auto"/>
              <w:jc w:val="center"/>
              <w:rPr>
                <w:color w:val="000000"/>
                <w:sz w:val="28"/>
                <w:szCs w:val="28"/>
              </w:rPr>
            </w:pPr>
            <w:r w:rsidRPr="005E5518">
              <w:rPr>
                <w:color w:val="000000"/>
                <w:sz w:val="28"/>
                <w:szCs w:val="28"/>
              </w:rPr>
              <w:t>Гранодиорит</w:t>
            </w:r>
          </w:p>
        </w:tc>
        <w:tc>
          <w:tcPr>
            <w:tcW w:w="1781" w:type="dxa"/>
            <w:tcBorders>
              <w:top w:val="nil"/>
              <w:left w:val="nil"/>
              <w:bottom w:val="single" w:sz="4" w:space="0" w:color="auto"/>
              <w:right w:val="single" w:sz="4" w:space="0" w:color="auto"/>
            </w:tcBorders>
            <w:shd w:val="clear" w:color="auto" w:fill="auto"/>
            <w:vAlign w:val="center"/>
            <w:hideMark/>
          </w:tcPr>
          <w:p w:rsidR="00642FE7" w:rsidRPr="005E5518" w:rsidRDefault="00642FE7" w:rsidP="00053380">
            <w:pPr>
              <w:spacing w:line="360" w:lineRule="auto"/>
              <w:jc w:val="center"/>
              <w:rPr>
                <w:color w:val="000000"/>
                <w:sz w:val="28"/>
                <w:szCs w:val="28"/>
              </w:rPr>
            </w:pPr>
            <w:r w:rsidRPr="005E5518">
              <w:rPr>
                <w:color w:val="000000"/>
                <w:sz w:val="28"/>
                <w:szCs w:val="28"/>
              </w:rPr>
              <w:t>3</w:t>
            </w:r>
          </w:p>
        </w:tc>
        <w:tc>
          <w:tcPr>
            <w:tcW w:w="1701" w:type="dxa"/>
            <w:tcBorders>
              <w:top w:val="nil"/>
              <w:left w:val="nil"/>
              <w:bottom w:val="single" w:sz="4" w:space="0" w:color="auto"/>
              <w:right w:val="single" w:sz="4" w:space="0" w:color="auto"/>
            </w:tcBorders>
            <w:shd w:val="clear" w:color="auto" w:fill="auto"/>
            <w:vAlign w:val="center"/>
            <w:hideMark/>
          </w:tcPr>
          <w:p w:rsidR="00642FE7" w:rsidRPr="005E5518" w:rsidRDefault="00642FE7" w:rsidP="00053380">
            <w:pPr>
              <w:spacing w:line="360" w:lineRule="auto"/>
              <w:jc w:val="center"/>
              <w:rPr>
                <w:color w:val="000000"/>
                <w:sz w:val="28"/>
                <w:szCs w:val="28"/>
              </w:rPr>
            </w:pPr>
            <w:r w:rsidRPr="005E5518">
              <w:rPr>
                <w:color w:val="000000"/>
                <w:sz w:val="28"/>
                <w:szCs w:val="28"/>
              </w:rPr>
              <w:t>1</w:t>
            </w:r>
          </w:p>
        </w:tc>
      </w:tr>
    </w:tbl>
    <w:p w:rsidR="00642FE7" w:rsidRDefault="00642FE7" w:rsidP="00642FE7">
      <w:pPr>
        <w:spacing w:before="120" w:line="360" w:lineRule="auto"/>
        <w:ind w:firstLine="709"/>
        <w:jc w:val="both"/>
        <w:rPr>
          <w:sz w:val="28"/>
          <w:szCs w:val="28"/>
        </w:rPr>
      </w:pPr>
    </w:p>
    <w:p w:rsidR="00642FE7" w:rsidRDefault="00642FE7" w:rsidP="00F95AA8">
      <w:pPr>
        <w:spacing w:line="348" w:lineRule="auto"/>
        <w:ind w:firstLine="709"/>
        <w:jc w:val="both"/>
        <w:rPr>
          <w:sz w:val="28"/>
          <w:szCs w:val="28"/>
        </w:rPr>
      </w:pPr>
      <w:r w:rsidRPr="005E5518">
        <w:rPr>
          <w:sz w:val="28"/>
          <w:szCs w:val="28"/>
        </w:rPr>
        <w:t xml:space="preserve">В основе разработки месторождений ПКВП в России по-прежнему </w:t>
      </w:r>
      <w:r>
        <w:rPr>
          <w:sz w:val="28"/>
          <w:szCs w:val="28"/>
        </w:rPr>
        <w:t xml:space="preserve">лежит </w:t>
      </w:r>
      <w:r w:rsidRPr="005E5518">
        <w:rPr>
          <w:sz w:val="28"/>
          <w:szCs w:val="28"/>
        </w:rPr>
        <w:t xml:space="preserve">взрывное отделение камня от массива и продажа наибольших по размеру из образовавшихся бесформенных глыб. В сложившейся ситуации необходимо открывать новые карьеры и совершенствовать технологию добычи  блочного камня. Приведенные данные свидетельствуют о целом ряде важных задач, стоящих перед </w:t>
      </w:r>
      <w:r>
        <w:rPr>
          <w:sz w:val="28"/>
          <w:szCs w:val="28"/>
        </w:rPr>
        <w:t>р</w:t>
      </w:r>
      <w:r w:rsidRPr="005E5518">
        <w:rPr>
          <w:sz w:val="28"/>
          <w:szCs w:val="28"/>
        </w:rPr>
        <w:t>оссийскими производителями, работающими в области пр</w:t>
      </w:r>
      <w:r w:rsidRPr="005E5518">
        <w:rPr>
          <w:sz w:val="28"/>
          <w:szCs w:val="28"/>
        </w:rPr>
        <w:t>и</w:t>
      </w:r>
      <w:r w:rsidRPr="005E5518">
        <w:rPr>
          <w:sz w:val="28"/>
          <w:szCs w:val="28"/>
        </w:rPr>
        <w:t>родного камня: расширение цветовой гаммы блоков и плит за счет вовлечения в разработку новых месторождений, выравнивание уровня добычи камня по регионам, укрепление цепочки добыча-переработка-архитектура-реализация-строительство, включая разработку и производство оборудования и абрази</w:t>
      </w:r>
      <w:r w:rsidRPr="005E5518">
        <w:rPr>
          <w:sz w:val="28"/>
          <w:szCs w:val="28"/>
        </w:rPr>
        <w:t>в</w:t>
      </w:r>
      <w:r w:rsidRPr="005E5518">
        <w:rPr>
          <w:sz w:val="28"/>
          <w:szCs w:val="28"/>
        </w:rPr>
        <w:lastRenderedPageBreak/>
        <w:t>ных материалов, финансирование, налогооблажение, регулирование цен, во</w:t>
      </w:r>
      <w:r w:rsidRPr="005E5518">
        <w:rPr>
          <w:sz w:val="28"/>
          <w:szCs w:val="28"/>
        </w:rPr>
        <w:t>с</w:t>
      </w:r>
      <w:r w:rsidRPr="005E5518">
        <w:rPr>
          <w:sz w:val="28"/>
          <w:szCs w:val="28"/>
        </w:rPr>
        <w:t>становление разорванных производственных связей, в том числе и с ближним зарубежьем, решение которых невозможно без объединения всех заинтерес</w:t>
      </w:r>
      <w:r w:rsidRPr="005E5518">
        <w:rPr>
          <w:sz w:val="28"/>
          <w:szCs w:val="28"/>
        </w:rPr>
        <w:t>о</w:t>
      </w:r>
      <w:r w:rsidRPr="005E5518">
        <w:rPr>
          <w:sz w:val="28"/>
          <w:szCs w:val="28"/>
        </w:rPr>
        <w:t>ванных лиц и организаций в единую Ассоциацию.</w:t>
      </w:r>
    </w:p>
    <w:p w:rsidR="00F95AA8" w:rsidRPr="005E5518" w:rsidRDefault="00F95AA8" w:rsidP="00642FE7">
      <w:pPr>
        <w:spacing w:before="120" w:line="348" w:lineRule="auto"/>
        <w:ind w:firstLine="709"/>
        <w:jc w:val="both"/>
        <w:rPr>
          <w:sz w:val="28"/>
          <w:szCs w:val="28"/>
        </w:rPr>
      </w:pPr>
    </w:p>
    <w:p w:rsidR="00642FE7" w:rsidRPr="005E5518" w:rsidRDefault="00642FE7" w:rsidP="00642FE7">
      <w:pPr>
        <w:pStyle w:val="ae"/>
        <w:numPr>
          <w:ilvl w:val="1"/>
          <w:numId w:val="1"/>
        </w:numPr>
        <w:spacing w:line="360" w:lineRule="auto"/>
        <w:jc w:val="center"/>
        <w:rPr>
          <w:rFonts w:ascii="Times New Roman" w:hAnsi="Times New Roman" w:cs="Times New Roman"/>
          <w:b/>
          <w:sz w:val="28"/>
          <w:szCs w:val="28"/>
        </w:rPr>
      </w:pPr>
      <w:r w:rsidRPr="005E5518">
        <w:rPr>
          <w:rFonts w:ascii="Times New Roman" w:hAnsi="Times New Roman" w:cs="Times New Roman"/>
          <w:b/>
          <w:sz w:val="28"/>
          <w:szCs w:val="28"/>
        </w:rPr>
        <w:t>Анализ существующих способов подготовки к выемке гранитных блоков и опыт разработки месторождений за рубежом</w:t>
      </w:r>
    </w:p>
    <w:p w:rsidR="00250931" w:rsidRDefault="00250931" w:rsidP="00250931">
      <w:pPr>
        <w:shd w:val="clear" w:color="auto" w:fill="FFFFFF"/>
        <w:spacing w:line="360" w:lineRule="auto"/>
        <w:ind w:firstLine="709"/>
        <w:jc w:val="both"/>
        <w:rPr>
          <w:color w:val="000000"/>
          <w:sz w:val="28"/>
          <w:szCs w:val="28"/>
        </w:rPr>
      </w:pPr>
      <w:r>
        <w:rPr>
          <w:color w:val="000000"/>
          <w:sz w:val="28"/>
          <w:szCs w:val="28"/>
        </w:rPr>
        <w:t>Исследованиям способов подготовки к выемке ПКВП, с обоснованием их рациональных параметров, и изучению резания природного камня алмазным инструментом посвящены работы  Г. В. Бычкова  [12</w:t>
      </w:r>
      <w:r w:rsidR="00224E8B">
        <w:rPr>
          <w:color w:val="000000"/>
          <w:sz w:val="28"/>
          <w:szCs w:val="28"/>
        </w:rPr>
        <w:t xml:space="preserve"> – </w:t>
      </w:r>
      <w:r>
        <w:rPr>
          <w:color w:val="000000"/>
          <w:sz w:val="28"/>
          <w:szCs w:val="28"/>
        </w:rPr>
        <w:t>14, 16</w:t>
      </w:r>
      <w:r w:rsidR="00224E8B">
        <w:rPr>
          <w:color w:val="000000"/>
          <w:sz w:val="28"/>
          <w:szCs w:val="28"/>
        </w:rPr>
        <w:t xml:space="preserve"> – </w:t>
      </w:r>
      <w:r>
        <w:rPr>
          <w:color w:val="000000"/>
          <w:sz w:val="28"/>
          <w:szCs w:val="28"/>
        </w:rPr>
        <w:t>20], М. Ю. Г</w:t>
      </w:r>
      <w:r>
        <w:rPr>
          <w:color w:val="000000"/>
          <w:sz w:val="28"/>
          <w:szCs w:val="28"/>
        </w:rPr>
        <w:t>у</w:t>
      </w:r>
      <w:r>
        <w:rPr>
          <w:color w:val="000000"/>
          <w:sz w:val="28"/>
          <w:szCs w:val="28"/>
        </w:rPr>
        <w:t>рова [</w:t>
      </w:r>
      <w:r w:rsidR="004B6F22">
        <w:rPr>
          <w:color w:val="000000"/>
          <w:sz w:val="28"/>
          <w:szCs w:val="28"/>
        </w:rPr>
        <w:t xml:space="preserve">21, 26, </w:t>
      </w:r>
      <w:r>
        <w:rPr>
          <w:color w:val="000000"/>
          <w:sz w:val="28"/>
          <w:szCs w:val="28"/>
        </w:rPr>
        <w:t>2</w:t>
      </w:r>
      <w:r w:rsidR="004B6F22">
        <w:rPr>
          <w:color w:val="000000"/>
          <w:sz w:val="28"/>
          <w:szCs w:val="28"/>
        </w:rPr>
        <w:t>7</w:t>
      </w:r>
      <w:r>
        <w:rPr>
          <w:color w:val="000000"/>
          <w:sz w:val="28"/>
          <w:szCs w:val="28"/>
        </w:rPr>
        <w:t>], К. Д. Давтяна [29], М. А. Ка</w:t>
      </w:r>
      <w:r w:rsidR="00224E8B">
        <w:rPr>
          <w:color w:val="000000"/>
          <w:sz w:val="28"/>
          <w:szCs w:val="28"/>
        </w:rPr>
        <w:t xml:space="preserve">линина [33], Ю. Г. Карасева [36 – </w:t>
      </w:r>
      <w:r>
        <w:rPr>
          <w:color w:val="000000"/>
          <w:sz w:val="28"/>
          <w:szCs w:val="28"/>
        </w:rPr>
        <w:t>39], А. И. Косолапова [45, 46], Г. Д. Першина [53</w:t>
      </w:r>
      <w:r w:rsidR="00224E8B">
        <w:rPr>
          <w:color w:val="000000"/>
          <w:sz w:val="28"/>
          <w:szCs w:val="28"/>
        </w:rPr>
        <w:t xml:space="preserve"> – 61], Е. Г. Пшеничной [65 – </w:t>
      </w:r>
      <w:r>
        <w:rPr>
          <w:color w:val="000000"/>
          <w:sz w:val="28"/>
          <w:szCs w:val="28"/>
        </w:rPr>
        <w:t>70], О. Б. Си</w:t>
      </w:r>
      <w:r w:rsidR="00224E8B">
        <w:rPr>
          <w:color w:val="000000"/>
          <w:sz w:val="28"/>
          <w:szCs w:val="28"/>
        </w:rPr>
        <w:t xml:space="preserve">нельникова [82 – </w:t>
      </w:r>
      <w:r>
        <w:rPr>
          <w:color w:val="000000"/>
          <w:sz w:val="28"/>
          <w:szCs w:val="28"/>
        </w:rPr>
        <w:t>84, 86, 87, 89], К. Н. Трубецкого [100], А. С. Чи</w:t>
      </w:r>
      <w:r>
        <w:rPr>
          <w:color w:val="000000"/>
          <w:sz w:val="28"/>
          <w:szCs w:val="28"/>
        </w:rPr>
        <w:t>р</w:t>
      </w:r>
      <w:r>
        <w:rPr>
          <w:color w:val="000000"/>
          <w:sz w:val="28"/>
          <w:szCs w:val="28"/>
        </w:rPr>
        <w:t>кова [111] и других отечественных и зарубежных ученых</w:t>
      </w:r>
      <w:r w:rsidR="007F57FC">
        <w:rPr>
          <w:color w:val="000000"/>
          <w:sz w:val="28"/>
          <w:szCs w:val="28"/>
        </w:rPr>
        <w:t xml:space="preserve"> </w:t>
      </w:r>
      <w:r w:rsidR="007F57FC">
        <w:rPr>
          <w:color w:val="000000"/>
          <w:sz w:val="28"/>
          <w:szCs w:val="28"/>
        </w:rPr>
        <w:sym w:font="Symbol" w:char="F05B"/>
      </w:r>
      <w:r w:rsidR="007F57FC">
        <w:rPr>
          <w:color w:val="000000"/>
          <w:sz w:val="28"/>
          <w:szCs w:val="28"/>
        </w:rPr>
        <w:t>1, 30, 41, 43, 47, 77</w:t>
      </w:r>
      <w:r w:rsidR="007F57FC">
        <w:rPr>
          <w:color w:val="000000"/>
          <w:sz w:val="28"/>
          <w:szCs w:val="28"/>
        </w:rPr>
        <w:sym w:font="Symbol" w:char="F05D"/>
      </w:r>
      <w:r>
        <w:rPr>
          <w:color w:val="000000"/>
          <w:sz w:val="28"/>
          <w:szCs w:val="28"/>
        </w:rPr>
        <w:t>.</w:t>
      </w:r>
    </w:p>
    <w:p w:rsidR="00250931" w:rsidRDefault="00250931" w:rsidP="00250931">
      <w:pPr>
        <w:shd w:val="clear" w:color="auto" w:fill="FFFFFF"/>
        <w:spacing w:line="360" w:lineRule="auto"/>
        <w:ind w:firstLine="709"/>
        <w:jc w:val="both"/>
        <w:rPr>
          <w:color w:val="000000"/>
          <w:sz w:val="28"/>
          <w:szCs w:val="28"/>
        </w:rPr>
      </w:pPr>
      <w:r>
        <w:rPr>
          <w:color w:val="000000"/>
          <w:sz w:val="28"/>
          <w:szCs w:val="28"/>
        </w:rPr>
        <w:t>Исследованиями трещиноватости массивов природного облицовочного камня занимались: Н. Н. Анощенко, Н. Т. Бакка [6, 7, 39], А. А. Иванов [112], П. Ф. Корсаков, В. В. Никитин, Е. П. Окользин, В. Р. Рахимов, М. М. Чесноков, В. А. Шеков [112] и др.</w:t>
      </w:r>
    </w:p>
    <w:p w:rsidR="00642FE7" w:rsidRPr="005E5518" w:rsidRDefault="00D051E9" w:rsidP="00642FE7">
      <w:pPr>
        <w:shd w:val="clear" w:color="auto" w:fill="FFFFFF"/>
        <w:spacing w:line="360" w:lineRule="auto"/>
        <w:ind w:firstLine="709"/>
        <w:jc w:val="both"/>
        <w:rPr>
          <w:color w:val="000000"/>
          <w:sz w:val="28"/>
          <w:szCs w:val="28"/>
        </w:rPr>
      </w:pPr>
      <w:r>
        <w:rPr>
          <w:color w:val="000000"/>
          <w:sz w:val="28"/>
          <w:szCs w:val="28"/>
        </w:rPr>
        <w:t>Ранее в</w:t>
      </w:r>
      <w:r w:rsidR="00642FE7" w:rsidRPr="005E5518">
        <w:rPr>
          <w:color w:val="000000"/>
          <w:sz w:val="28"/>
          <w:szCs w:val="28"/>
        </w:rPr>
        <w:t xml:space="preserve"> работах [</w:t>
      </w:r>
      <w:r w:rsidR="00642FE7">
        <w:rPr>
          <w:color w:val="000000"/>
          <w:sz w:val="28"/>
          <w:szCs w:val="28"/>
        </w:rPr>
        <w:t>4, 6</w:t>
      </w:r>
      <w:r w:rsidR="00224E8B">
        <w:rPr>
          <w:color w:val="000000"/>
          <w:sz w:val="28"/>
          <w:szCs w:val="28"/>
        </w:rPr>
        <w:t xml:space="preserve"> </w:t>
      </w:r>
      <w:r w:rsidR="00642FE7">
        <w:rPr>
          <w:color w:val="000000"/>
          <w:sz w:val="28"/>
          <w:szCs w:val="28"/>
        </w:rPr>
        <w:t>–</w:t>
      </w:r>
      <w:r w:rsidR="00224E8B">
        <w:rPr>
          <w:color w:val="000000"/>
          <w:sz w:val="28"/>
          <w:szCs w:val="28"/>
        </w:rPr>
        <w:t xml:space="preserve"> </w:t>
      </w:r>
      <w:r w:rsidR="00642FE7">
        <w:rPr>
          <w:color w:val="000000"/>
          <w:sz w:val="28"/>
          <w:szCs w:val="28"/>
        </w:rPr>
        <w:t>8, 10</w:t>
      </w:r>
      <w:r w:rsidR="00224E8B">
        <w:rPr>
          <w:color w:val="000000"/>
          <w:sz w:val="28"/>
          <w:szCs w:val="28"/>
        </w:rPr>
        <w:t xml:space="preserve"> </w:t>
      </w:r>
      <w:r w:rsidR="00642FE7">
        <w:rPr>
          <w:color w:val="000000"/>
          <w:sz w:val="28"/>
          <w:szCs w:val="28"/>
        </w:rPr>
        <w:t>–</w:t>
      </w:r>
      <w:r w:rsidR="00224E8B">
        <w:rPr>
          <w:color w:val="000000"/>
          <w:sz w:val="28"/>
          <w:szCs w:val="28"/>
        </w:rPr>
        <w:t xml:space="preserve"> </w:t>
      </w:r>
      <w:r w:rsidR="00642FE7">
        <w:rPr>
          <w:color w:val="000000"/>
          <w:sz w:val="28"/>
          <w:szCs w:val="28"/>
        </w:rPr>
        <w:t>14, 16</w:t>
      </w:r>
      <w:r w:rsidR="00224E8B">
        <w:rPr>
          <w:color w:val="000000"/>
          <w:sz w:val="28"/>
          <w:szCs w:val="28"/>
        </w:rPr>
        <w:t xml:space="preserve"> </w:t>
      </w:r>
      <w:r w:rsidR="00642FE7">
        <w:rPr>
          <w:color w:val="000000"/>
          <w:sz w:val="28"/>
          <w:szCs w:val="28"/>
        </w:rPr>
        <w:t>–</w:t>
      </w:r>
      <w:r w:rsidR="00224E8B">
        <w:rPr>
          <w:color w:val="000000"/>
          <w:sz w:val="28"/>
          <w:szCs w:val="28"/>
        </w:rPr>
        <w:t xml:space="preserve"> </w:t>
      </w:r>
      <w:r w:rsidR="00547CF9">
        <w:rPr>
          <w:color w:val="000000"/>
          <w:sz w:val="28"/>
          <w:szCs w:val="28"/>
        </w:rPr>
        <w:t>33</w:t>
      </w:r>
      <w:r w:rsidR="00642FE7">
        <w:rPr>
          <w:color w:val="000000"/>
          <w:sz w:val="28"/>
          <w:szCs w:val="28"/>
        </w:rPr>
        <w:t>, 36</w:t>
      </w:r>
      <w:r w:rsidR="00224E8B">
        <w:rPr>
          <w:color w:val="000000"/>
          <w:sz w:val="28"/>
          <w:szCs w:val="28"/>
        </w:rPr>
        <w:t xml:space="preserve"> </w:t>
      </w:r>
      <w:r w:rsidR="00642FE7">
        <w:rPr>
          <w:color w:val="000000"/>
          <w:sz w:val="28"/>
          <w:szCs w:val="28"/>
        </w:rPr>
        <w:t>–</w:t>
      </w:r>
      <w:r w:rsidR="00224E8B">
        <w:rPr>
          <w:color w:val="000000"/>
          <w:sz w:val="28"/>
          <w:szCs w:val="28"/>
        </w:rPr>
        <w:t xml:space="preserve"> </w:t>
      </w:r>
      <w:r w:rsidR="00642FE7">
        <w:rPr>
          <w:color w:val="000000"/>
          <w:sz w:val="28"/>
          <w:szCs w:val="28"/>
        </w:rPr>
        <w:t>62, 65</w:t>
      </w:r>
      <w:r w:rsidR="00224E8B">
        <w:rPr>
          <w:color w:val="000000"/>
          <w:sz w:val="28"/>
          <w:szCs w:val="28"/>
        </w:rPr>
        <w:t xml:space="preserve"> </w:t>
      </w:r>
      <w:r w:rsidR="00642FE7">
        <w:rPr>
          <w:color w:val="000000"/>
          <w:sz w:val="28"/>
          <w:szCs w:val="28"/>
        </w:rPr>
        <w:t>–</w:t>
      </w:r>
      <w:r w:rsidR="00224E8B">
        <w:rPr>
          <w:color w:val="000000"/>
          <w:sz w:val="28"/>
          <w:szCs w:val="28"/>
        </w:rPr>
        <w:t xml:space="preserve"> </w:t>
      </w:r>
      <w:r w:rsidR="00642FE7">
        <w:rPr>
          <w:color w:val="000000"/>
          <w:sz w:val="28"/>
          <w:szCs w:val="28"/>
        </w:rPr>
        <w:t>70, 73, 74, 81</w:t>
      </w:r>
      <w:r w:rsidR="00224E8B">
        <w:rPr>
          <w:color w:val="000000"/>
          <w:sz w:val="28"/>
          <w:szCs w:val="28"/>
        </w:rPr>
        <w:t xml:space="preserve"> </w:t>
      </w:r>
      <w:r w:rsidR="00642FE7">
        <w:rPr>
          <w:color w:val="000000"/>
          <w:sz w:val="28"/>
          <w:szCs w:val="28"/>
        </w:rPr>
        <w:t>–</w:t>
      </w:r>
      <w:r w:rsidR="00224E8B">
        <w:rPr>
          <w:color w:val="000000"/>
          <w:sz w:val="28"/>
          <w:szCs w:val="28"/>
        </w:rPr>
        <w:t xml:space="preserve"> </w:t>
      </w:r>
      <w:r w:rsidR="00642FE7">
        <w:rPr>
          <w:color w:val="000000"/>
          <w:sz w:val="28"/>
          <w:szCs w:val="28"/>
        </w:rPr>
        <w:t>84, 86</w:t>
      </w:r>
      <w:r w:rsidR="00224E8B">
        <w:rPr>
          <w:color w:val="000000"/>
          <w:sz w:val="28"/>
          <w:szCs w:val="28"/>
        </w:rPr>
        <w:t xml:space="preserve"> </w:t>
      </w:r>
      <w:r w:rsidR="00642FE7">
        <w:rPr>
          <w:color w:val="000000"/>
          <w:sz w:val="28"/>
          <w:szCs w:val="28"/>
        </w:rPr>
        <w:t>–</w:t>
      </w:r>
      <w:r w:rsidR="00224E8B">
        <w:rPr>
          <w:color w:val="000000"/>
          <w:sz w:val="28"/>
          <w:szCs w:val="28"/>
        </w:rPr>
        <w:t xml:space="preserve"> </w:t>
      </w:r>
      <w:r w:rsidR="00642FE7">
        <w:rPr>
          <w:color w:val="000000"/>
          <w:sz w:val="28"/>
          <w:szCs w:val="28"/>
        </w:rPr>
        <w:t>89, 92, 96</w:t>
      </w:r>
      <w:r w:rsidR="00224E8B">
        <w:rPr>
          <w:color w:val="000000"/>
          <w:sz w:val="28"/>
          <w:szCs w:val="28"/>
        </w:rPr>
        <w:t xml:space="preserve"> </w:t>
      </w:r>
      <w:r w:rsidR="00642FE7">
        <w:rPr>
          <w:color w:val="000000"/>
          <w:sz w:val="28"/>
          <w:szCs w:val="28"/>
        </w:rPr>
        <w:t>–</w:t>
      </w:r>
      <w:r w:rsidR="00224E8B">
        <w:rPr>
          <w:color w:val="000000"/>
          <w:sz w:val="28"/>
          <w:szCs w:val="28"/>
        </w:rPr>
        <w:t xml:space="preserve"> </w:t>
      </w:r>
      <w:r w:rsidR="00642FE7">
        <w:rPr>
          <w:color w:val="000000"/>
          <w:sz w:val="28"/>
          <w:szCs w:val="28"/>
        </w:rPr>
        <w:t>98, 100</w:t>
      </w:r>
      <w:r w:rsidR="00224E8B">
        <w:rPr>
          <w:color w:val="000000"/>
          <w:sz w:val="28"/>
          <w:szCs w:val="28"/>
        </w:rPr>
        <w:t xml:space="preserve"> </w:t>
      </w:r>
      <w:r w:rsidR="00642FE7">
        <w:rPr>
          <w:color w:val="000000"/>
          <w:sz w:val="28"/>
          <w:szCs w:val="28"/>
        </w:rPr>
        <w:t>–</w:t>
      </w:r>
      <w:r w:rsidR="00224E8B">
        <w:rPr>
          <w:color w:val="000000"/>
          <w:sz w:val="28"/>
          <w:szCs w:val="28"/>
        </w:rPr>
        <w:t xml:space="preserve"> </w:t>
      </w:r>
      <w:r w:rsidR="00642FE7">
        <w:rPr>
          <w:color w:val="000000"/>
          <w:sz w:val="28"/>
          <w:szCs w:val="28"/>
        </w:rPr>
        <w:t>112, 114</w:t>
      </w:r>
      <w:r w:rsidR="00224E8B">
        <w:rPr>
          <w:color w:val="000000"/>
          <w:sz w:val="28"/>
          <w:szCs w:val="28"/>
        </w:rPr>
        <w:t xml:space="preserve"> </w:t>
      </w:r>
      <w:r w:rsidR="00642FE7">
        <w:rPr>
          <w:color w:val="000000"/>
          <w:sz w:val="28"/>
          <w:szCs w:val="28"/>
        </w:rPr>
        <w:t>–</w:t>
      </w:r>
      <w:r w:rsidR="00224E8B">
        <w:rPr>
          <w:color w:val="000000"/>
          <w:sz w:val="28"/>
          <w:szCs w:val="28"/>
        </w:rPr>
        <w:t xml:space="preserve"> </w:t>
      </w:r>
      <w:r w:rsidR="00642FE7">
        <w:rPr>
          <w:color w:val="000000"/>
          <w:sz w:val="28"/>
          <w:szCs w:val="28"/>
        </w:rPr>
        <w:t>120</w:t>
      </w:r>
      <w:r w:rsidR="00642FE7" w:rsidRPr="005E5518">
        <w:rPr>
          <w:color w:val="000000"/>
          <w:sz w:val="28"/>
          <w:szCs w:val="28"/>
        </w:rPr>
        <w:t>] рассмотрены способы подготовки к выемке высокопрочного камня  и оборудование, используемое при его добыче. Анализ данных работ показал, что отделение блоков от массива является на</w:t>
      </w:r>
      <w:r w:rsidR="00642FE7" w:rsidRPr="005E5518">
        <w:rPr>
          <w:color w:val="000000"/>
          <w:sz w:val="28"/>
          <w:szCs w:val="28"/>
        </w:rPr>
        <w:t>и</w:t>
      </w:r>
      <w:r w:rsidR="00642FE7" w:rsidRPr="005E5518">
        <w:rPr>
          <w:color w:val="000000"/>
          <w:sz w:val="28"/>
          <w:szCs w:val="28"/>
        </w:rPr>
        <w:t>более трудоемким процессом при разработке месторождений природного ка</w:t>
      </w:r>
      <w:r w:rsidR="00642FE7" w:rsidRPr="005E5518">
        <w:rPr>
          <w:color w:val="000000"/>
          <w:sz w:val="28"/>
          <w:szCs w:val="28"/>
        </w:rPr>
        <w:t>м</w:t>
      </w:r>
      <w:r w:rsidR="00642FE7" w:rsidRPr="005E5518">
        <w:rPr>
          <w:color w:val="000000"/>
          <w:sz w:val="28"/>
          <w:szCs w:val="28"/>
        </w:rPr>
        <w:t>ня, и в себестоимости блоков доля его составляет до 80</w:t>
      </w:r>
      <w:r w:rsidR="0025713A">
        <w:rPr>
          <w:color w:val="000000"/>
          <w:sz w:val="28"/>
          <w:szCs w:val="28"/>
        </w:rPr>
        <w:t xml:space="preserve"> </w:t>
      </w:r>
      <w:r w:rsidR="00642FE7" w:rsidRPr="005E5518">
        <w:rPr>
          <w:color w:val="000000"/>
          <w:sz w:val="28"/>
          <w:szCs w:val="28"/>
        </w:rPr>
        <w:t>%. Поэтому наибол</w:t>
      </w:r>
      <w:r w:rsidR="00642FE7" w:rsidRPr="005E5518">
        <w:rPr>
          <w:color w:val="000000"/>
          <w:sz w:val="28"/>
          <w:szCs w:val="28"/>
        </w:rPr>
        <w:t>ь</w:t>
      </w:r>
      <w:r w:rsidR="00642FE7" w:rsidRPr="005E5518">
        <w:rPr>
          <w:color w:val="000000"/>
          <w:sz w:val="28"/>
          <w:szCs w:val="28"/>
        </w:rPr>
        <w:t>шее внимание уделено исследованиям способов отделения блоков.</w:t>
      </w:r>
    </w:p>
    <w:p w:rsidR="00642FE7" w:rsidRPr="005E5518" w:rsidRDefault="00642FE7" w:rsidP="00642FE7">
      <w:pPr>
        <w:shd w:val="clear" w:color="auto" w:fill="FFFFFF"/>
        <w:spacing w:line="360" w:lineRule="auto"/>
        <w:ind w:firstLine="709"/>
        <w:jc w:val="both"/>
        <w:rPr>
          <w:color w:val="000000"/>
          <w:sz w:val="28"/>
          <w:szCs w:val="28"/>
        </w:rPr>
      </w:pPr>
      <w:r w:rsidRPr="005E5518">
        <w:rPr>
          <w:color w:val="000000"/>
          <w:sz w:val="28"/>
          <w:szCs w:val="28"/>
        </w:rPr>
        <w:t>При добыче гранитных блоков распространенными способами извлеч</w:t>
      </w:r>
      <w:r w:rsidRPr="005E5518">
        <w:rPr>
          <w:color w:val="000000"/>
          <w:sz w:val="28"/>
          <w:szCs w:val="28"/>
        </w:rPr>
        <w:t>е</w:t>
      </w:r>
      <w:r w:rsidRPr="005E5518">
        <w:rPr>
          <w:color w:val="000000"/>
          <w:sz w:val="28"/>
          <w:szCs w:val="28"/>
        </w:rPr>
        <w:t>ния являются: шпуровой с применением различных распорных средств (мех</w:t>
      </w:r>
      <w:r w:rsidRPr="005E5518">
        <w:rPr>
          <w:color w:val="000000"/>
          <w:sz w:val="28"/>
          <w:szCs w:val="28"/>
        </w:rPr>
        <w:t>а</w:t>
      </w:r>
      <w:r w:rsidRPr="005E5518">
        <w:rPr>
          <w:color w:val="000000"/>
          <w:sz w:val="28"/>
          <w:szCs w:val="28"/>
        </w:rPr>
        <w:t xml:space="preserve">нические и гидроклинья, шланговые ВВ, невзврывчатое разрушающее средство (НРС)), термическая резка и алмазно-канатное пиление. Современный способ </w:t>
      </w:r>
      <w:r w:rsidRPr="005E5518">
        <w:rPr>
          <w:color w:val="000000"/>
          <w:sz w:val="28"/>
          <w:szCs w:val="28"/>
        </w:rPr>
        <w:lastRenderedPageBreak/>
        <w:t>разработки сочетает гидравлическое бурение, мягкий подрыв (патронирова</w:t>
      </w:r>
      <w:r w:rsidRPr="005E5518">
        <w:rPr>
          <w:color w:val="000000"/>
          <w:sz w:val="28"/>
          <w:szCs w:val="28"/>
        </w:rPr>
        <w:t>н</w:t>
      </w:r>
      <w:r w:rsidRPr="005E5518">
        <w:rPr>
          <w:color w:val="000000"/>
          <w:sz w:val="28"/>
          <w:szCs w:val="28"/>
        </w:rPr>
        <w:t>ные заряды «Форсит»), алмазно-канатное пиление, откалывание блоков мех</w:t>
      </w:r>
      <w:r w:rsidRPr="005E5518">
        <w:rPr>
          <w:color w:val="000000"/>
          <w:sz w:val="28"/>
          <w:szCs w:val="28"/>
        </w:rPr>
        <w:t>а</w:t>
      </w:r>
      <w:r w:rsidRPr="005E5518">
        <w:rPr>
          <w:color w:val="000000"/>
          <w:sz w:val="28"/>
          <w:szCs w:val="28"/>
        </w:rPr>
        <w:t xml:space="preserve">ническими клиньями, выемку и погрузку большегрузным погрузчиком. </w:t>
      </w:r>
    </w:p>
    <w:p w:rsidR="00642FE7" w:rsidRPr="005E5518" w:rsidRDefault="00642FE7" w:rsidP="00642FE7">
      <w:pPr>
        <w:shd w:val="clear" w:color="auto" w:fill="FFFFFF"/>
        <w:spacing w:line="360" w:lineRule="auto"/>
        <w:ind w:firstLine="709"/>
        <w:jc w:val="both"/>
        <w:rPr>
          <w:color w:val="000000"/>
          <w:sz w:val="28"/>
          <w:szCs w:val="28"/>
        </w:rPr>
      </w:pPr>
      <w:r w:rsidRPr="005E5518">
        <w:rPr>
          <w:color w:val="000000"/>
          <w:sz w:val="28"/>
          <w:szCs w:val="28"/>
        </w:rPr>
        <w:t>На практике  при шпуровом способе часто наблюдается отклонение плоскости отрыва от намеченной контурной плоскости, что увеличивает те</w:t>
      </w:r>
      <w:r w:rsidRPr="005E5518">
        <w:rPr>
          <w:color w:val="000000"/>
          <w:sz w:val="28"/>
          <w:szCs w:val="28"/>
        </w:rPr>
        <w:t>х</w:t>
      </w:r>
      <w:r w:rsidRPr="005E5518">
        <w:rPr>
          <w:color w:val="000000"/>
          <w:sz w:val="28"/>
          <w:szCs w:val="28"/>
        </w:rPr>
        <w:t xml:space="preserve">нологические потери блочной продукции. </w:t>
      </w:r>
      <w:r w:rsidRPr="005E5518">
        <w:rPr>
          <w:b/>
          <w:i/>
          <w:color w:val="000000"/>
          <w:sz w:val="28"/>
          <w:szCs w:val="28"/>
        </w:rPr>
        <w:t>Буровзрывной способ</w:t>
      </w:r>
      <w:r w:rsidRPr="005E5518">
        <w:rPr>
          <w:color w:val="000000"/>
          <w:sz w:val="28"/>
          <w:szCs w:val="28"/>
        </w:rPr>
        <w:t xml:space="preserve"> подготовки камня к выемке является одним из самых распространенных в России. Пр</w:t>
      </w:r>
      <w:r w:rsidRPr="005E5518">
        <w:rPr>
          <w:color w:val="000000"/>
          <w:sz w:val="28"/>
          <w:szCs w:val="28"/>
        </w:rPr>
        <w:t>е</w:t>
      </w:r>
      <w:r w:rsidRPr="005E5518">
        <w:rPr>
          <w:color w:val="000000"/>
          <w:sz w:val="28"/>
          <w:szCs w:val="28"/>
        </w:rPr>
        <w:t>имуществом его является относительно высокая производительность. При этом зона нарушения монолитности природного камня распространяется на 5</w:t>
      </w:r>
      <w:r w:rsidR="00BA760B">
        <w:rPr>
          <w:color w:val="000000"/>
          <w:sz w:val="28"/>
          <w:szCs w:val="28"/>
        </w:rPr>
        <w:t xml:space="preserve"> </w:t>
      </w:r>
      <w:r>
        <w:rPr>
          <w:color w:val="000000"/>
          <w:sz w:val="28"/>
          <w:szCs w:val="28"/>
        </w:rPr>
        <w:t>–</w:t>
      </w:r>
      <w:r w:rsidR="00BA760B">
        <w:rPr>
          <w:color w:val="000000"/>
          <w:sz w:val="28"/>
          <w:szCs w:val="28"/>
        </w:rPr>
        <w:t xml:space="preserve"> </w:t>
      </w:r>
      <w:r w:rsidRPr="005E5518">
        <w:rPr>
          <w:color w:val="000000"/>
          <w:sz w:val="28"/>
          <w:szCs w:val="28"/>
        </w:rPr>
        <w:t>15</w:t>
      </w:r>
      <w:r w:rsidR="00F601E9">
        <w:rPr>
          <w:color w:val="000000"/>
          <w:sz w:val="28"/>
          <w:szCs w:val="28"/>
        </w:rPr>
        <w:t> </w:t>
      </w:r>
      <w:r w:rsidRPr="005E5518">
        <w:rPr>
          <w:color w:val="000000"/>
          <w:sz w:val="28"/>
          <w:szCs w:val="28"/>
        </w:rPr>
        <w:t>см вглубь, а выход плиты с этих блоков будет наименьшим по сравнению с другими технологиями добычи.</w:t>
      </w:r>
    </w:p>
    <w:p w:rsidR="00642FE7" w:rsidRPr="005E5518" w:rsidRDefault="00642FE7" w:rsidP="00642FE7">
      <w:pPr>
        <w:shd w:val="clear" w:color="auto" w:fill="FFFFFF"/>
        <w:spacing w:line="360" w:lineRule="auto"/>
        <w:ind w:firstLine="709"/>
        <w:jc w:val="both"/>
        <w:rPr>
          <w:color w:val="000000"/>
          <w:sz w:val="28"/>
          <w:szCs w:val="28"/>
        </w:rPr>
      </w:pPr>
      <w:r w:rsidRPr="005E5518">
        <w:rPr>
          <w:color w:val="000000"/>
          <w:sz w:val="28"/>
          <w:szCs w:val="28"/>
        </w:rPr>
        <w:t xml:space="preserve">При инициировании дымного взрывного пороха (ДВП) от </w:t>
      </w:r>
      <w:r w:rsidRPr="005E5518">
        <w:rPr>
          <w:b/>
          <w:i/>
          <w:color w:val="000000"/>
          <w:sz w:val="28"/>
          <w:szCs w:val="28"/>
        </w:rPr>
        <w:t>электродет</w:t>
      </w:r>
      <w:r w:rsidRPr="005E5518">
        <w:rPr>
          <w:b/>
          <w:i/>
          <w:color w:val="000000"/>
          <w:sz w:val="28"/>
          <w:szCs w:val="28"/>
        </w:rPr>
        <w:t>о</w:t>
      </w:r>
      <w:r w:rsidRPr="005E5518">
        <w:rPr>
          <w:b/>
          <w:i/>
          <w:color w:val="000000"/>
          <w:sz w:val="28"/>
          <w:szCs w:val="28"/>
        </w:rPr>
        <w:t xml:space="preserve">натора (ЭД) или детонирующего шнура (ДШ) </w:t>
      </w:r>
      <w:r w:rsidRPr="005E5518">
        <w:rPr>
          <w:color w:val="000000"/>
          <w:sz w:val="28"/>
          <w:szCs w:val="28"/>
        </w:rPr>
        <w:t>скорость распространения р</w:t>
      </w:r>
      <w:r w:rsidRPr="005E5518">
        <w:rPr>
          <w:color w:val="000000"/>
          <w:sz w:val="28"/>
          <w:szCs w:val="28"/>
        </w:rPr>
        <w:t>е</w:t>
      </w:r>
      <w:r w:rsidRPr="005E5518">
        <w:rPr>
          <w:color w:val="000000"/>
          <w:sz w:val="28"/>
          <w:szCs w:val="28"/>
        </w:rPr>
        <w:t>акции разложения возрастает с 400 до 2000 м/с, что вызывает бризантность и возникновение техногенной трещиноватости и пожогов камня. Следует отм</w:t>
      </w:r>
      <w:r w:rsidRPr="005E5518">
        <w:rPr>
          <w:color w:val="000000"/>
          <w:sz w:val="28"/>
          <w:szCs w:val="28"/>
        </w:rPr>
        <w:t>е</w:t>
      </w:r>
      <w:r w:rsidRPr="005E5518">
        <w:rPr>
          <w:color w:val="000000"/>
          <w:sz w:val="28"/>
          <w:szCs w:val="28"/>
        </w:rPr>
        <w:t xml:space="preserve">тить, что в обводненных шпурах зона микротрещиноватости вокруг шпуров превышает 0,3 м </w:t>
      </w:r>
      <w:r>
        <w:rPr>
          <w:color w:val="000000"/>
          <w:sz w:val="28"/>
          <w:szCs w:val="28"/>
        </w:rPr>
        <w:t>[50</w:t>
      </w:r>
      <w:r w:rsidRPr="005E5518">
        <w:rPr>
          <w:color w:val="000000"/>
          <w:sz w:val="28"/>
          <w:szCs w:val="28"/>
        </w:rPr>
        <w:t>]. Еще один существенный недостаток: образующаяся м</w:t>
      </w:r>
      <w:r w:rsidRPr="005E5518">
        <w:rPr>
          <w:color w:val="000000"/>
          <w:sz w:val="28"/>
          <w:szCs w:val="28"/>
        </w:rPr>
        <w:t>а</w:t>
      </w:r>
      <w:r w:rsidRPr="005E5518">
        <w:rPr>
          <w:color w:val="000000"/>
          <w:sz w:val="28"/>
          <w:szCs w:val="28"/>
        </w:rPr>
        <w:t xml:space="preserve">гистральная трещина между блоком и массивом имеет малую ширину, что не позволяет или весьма затрудняет использование имеющихся выемочных средств </w:t>
      </w:r>
      <w:r>
        <w:rPr>
          <w:color w:val="000000"/>
          <w:sz w:val="28"/>
          <w:szCs w:val="28"/>
        </w:rPr>
        <w:t>[13</w:t>
      </w:r>
      <w:r w:rsidRPr="005E5518">
        <w:rPr>
          <w:color w:val="000000"/>
          <w:sz w:val="28"/>
          <w:szCs w:val="28"/>
        </w:rPr>
        <w:t xml:space="preserve">]. Применяемые различного типа заряды (шланговые </w:t>
      </w:r>
      <w:r w:rsidRPr="005E5518">
        <w:rPr>
          <w:b/>
          <w:i/>
          <w:color w:val="000000"/>
          <w:sz w:val="28"/>
          <w:szCs w:val="28"/>
        </w:rPr>
        <w:t>ЗША-14, ЗША-25</w:t>
      </w:r>
      <w:r w:rsidRPr="005E5518">
        <w:rPr>
          <w:color w:val="000000"/>
          <w:sz w:val="28"/>
          <w:szCs w:val="28"/>
        </w:rPr>
        <w:t xml:space="preserve">, эластичные трубчатые </w:t>
      </w:r>
      <w:r w:rsidRPr="005E5518">
        <w:rPr>
          <w:b/>
          <w:i/>
          <w:color w:val="000000"/>
          <w:sz w:val="28"/>
          <w:szCs w:val="28"/>
        </w:rPr>
        <w:t>ЗЭТ «Гранилен»),</w:t>
      </w:r>
      <w:r w:rsidRPr="005E5518">
        <w:rPr>
          <w:color w:val="000000"/>
          <w:sz w:val="28"/>
          <w:szCs w:val="28"/>
        </w:rPr>
        <w:t xml:space="preserve"> инициируемые с помощью</w:t>
      </w:r>
      <w:r w:rsidRPr="005E5518">
        <w:rPr>
          <w:b/>
          <w:i/>
          <w:color w:val="000000"/>
          <w:sz w:val="28"/>
          <w:szCs w:val="28"/>
        </w:rPr>
        <w:t xml:space="preserve"> ДШ</w:t>
      </w:r>
      <w:r w:rsidRPr="005E5518">
        <w:rPr>
          <w:color w:val="000000"/>
          <w:sz w:val="28"/>
          <w:szCs w:val="28"/>
        </w:rPr>
        <w:t xml:space="preserve">, не избавлены в полной мере от его недостатков (микротрещиноватость, пожоги). </w:t>
      </w:r>
    </w:p>
    <w:p w:rsidR="00642FE7" w:rsidRPr="005E5518" w:rsidRDefault="00642FE7" w:rsidP="00642FE7">
      <w:pPr>
        <w:shd w:val="clear" w:color="auto" w:fill="FFFFFF"/>
        <w:spacing w:line="360" w:lineRule="auto"/>
        <w:ind w:firstLine="709"/>
        <w:jc w:val="both"/>
        <w:rPr>
          <w:color w:val="000000"/>
          <w:sz w:val="28"/>
          <w:szCs w:val="28"/>
        </w:rPr>
      </w:pPr>
      <w:r w:rsidRPr="005E5518">
        <w:rPr>
          <w:color w:val="000000"/>
          <w:sz w:val="28"/>
          <w:szCs w:val="28"/>
        </w:rPr>
        <w:t xml:space="preserve">Для откалывания монолитов стенового камня на Украине применяют </w:t>
      </w:r>
      <w:r w:rsidRPr="005E5518">
        <w:rPr>
          <w:b/>
          <w:i/>
          <w:color w:val="000000"/>
          <w:sz w:val="28"/>
          <w:szCs w:val="28"/>
        </w:rPr>
        <w:t>химические генераторы давления</w:t>
      </w:r>
      <w:r>
        <w:rPr>
          <w:color w:val="000000"/>
          <w:sz w:val="28"/>
          <w:szCs w:val="28"/>
        </w:rPr>
        <w:t xml:space="preserve"> [47</w:t>
      </w:r>
      <w:r w:rsidRPr="005E5518">
        <w:rPr>
          <w:color w:val="000000"/>
          <w:sz w:val="28"/>
          <w:szCs w:val="28"/>
        </w:rPr>
        <w:t>]. Закладывание газогенераторных п</w:t>
      </w:r>
      <w:r w:rsidRPr="005E5518">
        <w:rPr>
          <w:color w:val="000000"/>
          <w:sz w:val="28"/>
          <w:szCs w:val="28"/>
        </w:rPr>
        <w:t>а</w:t>
      </w:r>
      <w:r w:rsidRPr="005E5518">
        <w:rPr>
          <w:color w:val="000000"/>
          <w:sz w:val="28"/>
          <w:szCs w:val="28"/>
        </w:rPr>
        <w:t>тронов производится по предварительно подготовленной линии сухих или о</w:t>
      </w:r>
      <w:r w:rsidRPr="005E5518">
        <w:rPr>
          <w:color w:val="000000"/>
          <w:sz w:val="28"/>
          <w:szCs w:val="28"/>
        </w:rPr>
        <w:t>б</w:t>
      </w:r>
      <w:r w:rsidRPr="005E5518">
        <w:rPr>
          <w:color w:val="000000"/>
          <w:sz w:val="28"/>
          <w:szCs w:val="28"/>
        </w:rPr>
        <w:t>водненных шпуров, диаметром не менее 28 мм, длиной не менее 80 мм, в те</w:t>
      </w:r>
      <w:r w:rsidRPr="005E5518">
        <w:rPr>
          <w:color w:val="000000"/>
          <w:sz w:val="28"/>
          <w:szCs w:val="28"/>
        </w:rPr>
        <w:t>м</w:t>
      </w:r>
      <w:r w:rsidRPr="005E5518">
        <w:rPr>
          <w:color w:val="000000"/>
          <w:sz w:val="28"/>
          <w:szCs w:val="28"/>
        </w:rPr>
        <w:t>пературном режиме от -30</w:t>
      </w:r>
      <w:r w:rsidR="00224E8B">
        <w:rPr>
          <w:color w:val="000000"/>
          <w:sz w:val="28"/>
          <w:szCs w:val="28"/>
        </w:rPr>
        <w:t xml:space="preserve"> – </w:t>
      </w:r>
      <w:r w:rsidRPr="00224E8B">
        <w:rPr>
          <w:color w:val="000000"/>
        </w:rPr>
        <w:t>+</w:t>
      </w:r>
      <w:r w:rsidRPr="005E5518">
        <w:rPr>
          <w:color w:val="000000"/>
          <w:sz w:val="28"/>
          <w:szCs w:val="28"/>
        </w:rPr>
        <w:t>35°С, без использования энергии взрыва.</w:t>
      </w:r>
    </w:p>
    <w:p w:rsidR="00642FE7" w:rsidRDefault="00642FE7" w:rsidP="00642FE7">
      <w:pPr>
        <w:shd w:val="clear" w:color="auto" w:fill="FFFFFF"/>
        <w:spacing w:line="360" w:lineRule="auto"/>
        <w:ind w:firstLine="709"/>
        <w:jc w:val="both"/>
        <w:rPr>
          <w:color w:val="000000"/>
          <w:sz w:val="28"/>
          <w:szCs w:val="28"/>
        </w:rPr>
      </w:pPr>
      <w:r w:rsidRPr="005E5518">
        <w:rPr>
          <w:color w:val="000000"/>
          <w:sz w:val="28"/>
          <w:szCs w:val="28"/>
        </w:rPr>
        <w:t>При инициировании происходит скоростное сгорание (дефлаграция) г</w:t>
      </w:r>
      <w:r w:rsidRPr="005E5518">
        <w:rPr>
          <w:color w:val="000000"/>
          <w:sz w:val="28"/>
          <w:szCs w:val="28"/>
        </w:rPr>
        <w:t>а</w:t>
      </w:r>
      <w:r w:rsidRPr="005E5518">
        <w:rPr>
          <w:color w:val="000000"/>
          <w:sz w:val="28"/>
          <w:szCs w:val="28"/>
        </w:rPr>
        <w:t>зогене</w:t>
      </w:r>
      <w:r>
        <w:rPr>
          <w:color w:val="000000"/>
          <w:sz w:val="28"/>
          <w:szCs w:val="28"/>
        </w:rPr>
        <w:t>ри</w:t>
      </w:r>
      <w:r w:rsidRPr="005E5518">
        <w:rPr>
          <w:color w:val="000000"/>
          <w:sz w:val="28"/>
          <w:szCs w:val="28"/>
        </w:rPr>
        <w:t>рующей смеси с выделением большого количества газов, которые со</w:t>
      </w:r>
      <w:r w:rsidRPr="005E5518">
        <w:rPr>
          <w:color w:val="000000"/>
          <w:sz w:val="28"/>
          <w:szCs w:val="28"/>
        </w:rPr>
        <w:t>з</w:t>
      </w:r>
      <w:r w:rsidRPr="005E5518">
        <w:rPr>
          <w:color w:val="000000"/>
          <w:sz w:val="28"/>
          <w:szCs w:val="28"/>
        </w:rPr>
        <w:lastRenderedPageBreak/>
        <w:t>дают необходимые для откола монолита усилия по линиям концентрации н</w:t>
      </w:r>
      <w:r w:rsidRPr="005E5518">
        <w:rPr>
          <w:color w:val="000000"/>
          <w:sz w:val="28"/>
          <w:szCs w:val="28"/>
        </w:rPr>
        <w:t>а</w:t>
      </w:r>
      <w:r w:rsidRPr="005E5518">
        <w:rPr>
          <w:color w:val="000000"/>
          <w:sz w:val="28"/>
          <w:szCs w:val="28"/>
        </w:rPr>
        <w:t>пряжений (по линии шпуров). Такие патроны безопасны в обращении, при транспортировании и хранении. Последние приготовления производятся неп</w:t>
      </w:r>
      <w:r w:rsidRPr="005E5518">
        <w:rPr>
          <w:color w:val="000000"/>
          <w:sz w:val="28"/>
          <w:szCs w:val="28"/>
        </w:rPr>
        <w:t>о</w:t>
      </w:r>
      <w:r w:rsidRPr="005E5518">
        <w:rPr>
          <w:color w:val="000000"/>
          <w:sz w:val="28"/>
          <w:szCs w:val="28"/>
        </w:rPr>
        <w:t xml:space="preserve">средственно на местах проведения работ перед самым использованием. </w:t>
      </w:r>
    </w:p>
    <w:p w:rsidR="00642FE7" w:rsidRPr="005E5518" w:rsidRDefault="00642FE7" w:rsidP="00642FE7">
      <w:pPr>
        <w:shd w:val="clear" w:color="auto" w:fill="FFFFFF"/>
        <w:spacing w:line="360" w:lineRule="auto"/>
        <w:ind w:firstLine="709"/>
        <w:jc w:val="both"/>
        <w:rPr>
          <w:color w:val="000000"/>
          <w:sz w:val="28"/>
          <w:szCs w:val="28"/>
        </w:rPr>
      </w:pPr>
      <w:r w:rsidRPr="005E5518">
        <w:rPr>
          <w:b/>
          <w:i/>
          <w:color w:val="000000"/>
          <w:sz w:val="28"/>
          <w:szCs w:val="28"/>
        </w:rPr>
        <w:t xml:space="preserve">Взрывные генераторы давления (ВНД) </w:t>
      </w:r>
      <w:r w:rsidRPr="005E5518">
        <w:rPr>
          <w:color w:val="000000"/>
          <w:sz w:val="28"/>
          <w:szCs w:val="28"/>
        </w:rPr>
        <w:t>производства российской фирмы ООО НПК «КОНТЕХ» являются мощными импульсными источниками эне</w:t>
      </w:r>
      <w:r w:rsidRPr="005E5518">
        <w:rPr>
          <w:color w:val="000000"/>
          <w:sz w:val="28"/>
          <w:szCs w:val="28"/>
        </w:rPr>
        <w:t>р</w:t>
      </w:r>
      <w:r w:rsidRPr="005E5518">
        <w:rPr>
          <w:color w:val="000000"/>
          <w:sz w:val="28"/>
          <w:szCs w:val="28"/>
        </w:rPr>
        <w:t>гии многократного действия, использующими в качестве рабочего тела пр</w:t>
      </w:r>
      <w:r w:rsidRPr="005E5518">
        <w:rPr>
          <w:color w:val="000000"/>
          <w:sz w:val="28"/>
          <w:szCs w:val="28"/>
        </w:rPr>
        <w:t>о</w:t>
      </w:r>
      <w:r w:rsidRPr="005E5518">
        <w:rPr>
          <w:color w:val="000000"/>
          <w:sz w:val="28"/>
          <w:szCs w:val="28"/>
        </w:rPr>
        <w:t>дукты взрыва промышленного бризантного ВВ, подрываемого в замкнутом объеме взрывной камеры. В случае их использования также появляется техн</w:t>
      </w:r>
      <w:r w:rsidRPr="005E5518">
        <w:rPr>
          <w:color w:val="000000"/>
          <w:sz w:val="28"/>
          <w:szCs w:val="28"/>
        </w:rPr>
        <w:t>о</w:t>
      </w:r>
      <w:r w:rsidRPr="005E5518">
        <w:rPr>
          <w:color w:val="000000"/>
          <w:sz w:val="28"/>
          <w:szCs w:val="28"/>
        </w:rPr>
        <w:t>генная трещиноватость.</w:t>
      </w:r>
    </w:p>
    <w:p w:rsidR="00642FE7" w:rsidRPr="005E5518" w:rsidRDefault="00642FE7" w:rsidP="00642FE7">
      <w:pPr>
        <w:shd w:val="clear" w:color="auto" w:fill="FFFFFF"/>
        <w:spacing w:line="360" w:lineRule="auto"/>
        <w:ind w:firstLine="709"/>
        <w:jc w:val="both"/>
        <w:rPr>
          <w:color w:val="000000"/>
          <w:sz w:val="28"/>
          <w:szCs w:val="28"/>
        </w:rPr>
      </w:pPr>
      <w:r w:rsidRPr="005E5518">
        <w:rPr>
          <w:b/>
          <w:i/>
          <w:color w:val="000000"/>
          <w:sz w:val="28"/>
          <w:szCs w:val="28"/>
        </w:rPr>
        <w:t>Газогенератор давления шпуровой (ГДШ)</w:t>
      </w:r>
      <w:r w:rsidRPr="005E5518">
        <w:rPr>
          <w:color w:val="000000"/>
          <w:sz w:val="28"/>
          <w:szCs w:val="28"/>
        </w:rPr>
        <w:t xml:space="preserve"> состоит из пластмассового цилиндрического пенала диаметром 18</w:t>
      </w:r>
      <w:r w:rsidR="00224E8B">
        <w:rPr>
          <w:color w:val="000000"/>
          <w:sz w:val="28"/>
          <w:szCs w:val="28"/>
        </w:rPr>
        <w:t xml:space="preserve"> – </w:t>
      </w:r>
      <w:r w:rsidRPr="005E5518">
        <w:rPr>
          <w:color w:val="000000"/>
          <w:sz w:val="28"/>
          <w:szCs w:val="28"/>
        </w:rPr>
        <w:t>30 мм и длиной 100</w:t>
      </w:r>
      <w:r w:rsidR="00224E8B">
        <w:rPr>
          <w:color w:val="000000"/>
          <w:sz w:val="28"/>
          <w:szCs w:val="28"/>
        </w:rPr>
        <w:t xml:space="preserve"> – </w:t>
      </w:r>
      <w:r w:rsidRPr="005E5518">
        <w:rPr>
          <w:color w:val="000000"/>
          <w:sz w:val="28"/>
          <w:szCs w:val="28"/>
        </w:rPr>
        <w:t>600 мм, поро</w:t>
      </w:r>
      <w:r w:rsidRPr="005E5518">
        <w:rPr>
          <w:color w:val="000000"/>
          <w:sz w:val="28"/>
          <w:szCs w:val="28"/>
        </w:rPr>
        <w:t>ш</w:t>
      </w:r>
      <w:r w:rsidRPr="005E5518">
        <w:rPr>
          <w:color w:val="000000"/>
          <w:sz w:val="28"/>
          <w:szCs w:val="28"/>
        </w:rPr>
        <w:t>кообразного окислителя с технологическими добавками; электропускового устройства и дизельного топлива, вводимого в окислитель непосредственно на месте проведения добычных работ. В России применяются повсеместно, н</w:t>
      </w:r>
      <w:r w:rsidRPr="005E5518">
        <w:rPr>
          <w:color w:val="000000"/>
          <w:sz w:val="28"/>
          <w:szCs w:val="28"/>
        </w:rPr>
        <w:t>е</w:t>
      </w:r>
      <w:r w:rsidRPr="005E5518">
        <w:rPr>
          <w:color w:val="000000"/>
          <w:sz w:val="28"/>
          <w:szCs w:val="28"/>
        </w:rPr>
        <w:t xml:space="preserve">смотря на сильное нарушение целостности камня. </w:t>
      </w:r>
    </w:p>
    <w:p w:rsidR="00642FE7" w:rsidRPr="005E5518" w:rsidRDefault="00642FE7" w:rsidP="00642FE7">
      <w:pPr>
        <w:shd w:val="clear" w:color="auto" w:fill="FFFFFF"/>
        <w:spacing w:line="360" w:lineRule="auto"/>
        <w:ind w:firstLine="709"/>
        <w:jc w:val="both"/>
        <w:rPr>
          <w:color w:val="000000"/>
          <w:sz w:val="28"/>
          <w:szCs w:val="28"/>
        </w:rPr>
      </w:pPr>
      <w:r w:rsidRPr="005E5518">
        <w:rPr>
          <w:color w:val="000000"/>
          <w:sz w:val="28"/>
          <w:szCs w:val="28"/>
        </w:rPr>
        <w:t>По данным ООО «Техногранит» (г. Челябинск) при производстве пил</w:t>
      </w:r>
      <w:r w:rsidRPr="005E5518">
        <w:rPr>
          <w:color w:val="000000"/>
          <w:sz w:val="28"/>
          <w:szCs w:val="28"/>
        </w:rPr>
        <w:t>е</w:t>
      </w:r>
      <w:r w:rsidRPr="005E5518">
        <w:rPr>
          <w:color w:val="000000"/>
          <w:sz w:val="28"/>
          <w:szCs w:val="28"/>
        </w:rPr>
        <w:t>ной брусчатки из Нижне-Санарского гранодиорита, добытого с применением ГДШ, выход составил 6</w:t>
      </w:r>
      <w:r w:rsidR="00224E8B">
        <w:rPr>
          <w:color w:val="000000"/>
          <w:sz w:val="28"/>
          <w:szCs w:val="28"/>
        </w:rPr>
        <w:t xml:space="preserve"> – </w:t>
      </w:r>
      <w:r w:rsidRPr="005E5518">
        <w:rPr>
          <w:color w:val="000000"/>
          <w:sz w:val="28"/>
          <w:szCs w:val="28"/>
        </w:rPr>
        <w:t>7 м</w:t>
      </w:r>
      <w:r w:rsidRPr="005E5518">
        <w:rPr>
          <w:color w:val="000000"/>
          <w:sz w:val="28"/>
          <w:szCs w:val="28"/>
          <w:vertAlign w:val="superscript"/>
        </w:rPr>
        <w:t>2</w:t>
      </w:r>
      <w:r w:rsidRPr="005E5518">
        <w:rPr>
          <w:color w:val="000000"/>
          <w:sz w:val="28"/>
          <w:szCs w:val="28"/>
        </w:rPr>
        <w:t>/м</w:t>
      </w:r>
      <w:r w:rsidRPr="005E5518">
        <w:rPr>
          <w:color w:val="000000"/>
          <w:sz w:val="28"/>
          <w:szCs w:val="28"/>
          <w:vertAlign w:val="superscript"/>
        </w:rPr>
        <w:t>3</w:t>
      </w:r>
      <w:r w:rsidRPr="005E5518">
        <w:rPr>
          <w:color w:val="000000"/>
          <w:sz w:val="28"/>
          <w:szCs w:val="28"/>
        </w:rPr>
        <w:t>, из габбро-норита Шрау-Тау – 12</w:t>
      </w:r>
      <w:r w:rsidR="00224E8B">
        <w:rPr>
          <w:color w:val="000000"/>
          <w:sz w:val="28"/>
          <w:szCs w:val="28"/>
        </w:rPr>
        <w:t xml:space="preserve"> – </w:t>
      </w:r>
      <w:r w:rsidRPr="005E5518">
        <w:rPr>
          <w:color w:val="000000"/>
          <w:sz w:val="28"/>
          <w:szCs w:val="28"/>
        </w:rPr>
        <w:t>13 м</w:t>
      </w:r>
      <w:r w:rsidRPr="005E5518">
        <w:rPr>
          <w:color w:val="000000"/>
          <w:sz w:val="28"/>
          <w:szCs w:val="28"/>
          <w:vertAlign w:val="superscript"/>
        </w:rPr>
        <w:t>2</w:t>
      </w:r>
      <w:r w:rsidRPr="005E5518">
        <w:rPr>
          <w:color w:val="000000"/>
          <w:sz w:val="28"/>
          <w:szCs w:val="28"/>
        </w:rPr>
        <w:t>/м</w:t>
      </w:r>
      <w:r w:rsidRPr="005E5518">
        <w:rPr>
          <w:color w:val="000000"/>
          <w:sz w:val="28"/>
          <w:szCs w:val="28"/>
          <w:vertAlign w:val="superscript"/>
        </w:rPr>
        <w:t>3</w:t>
      </w:r>
      <w:r w:rsidRPr="005E5518">
        <w:rPr>
          <w:color w:val="000000"/>
          <w:sz w:val="28"/>
          <w:szCs w:val="28"/>
        </w:rPr>
        <w:t>, из Мансуровского гранита  – 13</w:t>
      </w:r>
      <w:r w:rsidR="00224E8B">
        <w:rPr>
          <w:color w:val="000000"/>
          <w:sz w:val="28"/>
          <w:szCs w:val="28"/>
        </w:rPr>
        <w:t xml:space="preserve"> – </w:t>
      </w:r>
      <w:r w:rsidRPr="005E5518">
        <w:rPr>
          <w:color w:val="000000"/>
          <w:sz w:val="28"/>
          <w:szCs w:val="28"/>
        </w:rPr>
        <w:t>14 м</w:t>
      </w:r>
      <w:r w:rsidRPr="005E5518">
        <w:rPr>
          <w:color w:val="000000"/>
          <w:sz w:val="28"/>
          <w:szCs w:val="28"/>
          <w:vertAlign w:val="superscript"/>
        </w:rPr>
        <w:t>2</w:t>
      </w:r>
      <w:r w:rsidRPr="005E5518">
        <w:rPr>
          <w:color w:val="000000"/>
          <w:sz w:val="28"/>
          <w:szCs w:val="28"/>
        </w:rPr>
        <w:t>/м</w:t>
      </w:r>
      <w:r w:rsidRPr="005E5518">
        <w:rPr>
          <w:color w:val="000000"/>
          <w:sz w:val="28"/>
          <w:szCs w:val="28"/>
          <w:vertAlign w:val="superscript"/>
        </w:rPr>
        <w:t>3</w:t>
      </w:r>
      <w:r w:rsidRPr="005E5518">
        <w:rPr>
          <w:color w:val="000000"/>
          <w:sz w:val="28"/>
          <w:szCs w:val="28"/>
        </w:rPr>
        <w:t>.  При отделении блоков механич</w:t>
      </w:r>
      <w:r w:rsidRPr="005E5518">
        <w:rPr>
          <w:color w:val="000000"/>
          <w:sz w:val="28"/>
          <w:szCs w:val="28"/>
        </w:rPr>
        <w:t>е</w:t>
      </w:r>
      <w:r w:rsidRPr="005E5518">
        <w:rPr>
          <w:color w:val="000000"/>
          <w:sz w:val="28"/>
          <w:szCs w:val="28"/>
        </w:rPr>
        <w:t>скими клиньями  с учетом различий прочностных характеристик выход увел</w:t>
      </w:r>
      <w:r w:rsidRPr="005E5518">
        <w:rPr>
          <w:color w:val="000000"/>
          <w:sz w:val="28"/>
          <w:szCs w:val="28"/>
        </w:rPr>
        <w:t>и</w:t>
      </w:r>
      <w:r w:rsidRPr="005E5518">
        <w:rPr>
          <w:color w:val="000000"/>
          <w:sz w:val="28"/>
          <w:szCs w:val="28"/>
        </w:rPr>
        <w:t>чился во всех случаях на 2</w:t>
      </w:r>
      <w:r w:rsidR="00224E8B">
        <w:rPr>
          <w:color w:val="000000"/>
          <w:sz w:val="28"/>
          <w:szCs w:val="28"/>
        </w:rPr>
        <w:t xml:space="preserve"> – </w:t>
      </w:r>
      <w:r w:rsidRPr="005E5518">
        <w:rPr>
          <w:color w:val="000000"/>
          <w:sz w:val="28"/>
          <w:szCs w:val="28"/>
        </w:rPr>
        <w:t>4 м</w:t>
      </w:r>
      <w:r w:rsidRPr="005E5518">
        <w:rPr>
          <w:color w:val="000000"/>
          <w:sz w:val="28"/>
          <w:szCs w:val="28"/>
          <w:vertAlign w:val="superscript"/>
        </w:rPr>
        <w:t>2</w:t>
      </w:r>
      <w:r w:rsidRPr="005E5518">
        <w:rPr>
          <w:color w:val="000000"/>
          <w:sz w:val="28"/>
          <w:szCs w:val="28"/>
        </w:rPr>
        <w:t>/м</w:t>
      </w:r>
      <w:r w:rsidRPr="005E5518">
        <w:rPr>
          <w:color w:val="000000"/>
          <w:sz w:val="28"/>
          <w:szCs w:val="28"/>
          <w:vertAlign w:val="superscript"/>
        </w:rPr>
        <w:t>3</w:t>
      </w:r>
      <w:r w:rsidRPr="005E5518">
        <w:rPr>
          <w:color w:val="000000"/>
          <w:sz w:val="28"/>
          <w:szCs w:val="28"/>
        </w:rPr>
        <w:t xml:space="preserve">. </w:t>
      </w:r>
      <w:r>
        <w:rPr>
          <w:color w:val="000000"/>
          <w:sz w:val="28"/>
          <w:szCs w:val="28"/>
        </w:rPr>
        <w:t>Наибольший выход продукции с 1</w:t>
      </w:r>
      <w:r w:rsidR="0067580F">
        <w:rPr>
          <w:color w:val="000000"/>
          <w:sz w:val="28"/>
          <w:szCs w:val="28"/>
        </w:rPr>
        <w:t xml:space="preserve"> </w:t>
      </w:r>
      <w:r>
        <w:rPr>
          <w:color w:val="000000"/>
          <w:sz w:val="28"/>
          <w:szCs w:val="28"/>
        </w:rPr>
        <w:t>м</w:t>
      </w:r>
      <w:r w:rsidRPr="00B8215F">
        <w:rPr>
          <w:color w:val="000000"/>
          <w:sz w:val="28"/>
          <w:szCs w:val="28"/>
          <w:vertAlign w:val="superscript"/>
        </w:rPr>
        <w:t>3</w:t>
      </w:r>
      <w:r>
        <w:rPr>
          <w:color w:val="000000"/>
          <w:sz w:val="28"/>
          <w:szCs w:val="28"/>
        </w:rPr>
        <w:t xml:space="preserve"> бл</w:t>
      </w:r>
      <w:r>
        <w:rPr>
          <w:color w:val="000000"/>
          <w:sz w:val="28"/>
          <w:szCs w:val="28"/>
        </w:rPr>
        <w:t>о</w:t>
      </w:r>
      <w:r>
        <w:rPr>
          <w:color w:val="000000"/>
          <w:sz w:val="28"/>
          <w:szCs w:val="28"/>
        </w:rPr>
        <w:t>ка достигается в случае применения АКМ при добыче камня.</w:t>
      </w:r>
    </w:p>
    <w:p w:rsidR="00642FE7" w:rsidRPr="005E5518" w:rsidRDefault="00642FE7" w:rsidP="00642FE7">
      <w:pPr>
        <w:shd w:val="clear" w:color="auto" w:fill="FFFFFF"/>
        <w:spacing w:line="360" w:lineRule="auto"/>
        <w:ind w:firstLine="709"/>
        <w:jc w:val="both"/>
        <w:rPr>
          <w:color w:val="000000"/>
          <w:sz w:val="28"/>
          <w:szCs w:val="28"/>
        </w:rPr>
      </w:pPr>
      <w:r w:rsidRPr="005E5518">
        <w:rPr>
          <w:b/>
          <w:i/>
          <w:color w:val="000000"/>
          <w:sz w:val="28"/>
          <w:szCs w:val="28"/>
        </w:rPr>
        <w:t xml:space="preserve"> «К-трубки» фирмы Форсит</w:t>
      </w:r>
      <w:r w:rsidRPr="005E5518">
        <w:rPr>
          <w:color w:val="000000"/>
          <w:sz w:val="28"/>
          <w:szCs w:val="28"/>
        </w:rPr>
        <w:t xml:space="preserve"> (Финляндия) состоят из ВВ (низкоплотн</w:t>
      </w:r>
      <w:r w:rsidRPr="005E5518">
        <w:rPr>
          <w:color w:val="000000"/>
          <w:sz w:val="28"/>
          <w:szCs w:val="28"/>
        </w:rPr>
        <w:t>о</w:t>
      </w:r>
      <w:r w:rsidRPr="005E5518">
        <w:rPr>
          <w:color w:val="000000"/>
          <w:sz w:val="28"/>
          <w:szCs w:val="28"/>
        </w:rPr>
        <w:t>го динамита), расположенного в патроне из пластиковой трубки. Для иници</w:t>
      </w:r>
      <w:r w:rsidRPr="005E5518">
        <w:rPr>
          <w:color w:val="000000"/>
          <w:sz w:val="28"/>
          <w:szCs w:val="28"/>
        </w:rPr>
        <w:t>и</w:t>
      </w:r>
      <w:r w:rsidRPr="005E5518">
        <w:rPr>
          <w:color w:val="000000"/>
          <w:sz w:val="28"/>
          <w:szCs w:val="28"/>
        </w:rPr>
        <w:t>рования взрыва «К-трубок» применяется ДШ с навеской ТЭНа 10 г/м, который касается каждого патрона в шпуре. Воздействие на массив минимальное, но в России этот способ распространения не получил из-за высокой стоимости и о</w:t>
      </w:r>
      <w:r w:rsidRPr="005E5518">
        <w:rPr>
          <w:color w:val="000000"/>
          <w:sz w:val="28"/>
          <w:szCs w:val="28"/>
        </w:rPr>
        <w:t>т</w:t>
      </w:r>
      <w:r w:rsidRPr="005E5518">
        <w:rPr>
          <w:color w:val="000000"/>
          <w:sz w:val="28"/>
          <w:szCs w:val="28"/>
        </w:rPr>
        <w:t>даленности производителя. В случае применения «К-трубок» длина первичн</w:t>
      </w:r>
      <w:r w:rsidRPr="005E5518">
        <w:rPr>
          <w:color w:val="000000"/>
          <w:sz w:val="28"/>
          <w:szCs w:val="28"/>
        </w:rPr>
        <w:t>о</w:t>
      </w:r>
      <w:r w:rsidRPr="005E5518">
        <w:rPr>
          <w:color w:val="000000"/>
          <w:sz w:val="28"/>
          <w:szCs w:val="28"/>
        </w:rPr>
        <w:lastRenderedPageBreak/>
        <w:t>го монолита может составлять 40</w:t>
      </w:r>
      <w:r w:rsidR="00224E8B">
        <w:rPr>
          <w:color w:val="000000"/>
          <w:sz w:val="28"/>
          <w:szCs w:val="28"/>
        </w:rPr>
        <w:t xml:space="preserve"> – </w:t>
      </w:r>
      <w:r w:rsidRPr="005E5518">
        <w:rPr>
          <w:color w:val="000000"/>
          <w:sz w:val="28"/>
          <w:szCs w:val="28"/>
        </w:rPr>
        <w:t>60 м, что увеличивает производительность карьера и выход блоков из массива.</w:t>
      </w:r>
    </w:p>
    <w:p w:rsidR="00642FE7" w:rsidRPr="005E5518" w:rsidRDefault="00642FE7" w:rsidP="00642FE7">
      <w:pPr>
        <w:shd w:val="clear" w:color="auto" w:fill="FFFFFF"/>
        <w:spacing w:line="360" w:lineRule="auto"/>
        <w:ind w:firstLine="709"/>
        <w:jc w:val="both"/>
        <w:rPr>
          <w:color w:val="000000"/>
          <w:sz w:val="28"/>
          <w:szCs w:val="28"/>
          <w:highlight w:val="yellow"/>
        </w:rPr>
      </w:pPr>
      <w:r w:rsidRPr="005E5518">
        <w:rPr>
          <w:color w:val="000000"/>
          <w:sz w:val="28"/>
          <w:szCs w:val="28"/>
        </w:rPr>
        <w:t>П</w:t>
      </w:r>
      <w:r>
        <w:rPr>
          <w:color w:val="000000"/>
          <w:sz w:val="28"/>
          <w:szCs w:val="28"/>
        </w:rPr>
        <w:t>рименение невзрывных способов</w:t>
      </w:r>
      <w:r w:rsidRPr="005E5518">
        <w:rPr>
          <w:color w:val="000000"/>
          <w:sz w:val="28"/>
          <w:szCs w:val="28"/>
        </w:rPr>
        <w:t xml:space="preserve"> разрушения с использованием </w:t>
      </w:r>
      <w:r w:rsidRPr="005E5518">
        <w:rPr>
          <w:b/>
          <w:i/>
          <w:color w:val="000000"/>
          <w:sz w:val="28"/>
          <w:szCs w:val="28"/>
        </w:rPr>
        <w:t>газог</w:t>
      </w:r>
      <w:r w:rsidRPr="005E5518">
        <w:rPr>
          <w:b/>
          <w:i/>
          <w:color w:val="000000"/>
          <w:sz w:val="28"/>
          <w:szCs w:val="28"/>
        </w:rPr>
        <w:t>е</w:t>
      </w:r>
      <w:r w:rsidRPr="005E5518">
        <w:rPr>
          <w:b/>
          <w:i/>
          <w:color w:val="000000"/>
          <w:sz w:val="28"/>
          <w:szCs w:val="28"/>
        </w:rPr>
        <w:t xml:space="preserve">нераторов хлоратных патронированных (ГХП) </w:t>
      </w:r>
      <w:r w:rsidRPr="005E5518">
        <w:rPr>
          <w:color w:val="000000"/>
          <w:sz w:val="28"/>
          <w:szCs w:val="28"/>
        </w:rPr>
        <w:t>для добычи блочного камня и щадящего разрушения природных и искусственных объектов и других п</w:t>
      </w:r>
      <w:r w:rsidRPr="005E5518">
        <w:rPr>
          <w:color w:val="000000"/>
          <w:sz w:val="28"/>
          <w:szCs w:val="28"/>
        </w:rPr>
        <w:t>о</w:t>
      </w:r>
      <w:r w:rsidRPr="005E5518">
        <w:rPr>
          <w:color w:val="000000"/>
          <w:sz w:val="28"/>
          <w:szCs w:val="28"/>
        </w:rPr>
        <w:t>добных работ на земной поверхности и в забоях подземных выработок не опасных по газу и пыли широкого распространения не получило из-за сниж</w:t>
      </w:r>
      <w:r w:rsidRPr="005E5518">
        <w:rPr>
          <w:color w:val="000000"/>
          <w:sz w:val="28"/>
          <w:szCs w:val="28"/>
        </w:rPr>
        <w:t>е</w:t>
      </w:r>
      <w:r w:rsidRPr="005E5518">
        <w:rPr>
          <w:color w:val="000000"/>
          <w:sz w:val="28"/>
          <w:szCs w:val="28"/>
        </w:rPr>
        <w:t>ния качества блочного камня.</w:t>
      </w:r>
    </w:p>
    <w:p w:rsidR="00642FE7" w:rsidRPr="005E5518" w:rsidRDefault="00642FE7" w:rsidP="00642FE7">
      <w:pPr>
        <w:shd w:val="clear" w:color="auto" w:fill="FFFFFF"/>
        <w:spacing w:line="360" w:lineRule="auto"/>
        <w:ind w:firstLine="709"/>
        <w:jc w:val="both"/>
        <w:rPr>
          <w:color w:val="000000"/>
          <w:sz w:val="28"/>
          <w:szCs w:val="28"/>
        </w:rPr>
      </w:pPr>
      <w:r w:rsidRPr="005E5518">
        <w:rPr>
          <w:color w:val="000000"/>
          <w:sz w:val="28"/>
          <w:szCs w:val="28"/>
        </w:rPr>
        <w:t>В последние годы в практику внедряются разрабатываемые коллектив</w:t>
      </w:r>
      <w:r w:rsidRPr="005E5518">
        <w:rPr>
          <w:color w:val="000000"/>
          <w:sz w:val="28"/>
          <w:szCs w:val="28"/>
        </w:rPr>
        <w:t>а</w:t>
      </w:r>
      <w:r w:rsidRPr="005E5518">
        <w:rPr>
          <w:color w:val="000000"/>
          <w:sz w:val="28"/>
          <w:szCs w:val="28"/>
        </w:rPr>
        <w:t xml:space="preserve">ми ученых ИГД СО РАН новые </w:t>
      </w:r>
      <w:r w:rsidRPr="005E5518">
        <w:rPr>
          <w:b/>
          <w:i/>
          <w:color w:val="000000"/>
          <w:sz w:val="28"/>
          <w:szCs w:val="28"/>
        </w:rPr>
        <w:t>безвзрывные</w:t>
      </w:r>
      <w:r>
        <w:rPr>
          <w:color w:val="000000"/>
          <w:sz w:val="28"/>
          <w:szCs w:val="28"/>
        </w:rPr>
        <w:t xml:space="preserve"> способы добычи камня [43, 50, 62</w:t>
      </w:r>
      <w:r w:rsidRPr="005E5518">
        <w:rPr>
          <w:color w:val="000000"/>
          <w:sz w:val="28"/>
          <w:szCs w:val="28"/>
        </w:rPr>
        <w:t>]. Од</w:t>
      </w:r>
      <w:r>
        <w:rPr>
          <w:color w:val="000000"/>
          <w:sz w:val="28"/>
          <w:szCs w:val="28"/>
        </w:rPr>
        <w:t>ин</w:t>
      </w:r>
      <w:r w:rsidRPr="005E5518">
        <w:rPr>
          <w:color w:val="000000"/>
          <w:sz w:val="28"/>
          <w:szCs w:val="28"/>
        </w:rPr>
        <w:t xml:space="preserve"> из них  –</w:t>
      </w:r>
      <w:r>
        <w:rPr>
          <w:color w:val="000000"/>
          <w:sz w:val="28"/>
          <w:szCs w:val="28"/>
        </w:rPr>
        <w:t xml:space="preserve"> буроклиновой</w:t>
      </w:r>
      <w:r w:rsidRPr="005E5518">
        <w:rPr>
          <w:color w:val="000000"/>
          <w:sz w:val="28"/>
          <w:szCs w:val="28"/>
        </w:rPr>
        <w:t xml:space="preserve"> </w:t>
      </w:r>
      <w:r w:rsidRPr="005E5518">
        <w:rPr>
          <w:b/>
          <w:i/>
          <w:color w:val="000000"/>
          <w:sz w:val="28"/>
          <w:szCs w:val="28"/>
        </w:rPr>
        <w:t>с применением пневматических машин ударного действия</w:t>
      </w:r>
      <w:r w:rsidRPr="005E5518">
        <w:rPr>
          <w:color w:val="000000"/>
          <w:sz w:val="28"/>
          <w:szCs w:val="28"/>
        </w:rPr>
        <w:t>. Для отделения требуется: пробурить строчку шпуров, у</w:t>
      </w:r>
      <w:r w:rsidRPr="005E5518">
        <w:rPr>
          <w:color w:val="000000"/>
          <w:sz w:val="28"/>
          <w:szCs w:val="28"/>
        </w:rPr>
        <w:t>с</w:t>
      </w:r>
      <w:r w:rsidRPr="005E5518">
        <w:rPr>
          <w:color w:val="000000"/>
          <w:sz w:val="28"/>
          <w:szCs w:val="28"/>
        </w:rPr>
        <w:t>тановить инструменты  и пневмомолот на шпур, произвести запуск в работу ударной машины, после формирования магистральной трещины до соответс</w:t>
      </w:r>
      <w:r w:rsidRPr="005E5518">
        <w:rPr>
          <w:color w:val="000000"/>
          <w:sz w:val="28"/>
          <w:szCs w:val="28"/>
        </w:rPr>
        <w:t>т</w:t>
      </w:r>
      <w:r w:rsidRPr="005E5518">
        <w:rPr>
          <w:color w:val="000000"/>
          <w:sz w:val="28"/>
          <w:szCs w:val="28"/>
        </w:rPr>
        <w:t xml:space="preserve">вующих размеров или полного отделения монолита переместить оборудование к следующему участку породы, подлежащему разрушению.  </w:t>
      </w:r>
      <w:r w:rsidRPr="005E5518">
        <w:rPr>
          <w:b/>
          <w:i/>
          <w:color w:val="000000"/>
          <w:sz w:val="28"/>
          <w:szCs w:val="28"/>
        </w:rPr>
        <w:t>Метод напра</w:t>
      </w:r>
      <w:r w:rsidRPr="005E5518">
        <w:rPr>
          <w:b/>
          <w:i/>
          <w:color w:val="000000"/>
          <w:sz w:val="28"/>
          <w:szCs w:val="28"/>
        </w:rPr>
        <w:t>в</w:t>
      </w:r>
      <w:r w:rsidRPr="005E5518">
        <w:rPr>
          <w:b/>
          <w:i/>
          <w:color w:val="000000"/>
          <w:sz w:val="28"/>
          <w:szCs w:val="28"/>
        </w:rPr>
        <w:t>ленного гидроразрыва (НГР)</w:t>
      </w:r>
      <w:r w:rsidRPr="005E5518">
        <w:rPr>
          <w:color w:val="000000"/>
          <w:sz w:val="28"/>
          <w:szCs w:val="28"/>
        </w:rPr>
        <w:t xml:space="preserve"> осуществляется путем создания на стенках скв</w:t>
      </w:r>
      <w:r w:rsidRPr="005E5518">
        <w:rPr>
          <w:color w:val="000000"/>
          <w:sz w:val="28"/>
          <w:szCs w:val="28"/>
        </w:rPr>
        <w:t>а</w:t>
      </w:r>
      <w:r w:rsidRPr="005E5518">
        <w:rPr>
          <w:color w:val="000000"/>
          <w:sz w:val="28"/>
          <w:szCs w:val="28"/>
        </w:rPr>
        <w:t>жин специальным инструментом (щелеобразователем) инициирующих щелей необходимой формы и размеров, полной их изоляции и последующим нагнет</w:t>
      </w:r>
      <w:r w:rsidRPr="005E5518">
        <w:rPr>
          <w:color w:val="000000"/>
          <w:sz w:val="28"/>
          <w:szCs w:val="28"/>
        </w:rPr>
        <w:t>а</w:t>
      </w:r>
      <w:r w:rsidRPr="005E5518">
        <w:rPr>
          <w:color w:val="000000"/>
          <w:sz w:val="28"/>
          <w:szCs w:val="28"/>
        </w:rPr>
        <w:t>ни</w:t>
      </w:r>
      <w:r w:rsidR="0067580F">
        <w:rPr>
          <w:color w:val="000000"/>
          <w:sz w:val="28"/>
          <w:szCs w:val="28"/>
        </w:rPr>
        <w:t>ем</w:t>
      </w:r>
      <w:r w:rsidRPr="005E5518">
        <w:rPr>
          <w:color w:val="000000"/>
          <w:sz w:val="28"/>
          <w:szCs w:val="28"/>
        </w:rPr>
        <w:t xml:space="preserve"> в них рабочей жидкости под давлением для создания протяженных тр</w:t>
      </w:r>
      <w:r w:rsidRPr="005E5518">
        <w:rPr>
          <w:color w:val="000000"/>
          <w:sz w:val="28"/>
          <w:szCs w:val="28"/>
        </w:rPr>
        <w:t>е</w:t>
      </w:r>
      <w:r w:rsidRPr="005E5518">
        <w:rPr>
          <w:color w:val="000000"/>
          <w:sz w:val="28"/>
          <w:szCs w:val="28"/>
        </w:rPr>
        <w:t>щин, обеспечивающих направленное и управляемое расслоение кровли. Для усиления направленности разрыва породы можно использовать твердоспла</w:t>
      </w:r>
      <w:r w:rsidRPr="005E5518">
        <w:rPr>
          <w:color w:val="000000"/>
          <w:sz w:val="28"/>
          <w:szCs w:val="28"/>
        </w:rPr>
        <w:t>в</w:t>
      </w:r>
      <w:r w:rsidRPr="005E5518">
        <w:rPr>
          <w:color w:val="000000"/>
          <w:sz w:val="28"/>
          <w:szCs w:val="28"/>
        </w:rPr>
        <w:t>ные вставки на инструменте, нарезающие на стенках шпура концентраторы н</w:t>
      </w:r>
      <w:r w:rsidRPr="005E5518">
        <w:rPr>
          <w:color w:val="000000"/>
          <w:sz w:val="28"/>
          <w:szCs w:val="28"/>
        </w:rPr>
        <w:t>а</w:t>
      </w:r>
      <w:r w:rsidRPr="005E5518">
        <w:rPr>
          <w:color w:val="000000"/>
          <w:sz w:val="28"/>
          <w:szCs w:val="28"/>
        </w:rPr>
        <w:t>пряжений (борозды) при ударном внедрении</w:t>
      </w:r>
      <w:r w:rsidR="00F601E9">
        <w:rPr>
          <w:color w:val="000000"/>
          <w:sz w:val="28"/>
          <w:szCs w:val="28"/>
        </w:rPr>
        <w:t xml:space="preserve"> </w:t>
      </w:r>
      <w:r w:rsidR="00F601E9">
        <w:rPr>
          <w:color w:val="000000"/>
          <w:sz w:val="28"/>
          <w:szCs w:val="28"/>
        </w:rPr>
        <w:sym w:font="Symbol" w:char="F05B"/>
      </w:r>
      <w:r w:rsidR="00F601E9">
        <w:rPr>
          <w:color w:val="000000"/>
          <w:sz w:val="28"/>
          <w:szCs w:val="28"/>
        </w:rPr>
        <w:t>21</w:t>
      </w:r>
      <w:r w:rsidR="00F601E9">
        <w:rPr>
          <w:color w:val="000000"/>
          <w:sz w:val="28"/>
          <w:szCs w:val="28"/>
        </w:rPr>
        <w:sym w:font="Symbol" w:char="F05D"/>
      </w:r>
      <w:r w:rsidRPr="005E5518">
        <w:rPr>
          <w:color w:val="000000"/>
          <w:sz w:val="28"/>
          <w:szCs w:val="28"/>
        </w:rPr>
        <w:t xml:space="preserve">.  </w:t>
      </w:r>
    </w:p>
    <w:p w:rsidR="00642FE7" w:rsidRPr="005E5518" w:rsidRDefault="00642FE7" w:rsidP="00642FE7">
      <w:pPr>
        <w:shd w:val="clear" w:color="auto" w:fill="FFFFFF"/>
        <w:spacing w:line="360" w:lineRule="auto"/>
        <w:ind w:firstLine="709"/>
        <w:jc w:val="both"/>
        <w:rPr>
          <w:color w:val="000000"/>
          <w:sz w:val="28"/>
          <w:szCs w:val="28"/>
        </w:rPr>
      </w:pPr>
      <w:r w:rsidRPr="005E5518">
        <w:rPr>
          <w:color w:val="000000"/>
          <w:sz w:val="28"/>
          <w:szCs w:val="28"/>
        </w:rPr>
        <w:t>Одной из главных особенностей при разработке месторождений облиц</w:t>
      </w:r>
      <w:r w:rsidRPr="005E5518">
        <w:rPr>
          <w:color w:val="000000"/>
          <w:sz w:val="28"/>
          <w:szCs w:val="28"/>
        </w:rPr>
        <w:t>о</w:t>
      </w:r>
      <w:r w:rsidRPr="005E5518">
        <w:rPr>
          <w:color w:val="000000"/>
          <w:sz w:val="28"/>
          <w:szCs w:val="28"/>
        </w:rPr>
        <w:t xml:space="preserve">вочного камня является требование сохранения монолитности добываемых блоков и их декоративных качеств, обеспечение правильной геометрической формы блоков и сохранности разрабатываемого массива. Этим требованиям удовлетворяют </w:t>
      </w:r>
      <w:r w:rsidRPr="005E5518">
        <w:rPr>
          <w:b/>
          <w:i/>
          <w:color w:val="000000"/>
          <w:sz w:val="28"/>
          <w:szCs w:val="28"/>
        </w:rPr>
        <w:t>механические способы</w:t>
      </w:r>
      <w:r w:rsidRPr="005E5518">
        <w:rPr>
          <w:color w:val="000000"/>
          <w:sz w:val="28"/>
          <w:szCs w:val="28"/>
        </w:rPr>
        <w:t xml:space="preserve"> отделения блоков и их разделка с п</w:t>
      </w:r>
      <w:r w:rsidRPr="005E5518">
        <w:rPr>
          <w:color w:val="000000"/>
          <w:sz w:val="28"/>
          <w:szCs w:val="28"/>
        </w:rPr>
        <w:t>о</w:t>
      </w:r>
      <w:r w:rsidRPr="005E5518">
        <w:rPr>
          <w:color w:val="000000"/>
          <w:sz w:val="28"/>
          <w:szCs w:val="28"/>
        </w:rPr>
        <w:t xml:space="preserve">мощью клиньев (гидроклиньев, гидрораскалывающих устройств ГРУ), </w:t>
      </w:r>
      <w:r w:rsidRPr="00A553BB">
        <w:rPr>
          <w:b/>
          <w:i/>
          <w:color w:val="000000"/>
          <w:sz w:val="28"/>
          <w:szCs w:val="28"/>
        </w:rPr>
        <w:t>спло</w:t>
      </w:r>
      <w:r w:rsidRPr="00A553BB">
        <w:rPr>
          <w:b/>
          <w:i/>
          <w:color w:val="000000"/>
          <w:sz w:val="28"/>
          <w:szCs w:val="28"/>
        </w:rPr>
        <w:t>ш</w:t>
      </w:r>
      <w:r w:rsidRPr="00A553BB">
        <w:rPr>
          <w:b/>
          <w:i/>
          <w:color w:val="000000"/>
          <w:sz w:val="28"/>
          <w:szCs w:val="28"/>
        </w:rPr>
        <w:lastRenderedPageBreak/>
        <w:t>ное обуривание массива</w:t>
      </w:r>
      <w:r w:rsidRPr="005E5518">
        <w:rPr>
          <w:color w:val="000000"/>
          <w:sz w:val="28"/>
          <w:szCs w:val="28"/>
        </w:rPr>
        <w:t xml:space="preserve">, использование </w:t>
      </w:r>
      <w:r w:rsidRPr="00A553BB">
        <w:rPr>
          <w:b/>
          <w:i/>
          <w:color w:val="000000"/>
          <w:sz w:val="28"/>
          <w:szCs w:val="28"/>
        </w:rPr>
        <w:t>НРС</w:t>
      </w:r>
      <w:r w:rsidRPr="005E5518">
        <w:rPr>
          <w:color w:val="000000"/>
          <w:sz w:val="28"/>
          <w:szCs w:val="28"/>
        </w:rPr>
        <w:t xml:space="preserve">, а также в последнее время при подготовке прочных пород к выемке в России и за рубежом применяется </w:t>
      </w:r>
      <w:r w:rsidRPr="00A553BB">
        <w:rPr>
          <w:b/>
          <w:i/>
          <w:color w:val="000000"/>
          <w:sz w:val="28"/>
          <w:szCs w:val="28"/>
        </w:rPr>
        <w:t>а</w:t>
      </w:r>
      <w:r w:rsidRPr="00A553BB">
        <w:rPr>
          <w:b/>
          <w:i/>
          <w:color w:val="000000"/>
          <w:sz w:val="28"/>
          <w:szCs w:val="28"/>
        </w:rPr>
        <w:t>л</w:t>
      </w:r>
      <w:r w:rsidRPr="00A553BB">
        <w:rPr>
          <w:b/>
          <w:i/>
          <w:color w:val="000000"/>
          <w:sz w:val="28"/>
          <w:szCs w:val="28"/>
        </w:rPr>
        <w:t xml:space="preserve">мазно-канатное пиление </w:t>
      </w:r>
      <w:r>
        <w:rPr>
          <w:color w:val="000000"/>
          <w:sz w:val="28"/>
          <w:szCs w:val="28"/>
        </w:rPr>
        <w:t>[4, 10, 74, 97, 98</w:t>
      </w:r>
      <w:r w:rsidRPr="005E5518">
        <w:rPr>
          <w:color w:val="000000"/>
          <w:sz w:val="28"/>
          <w:szCs w:val="28"/>
        </w:rPr>
        <w:t>].</w:t>
      </w:r>
    </w:p>
    <w:p w:rsidR="00642FE7" w:rsidRPr="005E5518" w:rsidRDefault="00642FE7" w:rsidP="009A598A">
      <w:pPr>
        <w:shd w:val="clear" w:color="auto" w:fill="FFFFFF"/>
        <w:spacing w:line="360" w:lineRule="auto"/>
        <w:ind w:firstLine="709"/>
        <w:jc w:val="both"/>
        <w:rPr>
          <w:color w:val="000000"/>
          <w:sz w:val="28"/>
          <w:szCs w:val="28"/>
        </w:rPr>
      </w:pPr>
      <w:r w:rsidRPr="005E5518">
        <w:rPr>
          <w:color w:val="000000"/>
          <w:sz w:val="28"/>
          <w:szCs w:val="28"/>
        </w:rPr>
        <w:t>Как показала практика эксплуатации Мансуровского месторождения</w:t>
      </w:r>
      <w:r w:rsidR="0067580F">
        <w:rPr>
          <w:color w:val="000000"/>
          <w:sz w:val="28"/>
          <w:szCs w:val="28"/>
        </w:rPr>
        <w:t>,</w:t>
      </w:r>
      <w:r w:rsidRPr="005E5518">
        <w:rPr>
          <w:color w:val="000000"/>
          <w:sz w:val="28"/>
          <w:szCs w:val="28"/>
        </w:rPr>
        <w:t xml:space="preserve"> и</w:t>
      </w:r>
      <w:r w:rsidRPr="005E5518">
        <w:rPr>
          <w:color w:val="000000"/>
          <w:sz w:val="28"/>
          <w:szCs w:val="28"/>
        </w:rPr>
        <w:t>с</w:t>
      </w:r>
      <w:r w:rsidRPr="005E5518">
        <w:rPr>
          <w:color w:val="000000"/>
          <w:sz w:val="28"/>
          <w:szCs w:val="28"/>
        </w:rPr>
        <w:t xml:space="preserve">пользование </w:t>
      </w:r>
      <w:r w:rsidRPr="005E5518">
        <w:rPr>
          <w:b/>
          <w:i/>
          <w:color w:val="000000"/>
          <w:sz w:val="28"/>
          <w:szCs w:val="28"/>
        </w:rPr>
        <w:t>гидроклиновых установок</w:t>
      </w:r>
      <w:r w:rsidRPr="005E5518">
        <w:rPr>
          <w:color w:val="000000"/>
          <w:sz w:val="28"/>
          <w:szCs w:val="28"/>
        </w:rPr>
        <w:t xml:space="preserve"> на тонких слоях мощностью 0,2</w:t>
      </w:r>
      <w:r w:rsidR="00224E8B">
        <w:rPr>
          <w:color w:val="000000"/>
          <w:sz w:val="28"/>
          <w:szCs w:val="28"/>
        </w:rPr>
        <w:t xml:space="preserve"> </w:t>
      </w:r>
      <w:r>
        <w:rPr>
          <w:color w:val="000000"/>
          <w:sz w:val="28"/>
          <w:szCs w:val="28"/>
        </w:rPr>
        <w:t>–</w:t>
      </w:r>
      <w:r w:rsidR="00224E8B">
        <w:rPr>
          <w:color w:val="000000"/>
          <w:sz w:val="28"/>
          <w:szCs w:val="28"/>
        </w:rPr>
        <w:t xml:space="preserve"> </w:t>
      </w:r>
      <w:r w:rsidRPr="005E5518">
        <w:rPr>
          <w:color w:val="000000"/>
          <w:sz w:val="28"/>
          <w:szCs w:val="28"/>
        </w:rPr>
        <w:t>0,6 м не эффективно. Поэтому тонкие слои разрабатываются вручную с использов</w:t>
      </w:r>
      <w:r w:rsidRPr="005E5518">
        <w:rPr>
          <w:color w:val="000000"/>
          <w:sz w:val="28"/>
          <w:szCs w:val="28"/>
        </w:rPr>
        <w:t>а</w:t>
      </w:r>
      <w:r w:rsidRPr="005E5518">
        <w:rPr>
          <w:color w:val="000000"/>
          <w:sz w:val="28"/>
          <w:szCs w:val="28"/>
        </w:rPr>
        <w:t>нием механических клиньев. На слоях мощностью более 0,6 м возможно и</w:t>
      </w:r>
      <w:r w:rsidRPr="005E5518">
        <w:rPr>
          <w:color w:val="000000"/>
          <w:sz w:val="28"/>
          <w:szCs w:val="28"/>
        </w:rPr>
        <w:t>с</w:t>
      </w:r>
      <w:r w:rsidRPr="005E5518">
        <w:rPr>
          <w:color w:val="000000"/>
          <w:sz w:val="28"/>
          <w:szCs w:val="28"/>
        </w:rPr>
        <w:t xml:space="preserve">пользование гидроклиновых установок. В России установки </w:t>
      </w:r>
      <w:r w:rsidRPr="005E5518">
        <w:rPr>
          <w:sz w:val="28"/>
          <w:szCs w:val="28"/>
        </w:rPr>
        <w:t>СМР-075 обор</w:t>
      </w:r>
      <w:r w:rsidRPr="005E5518">
        <w:rPr>
          <w:sz w:val="28"/>
          <w:szCs w:val="28"/>
        </w:rPr>
        <w:t>у</w:t>
      </w:r>
      <w:r w:rsidRPr="005E5518">
        <w:rPr>
          <w:sz w:val="28"/>
          <w:szCs w:val="28"/>
        </w:rPr>
        <w:t>дованы 5-</w:t>
      </w:r>
      <w:r w:rsidR="0067580F">
        <w:rPr>
          <w:sz w:val="28"/>
          <w:szCs w:val="28"/>
        </w:rPr>
        <w:t>ть</w:t>
      </w:r>
      <w:r w:rsidRPr="005E5518">
        <w:rPr>
          <w:sz w:val="28"/>
          <w:szCs w:val="28"/>
        </w:rPr>
        <w:t>ю клиньями, что крайне неудобно при отделении монолитов бол</w:t>
      </w:r>
      <w:r w:rsidRPr="005E5518">
        <w:rPr>
          <w:sz w:val="28"/>
          <w:szCs w:val="28"/>
        </w:rPr>
        <w:t>ь</w:t>
      </w:r>
      <w:r w:rsidRPr="005E5518">
        <w:rPr>
          <w:sz w:val="28"/>
          <w:szCs w:val="28"/>
        </w:rPr>
        <w:t>ших размеров, поэтому этот способ не получил распространения</w:t>
      </w:r>
      <w:r w:rsidRPr="005E5518">
        <w:rPr>
          <w:color w:val="000000"/>
          <w:sz w:val="28"/>
          <w:szCs w:val="28"/>
        </w:rPr>
        <w:t>.</w:t>
      </w:r>
    </w:p>
    <w:p w:rsidR="00642FE7" w:rsidRPr="005E5518" w:rsidRDefault="00642FE7" w:rsidP="009A598A">
      <w:pPr>
        <w:shd w:val="clear" w:color="auto" w:fill="FFFFFF"/>
        <w:spacing w:line="360" w:lineRule="auto"/>
        <w:ind w:firstLine="709"/>
        <w:jc w:val="both"/>
        <w:rPr>
          <w:color w:val="000000"/>
          <w:sz w:val="28"/>
          <w:szCs w:val="28"/>
        </w:rPr>
      </w:pPr>
      <w:r w:rsidRPr="005E5518">
        <w:rPr>
          <w:color w:val="000000"/>
          <w:sz w:val="28"/>
          <w:szCs w:val="28"/>
        </w:rPr>
        <w:t xml:space="preserve">Одним из механических способов образования искусственных площадей обнажения при добыче камня является </w:t>
      </w:r>
      <w:r w:rsidRPr="005E5518">
        <w:rPr>
          <w:b/>
          <w:i/>
          <w:color w:val="000000"/>
          <w:sz w:val="28"/>
          <w:szCs w:val="28"/>
        </w:rPr>
        <w:t>сплошное выбуривание</w:t>
      </w:r>
      <w:r w:rsidRPr="005E5518">
        <w:rPr>
          <w:color w:val="000000"/>
          <w:sz w:val="28"/>
          <w:szCs w:val="28"/>
        </w:rPr>
        <w:t xml:space="preserve"> блоков из ма</w:t>
      </w:r>
      <w:r w:rsidRPr="005E5518">
        <w:rPr>
          <w:color w:val="000000"/>
          <w:sz w:val="28"/>
          <w:szCs w:val="28"/>
        </w:rPr>
        <w:t>с</w:t>
      </w:r>
      <w:r w:rsidRPr="005E5518">
        <w:rPr>
          <w:color w:val="000000"/>
          <w:sz w:val="28"/>
          <w:szCs w:val="28"/>
        </w:rPr>
        <w:t>сива. Использование этого способа позволяет сохранить монолитность масс</w:t>
      </w:r>
      <w:r w:rsidRPr="005E5518">
        <w:rPr>
          <w:color w:val="000000"/>
          <w:sz w:val="28"/>
          <w:szCs w:val="28"/>
        </w:rPr>
        <w:t>и</w:t>
      </w:r>
      <w:r w:rsidRPr="005E5518">
        <w:rPr>
          <w:color w:val="000000"/>
          <w:sz w:val="28"/>
          <w:szCs w:val="28"/>
        </w:rPr>
        <w:t>ва, однако его применение на карьерах сдерживается относительно большой  трудоемкостью.</w:t>
      </w:r>
    </w:p>
    <w:p w:rsidR="00642FE7" w:rsidRPr="005E5518" w:rsidRDefault="00642FE7" w:rsidP="009A598A">
      <w:pPr>
        <w:shd w:val="clear" w:color="auto" w:fill="FFFFFF"/>
        <w:spacing w:line="360" w:lineRule="auto"/>
        <w:ind w:firstLine="709"/>
        <w:jc w:val="both"/>
        <w:rPr>
          <w:color w:val="000000"/>
          <w:sz w:val="28"/>
          <w:szCs w:val="28"/>
        </w:rPr>
      </w:pPr>
      <w:r w:rsidRPr="005E5518">
        <w:rPr>
          <w:color w:val="000000"/>
          <w:sz w:val="28"/>
          <w:szCs w:val="28"/>
        </w:rPr>
        <w:t>Одним из перспективных способов, обеспечивающих снижение энерг</w:t>
      </w:r>
      <w:r w:rsidRPr="005E5518">
        <w:rPr>
          <w:color w:val="000000"/>
          <w:sz w:val="28"/>
          <w:szCs w:val="28"/>
        </w:rPr>
        <w:t>о</w:t>
      </w:r>
      <w:r w:rsidRPr="005E5518">
        <w:rPr>
          <w:color w:val="000000"/>
          <w:sz w:val="28"/>
          <w:szCs w:val="28"/>
        </w:rPr>
        <w:t>емкости, материальных затрат и сохранение физико-технических характер</w:t>
      </w:r>
      <w:r w:rsidRPr="005E5518">
        <w:rPr>
          <w:color w:val="000000"/>
          <w:sz w:val="28"/>
          <w:szCs w:val="28"/>
        </w:rPr>
        <w:t>и</w:t>
      </w:r>
      <w:r w:rsidRPr="005E5518">
        <w:rPr>
          <w:color w:val="000000"/>
          <w:sz w:val="28"/>
          <w:szCs w:val="28"/>
        </w:rPr>
        <w:t>стик разрабатываемых пород</w:t>
      </w:r>
      <w:r w:rsidR="0067580F">
        <w:rPr>
          <w:color w:val="000000"/>
          <w:sz w:val="28"/>
          <w:szCs w:val="28"/>
        </w:rPr>
        <w:t>,</w:t>
      </w:r>
      <w:r w:rsidRPr="005E5518">
        <w:rPr>
          <w:color w:val="000000"/>
          <w:sz w:val="28"/>
          <w:szCs w:val="28"/>
        </w:rPr>
        <w:t xml:space="preserve"> является </w:t>
      </w:r>
      <w:r w:rsidRPr="005E5518">
        <w:rPr>
          <w:b/>
          <w:i/>
          <w:color w:val="000000"/>
          <w:sz w:val="28"/>
          <w:szCs w:val="28"/>
        </w:rPr>
        <w:t>способ с применением НРС</w:t>
      </w:r>
      <w:r w:rsidRPr="005E5518">
        <w:rPr>
          <w:color w:val="000000"/>
          <w:sz w:val="28"/>
          <w:szCs w:val="28"/>
        </w:rPr>
        <w:t xml:space="preserve"> (аналог </w:t>
      </w:r>
      <w:r>
        <w:rPr>
          <w:color w:val="000000"/>
          <w:sz w:val="28"/>
          <w:szCs w:val="28"/>
        </w:rPr>
        <w:t>–</w:t>
      </w:r>
      <w:r w:rsidRPr="005E5518">
        <w:rPr>
          <w:color w:val="000000"/>
          <w:sz w:val="28"/>
          <w:szCs w:val="28"/>
        </w:rPr>
        <w:t xml:space="preserve"> смесь известковая для  горных и буровых работ  (СИГБ)). Основным огранич</w:t>
      </w:r>
      <w:r w:rsidRPr="005E5518">
        <w:rPr>
          <w:color w:val="000000"/>
          <w:sz w:val="28"/>
          <w:szCs w:val="28"/>
        </w:rPr>
        <w:t>е</w:t>
      </w:r>
      <w:r w:rsidRPr="005E5518">
        <w:rPr>
          <w:color w:val="000000"/>
          <w:sz w:val="28"/>
          <w:szCs w:val="28"/>
        </w:rPr>
        <w:t>нием, сдерживающим использование НРС в промышленности, является недо</w:t>
      </w:r>
      <w:r w:rsidRPr="005E5518">
        <w:rPr>
          <w:color w:val="000000"/>
          <w:sz w:val="28"/>
          <w:szCs w:val="28"/>
        </w:rPr>
        <w:t>с</w:t>
      </w:r>
      <w:r w:rsidRPr="005E5518">
        <w:rPr>
          <w:color w:val="000000"/>
          <w:sz w:val="28"/>
          <w:szCs w:val="28"/>
        </w:rPr>
        <w:t>таточно надежная его работа при низких температурах</w:t>
      </w:r>
      <w:r>
        <w:rPr>
          <w:color w:val="000000"/>
          <w:sz w:val="28"/>
          <w:szCs w:val="28"/>
        </w:rPr>
        <w:t xml:space="preserve"> </w:t>
      </w:r>
      <w:r w:rsidRPr="004E7F40">
        <w:rPr>
          <w:color w:val="000000"/>
          <w:sz w:val="28"/>
          <w:szCs w:val="28"/>
        </w:rPr>
        <w:t>[</w:t>
      </w:r>
      <w:r>
        <w:rPr>
          <w:color w:val="000000"/>
          <w:sz w:val="28"/>
          <w:szCs w:val="28"/>
        </w:rPr>
        <w:t>65, 68</w:t>
      </w:r>
      <w:r w:rsidRPr="004E7F40">
        <w:rPr>
          <w:color w:val="000000"/>
          <w:sz w:val="28"/>
          <w:szCs w:val="28"/>
        </w:rPr>
        <w:t>]</w:t>
      </w:r>
      <w:r w:rsidRPr="005E5518">
        <w:rPr>
          <w:color w:val="000000"/>
          <w:sz w:val="28"/>
          <w:szCs w:val="28"/>
        </w:rPr>
        <w:t>. Для отделения монолита от массива с помощью НРС бурят шпуры, диаметр и глубина кот</w:t>
      </w:r>
      <w:r w:rsidRPr="005E5518">
        <w:rPr>
          <w:color w:val="000000"/>
          <w:sz w:val="28"/>
          <w:szCs w:val="28"/>
        </w:rPr>
        <w:t>о</w:t>
      </w:r>
      <w:r w:rsidRPr="005E5518">
        <w:rPr>
          <w:color w:val="000000"/>
          <w:sz w:val="28"/>
          <w:szCs w:val="28"/>
        </w:rPr>
        <w:t>рых, а также расстояние между ними определяются в зависимости от физико-механических свойств пород. С увеличением диаметра шпуров возрастает ра</w:t>
      </w:r>
      <w:r w:rsidRPr="005E5518">
        <w:rPr>
          <w:color w:val="000000"/>
          <w:sz w:val="28"/>
          <w:szCs w:val="28"/>
        </w:rPr>
        <w:t>з</w:t>
      </w:r>
      <w:r w:rsidRPr="005E5518">
        <w:rPr>
          <w:color w:val="000000"/>
          <w:sz w:val="28"/>
          <w:szCs w:val="28"/>
        </w:rPr>
        <w:t>рушающее усилие и вероятность холостого выстрела шпура вверх без дост</w:t>
      </w:r>
      <w:r w:rsidRPr="005E5518">
        <w:rPr>
          <w:color w:val="000000"/>
          <w:sz w:val="28"/>
          <w:szCs w:val="28"/>
        </w:rPr>
        <w:t>и</w:t>
      </w:r>
      <w:r w:rsidRPr="005E5518">
        <w:rPr>
          <w:color w:val="000000"/>
          <w:sz w:val="28"/>
          <w:szCs w:val="28"/>
        </w:rPr>
        <w:t>жения требуемого эффекта.</w:t>
      </w:r>
      <w:r>
        <w:rPr>
          <w:color w:val="000000"/>
          <w:sz w:val="28"/>
          <w:szCs w:val="28"/>
        </w:rPr>
        <w:t xml:space="preserve"> </w:t>
      </w:r>
      <w:r w:rsidRPr="005E5518">
        <w:rPr>
          <w:color w:val="000000"/>
          <w:sz w:val="28"/>
          <w:szCs w:val="28"/>
        </w:rPr>
        <w:t>Для высокопрочных пород при отделении монол</w:t>
      </w:r>
      <w:r w:rsidRPr="005E5518">
        <w:rPr>
          <w:color w:val="000000"/>
          <w:sz w:val="28"/>
          <w:szCs w:val="28"/>
        </w:rPr>
        <w:t>и</w:t>
      </w:r>
      <w:r w:rsidRPr="005E5518">
        <w:rPr>
          <w:color w:val="000000"/>
          <w:sz w:val="28"/>
          <w:szCs w:val="28"/>
        </w:rPr>
        <w:t>тов от массива с помощью НРС рациональный диаметр шпуров, по данным практики, находится в интервале 36</w:t>
      </w:r>
      <w:r w:rsidR="00BA760B">
        <w:rPr>
          <w:color w:val="000000"/>
          <w:sz w:val="28"/>
          <w:szCs w:val="28"/>
        </w:rPr>
        <w:t xml:space="preserve"> </w:t>
      </w:r>
      <w:r>
        <w:rPr>
          <w:color w:val="000000"/>
          <w:sz w:val="28"/>
          <w:szCs w:val="28"/>
        </w:rPr>
        <w:t>–</w:t>
      </w:r>
      <w:r w:rsidR="00BA760B">
        <w:rPr>
          <w:color w:val="000000"/>
          <w:sz w:val="28"/>
          <w:szCs w:val="28"/>
        </w:rPr>
        <w:t xml:space="preserve"> </w:t>
      </w:r>
      <w:r w:rsidRPr="005E5518">
        <w:rPr>
          <w:color w:val="000000"/>
          <w:sz w:val="28"/>
          <w:szCs w:val="28"/>
        </w:rPr>
        <w:t>60 мм, расстояние между шпурами 20</w:t>
      </w:r>
      <w:r w:rsidR="00224E8B">
        <w:rPr>
          <w:color w:val="000000"/>
          <w:sz w:val="28"/>
          <w:szCs w:val="28"/>
        </w:rPr>
        <w:t xml:space="preserve"> </w:t>
      </w:r>
      <w:r>
        <w:rPr>
          <w:color w:val="000000"/>
          <w:sz w:val="28"/>
          <w:szCs w:val="28"/>
        </w:rPr>
        <w:t>–</w:t>
      </w:r>
      <w:r w:rsidR="00224E8B">
        <w:rPr>
          <w:color w:val="000000"/>
          <w:sz w:val="28"/>
          <w:szCs w:val="28"/>
        </w:rPr>
        <w:t xml:space="preserve"> </w:t>
      </w:r>
      <w:r w:rsidRPr="005E5518">
        <w:rPr>
          <w:color w:val="000000"/>
          <w:sz w:val="28"/>
          <w:szCs w:val="28"/>
        </w:rPr>
        <w:t>50 см. Глубина шпуров должна составлять не менее 70</w:t>
      </w:r>
      <w:r w:rsidR="00224E8B">
        <w:rPr>
          <w:color w:val="000000"/>
          <w:sz w:val="28"/>
          <w:szCs w:val="28"/>
        </w:rPr>
        <w:t xml:space="preserve"> </w:t>
      </w:r>
      <w:r w:rsidRPr="005E5518">
        <w:rPr>
          <w:color w:val="000000"/>
          <w:sz w:val="28"/>
          <w:szCs w:val="28"/>
        </w:rPr>
        <w:t xml:space="preserve">% высоты отделяемого монолита. Шпуры заполняются рабочей смесью НРС на всю глубину. </w:t>
      </w:r>
      <w:r w:rsidRPr="005E5518">
        <w:rPr>
          <w:color w:val="000000"/>
          <w:sz w:val="28"/>
          <w:szCs w:val="28"/>
        </w:rPr>
        <w:tab/>
      </w:r>
    </w:p>
    <w:p w:rsidR="00642FE7" w:rsidRPr="005E5518" w:rsidRDefault="00642FE7" w:rsidP="009A598A">
      <w:pPr>
        <w:spacing w:line="360" w:lineRule="auto"/>
        <w:ind w:firstLine="709"/>
        <w:jc w:val="both"/>
        <w:rPr>
          <w:sz w:val="28"/>
          <w:szCs w:val="28"/>
        </w:rPr>
      </w:pPr>
      <w:r w:rsidRPr="005E5518">
        <w:rPr>
          <w:sz w:val="28"/>
          <w:szCs w:val="28"/>
        </w:rPr>
        <w:lastRenderedPageBreak/>
        <w:t xml:space="preserve">Исследования и опыт применения </w:t>
      </w:r>
      <w:r w:rsidRPr="005E5518">
        <w:rPr>
          <w:b/>
          <w:i/>
          <w:sz w:val="28"/>
          <w:szCs w:val="28"/>
        </w:rPr>
        <w:t>алмазно-канатно</w:t>
      </w:r>
      <w:r>
        <w:rPr>
          <w:b/>
          <w:i/>
          <w:sz w:val="28"/>
          <w:szCs w:val="28"/>
        </w:rPr>
        <w:t>го</w:t>
      </w:r>
      <w:r w:rsidRPr="00A553BB">
        <w:rPr>
          <w:b/>
          <w:i/>
          <w:sz w:val="28"/>
          <w:szCs w:val="28"/>
        </w:rPr>
        <w:t xml:space="preserve"> способа</w:t>
      </w:r>
      <w:r w:rsidRPr="005E5518">
        <w:rPr>
          <w:sz w:val="28"/>
          <w:szCs w:val="28"/>
        </w:rPr>
        <w:t xml:space="preserve"> свид</w:t>
      </w:r>
      <w:r w:rsidRPr="005E5518">
        <w:rPr>
          <w:sz w:val="28"/>
          <w:szCs w:val="28"/>
        </w:rPr>
        <w:t>е</w:t>
      </w:r>
      <w:r w:rsidRPr="005E5518">
        <w:rPr>
          <w:sz w:val="28"/>
          <w:szCs w:val="28"/>
        </w:rPr>
        <w:t xml:space="preserve">тельствуют о высоком износе каната при резании камня высокой прочности.  В связи с большим расходом алмазного инструмента на прочных породах и его высокой стоимостью целесообразно применение </w:t>
      </w:r>
      <w:r w:rsidRPr="00A553BB">
        <w:rPr>
          <w:b/>
          <w:i/>
          <w:sz w:val="28"/>
          <w:szCs w:val="28"/>
        </w:rPr>
        <w:t>алмазно-канатного пиления в комбинации со шпуровым способом</w:t>
      </w:r>
      <w:r w:rsidRPr="005E5518">
        <w:rPr>
          <w:sz w:val="28"/>
          <w:szCs w:val="28"/>
        </w:rPr>
        <w:t xml:space="preserve"> отделения монолита </w:t>
      </w:r>
      <w:r w:rsidR="0067580F">
        <w:rPr>
          <w:sz w:val="28"/>
          <w:szCs w:val="28"/>
        </w:rPr>
        <w:sym w:font="Symbol" w:char="F05B"/>
      </w:r>
      <w:r w:rsidR="0067580F">
        <w:rPr>
          <w:sz w:val="28"/>
          <w:szCs w:val="28"/>
        </w:rPr>
        <w:t>58</w:t>
      </w:r>
      <w:r w:rsidR="0067580F">
        <w:rPr>
          <w:sz w:val="28"/>
          <w:szCs w:val="28"/>
        </w:rPr>
        <w:sym w:font="Symbol" w:char="F05D"/>
      </w:r>
      <w:r w:rsidRPr="005E5518">
        <w:rPr>
          <w:sz w:val="28"/>
          <w:szCs w:val="28"/>
        </w:rPr>
        <w:t>.</w:t>
      </w:r>
    </w:p>
    <w:p w:rsidR="00642FE7" w:rsidRPr="005E5518" w:rsidRDefault="00642FE7" w:rsidP="009A598A">
      <w:pPr>
        <w:spacing w:line="360" w:lineRule="auto"/>
        <w:ind w:firstLine="709"/>
        <w:jc w:val="both"/>
        <w:rPr>
          <w:sz w:val="28"/>
          <w:szCs w:val="28"/>
        </w:rPr>
      </w:pPr>
      <w:r>
        <w:rPr>
          <w:sz w:val="28"/>
          <w:szCs w:val="28"/>
        </w:rPr>
        <w:t xml:space="preserve"> Проведенный анализ [33, 37, 97</w:t>
      </w:r>
      <w:r w:rsidRPr="005E5518">
        <w:rPr>
          <w:sz w:val="28"/>
          <w:szCs w:val="28"/>
        </w:rPr>
        <w:t>] показал, что при производстве работ по отделению монолита от массива  применяют следующий порядок операций:</w:t>
      </w:r>
    </w:p>
    <w:p w:rsidR="00642FE7" w:rsidRPr="005E5518" w:rsidRDefault="00642FE7" w:rsidP="009A598A">
      <w:pPr>
        <w:spacing w:line="360" w:lineRule="auto"/>
        <w:ind w:firstLine="709"/>
        <w:jc w:val="both"/>
        <w:rPr>
          <w:sz w:val="28"/>
          <w:szCs w:val="28"/>
        </w:rPr>
      </w:pPr>
      <w:r w:rsidRPr="005E5518">
        <w:rPr>
          <w:color w:val="000000"/>
          <w:sz w:val="28"/>
          <w:szCs w:val="28"/>
        </w:rPr>
        <w:t xml:space="preserve">– </w:t>
      </w:r>
      <w:r w:rsidRPr="005E5518">
        <w:rPr>
          <w:sz w:val="28"/>
          <w:szCs w:val="28"/>
        </w:rPr>
        <w:t>пропил в вертикальной продольной и поперечной плоскостях произв</w:t>
      </w:r>
      <w:r w:rsidRPr="005E5518">
        <w:rPr>
          <w:sz w:val="28"/>
          <w:szCs w:val="28"/>
        </w:rPr>
        <w:t>о</w:t>
      </w:r>
      <w:r w:rsidRPr="005E5518">
        <w:rPr>
          <w:sz w:val="28"/>
          <w:szCs w:val="28"/>
        </w:rPr>
        <w:t>дят с использованием алмазно-канатной установки;</w:t>
      </w:r>
    </w:p>
    <w:p w:rsidR="00642FE7" w:rsidRPr="00671EAB" w:rsidRDefault="00642FE7" w:rsidP="009A598A">
      <w:pPr>
        <w:spacing w:line="360" w:lineRule="auto"/>
        <w:ind w:firstLine="709"/>
        <w:jc w:val="both"/>
        <w:rPr>
          <w:spacing w:val="-2"/>
          <w:sz w:val="28"/>
          <w:szCs w:val="28"/>
        </w:rPr>
      </w:pPr>
      <w:r w:rsidRPr="00671EAB">
        <w:rPr>
          <w:color w:val="000000"/>
          <w:spacing w:val="-2"/>
          <w:sz w:val="28"/>
          <w:szCs w:val="28"/>
        </w:rPr>
        <w:t xml:space="preserve">– </w:t>
      </w:r>
      <w:r w:rsidR="00671EAB" w:rsidRPr="00671EAB">
        <w:rPr>
          <w:color w:val="000000"/>
          <w:spacing w:val="-2"/>
          <w:sz w:val="28"/>
          <w:szCs w:val="28"/>
        </w:rPr>
        <w:t xml:space="preserve">создание </w:t>
      </w:r>
      <w:r w:rsidRPr="00671EAB">
        <w:rPr>
          <w:spacing w:val="-2"/>
          <w:sz w:val="28"/>
          <w:szCs w:val="28"/>
        </w:rPr>
        <w:t>горизонтальн</w:t>
      </w:r>
      <w:r w:rsidR="00671EAB" w:rsidRPr="00671EAB">
        <w:rPr>
          <w:spacing w:val="-2"/>
          <w:sz w:val="28"/>
          <w:szCs w:val="28"/>
        </w:rPr>
        <w:t>о</w:t>
      </w:r>
      <w:r w:rsidRPr="00671EAB">
        <w:rPr>
          <w:spacing w:val="-2"/>
          <w:sz w:val="28"/>
          <w:szCs w:val="28"/>
        </w:rPr>
        <w:t xml:space="preserve">й </w:t>
      </w:r>
      <w:r w:rsidR="00671EAB" w:rsidRPr="00671EAB">
        <w:rPr>
          <w:spacing w:val="-2"/>
          <w:sz w:val="28"/>
          <w:szCs w:val="28"/>
        </w:rPr>
        <w:t>плоскости отделения</w:t>
      </w:r>
      <w:r w:rsidRPr="00671EAB">
        <w:rPr>
          <w:spacing w:val="-2"/>
          <w:sz w:val="28"/>
          <w:szCs w:val="28"/>
        </w:rPr>
        <w:t xml:space="preserve"> с использованием шп</w:t>
      </w:r>
      <w:r w:rsidRPr="00671EAB">
        <w:rPr>
          <w:spacing w:val="-2"/>
          <w:sz w:val="28"/>
          <w:szCs w:val="28"/>
        </w:rPr>
        <w:t>у</w:t>
      </w:r>
      <w:r w:rsidRPr="00671EAB">
        <w:rPr>
          <w:spacing w:val="-2"/>
          <w:sz w:val="28"/>
          <w:szCs w:val="28"/>
        </w:rPr>
        <w:t>рового способа с применением специальных шланговых ВВ (ГДШ)</w:t>
      </w:r>
      <w:r w:rsidR="00671EAB" w:rsidRPr="00671EAB">
        <w:rPr>
          <w:spacing w:val="-2"/>
          <w:sz w:val="28"/>
          <w:szCs w:val="28"/>
        </w:rPr>
        <w:t xml:space="preserve"> (рис. 1.5, а)</w:t>
      </w:r>
      <w:r w:rsidRPr="00671EAB">
        <w:rPr>
          <w:spacing w:val="-2"/>
          <w:sz w:val="28"/>
          <w:szCs w:val="28"/>
        </w:rPr>
        <w:t>.</w:t>
      </w:r>
    </w:p>
    <w:p w:rsidR="00642FE7" w:rsidRPr="005E5518" w:rsidRDefault="00642FE7" w:rsidP="009A598A">
      <w:pPr>
        <w:spacing w:line="360" w:lineRule="auto"/>
        <w:ind w:firstLine="709"/>
        <w:jc w:val="both"/>
        <w:rPr>
          <w:sz w:val="28"/>
          <w:szCs w:val="28"/>
        </w:rPr>
      </w:pPr>
      <w:r w:rsidRPr="005E5518">
        <w:rPr>
          <w:sz w:val="28"/>
          <w:szCs w:val="28"/>
        </w:rPr>
        <w:t>Либо:</w:t>
      </w:r>
    </w:p>
    <w:p w:rsidR="00642FE7" w:rsidRPr="005E5518" w:rsidRDefault="00642FE7" w:rsidP="009A598A">
      <w:pPr>
        <w:spacing w:line="360" w:lineRule="auto"/>
        <w:ind w:firstLine="709"/>
        <w:jc w:val="both"/>
        <w:rPr>
          <w:sz w:val="28"/>
          <w:szCs w:val="28"/>
        </w:rPr>
      </w:pPr>
      <w:r w:rsidRPr="005E5518">
        <w:rPr>
          <w:color w:val="000000"/>
          <w:sz w:val="28"/>
          <w:szCs w:val="28"/>
        </w:rPr>
        <w:t xml:space="preserve">– </w:t>
      </w:r>
      <w:r w:rsidRPr="005E5518">
        <w:rPr>
          <w:sz w:val="28"/>
          <w:szCs w:val="28"/>
        </w:rPr>
        <w:t>горизонтальный</w:t>
      </w:r>
      <w:r w:rsidR="00671EAB">
        <w:rPr>
          <w:sz w:val="28"/>
          <w:szCs w:val="28"/>
        </w:rPr>
        <w:t xml:space="preserve"> рез</w:t>
      </w:r>
      <w:r w:rsidRPr="005E5518">
        <w:rPr>
          <w:sz w:val="28"/>
          <w:szCs w:val="28"/>
        </w:rPr>
        <w:t xml:space="preserve"> </w:t>
      </w:r>
      <w:r w:rsidRPr="005E5518">
        <w:rPr>
          <w:color w:val="000000"/>
          <w:sz w:val="28"/>
          <w:szCs w:val="28"/>
        </w:rPr>
        <w:t>–</w:t>
      </w:r>
      <w:r w:rsidRPr="005E5518">
        <w:rPr>
          <w:sz w:val="28"/>
          <w:szCs w:val="28"/>
        </w:rPr>
        <w:t xml:space="preserve"> с использованием алмазно-канатного пиления</w:t>
      </w:r>
      <w:r w:rsidR="00671EAB">
        <w:rPr>
          <w:sz w:val="28"/>
          <w:szCs w:val="28"/>
        </w:rPr>
        <w:t xml:space="preserve"> (рис. 1.5, б)</w:t>
      </w:r>
      <w:r w:rsidRPr="005E5518">
        <w:rPr>
          <w:sz w:val="28"/>
          <w:szCs w:val="28"/>
        </w:rPr>
        <w:t>;</w:t>
      </w:r>
    </w:p>
    <w:p w:rsidR="00642FE7" w:rsidRPr="005E5518" w:rsidRDefault="00642FE7" w:rsidP="009A598A">
      <w:pPr>
        <w:spacing w:line="360" w:lineRule="auto"/>
        <w:ind w:firstLine="709"/>
        <w:jc w:val="both"/>
        <w:rPr>
          <w:sz w:val="28"/>
          <w:szCs w:val="28"/>
        </w:rPr>
      </w:pPr>
      <w:r w:rsidRPr="005E5518">
        <w:rPr>
          <w:color w:val="000000"/>
          <w:sz w:val="28"/>
          <w:szCs w:val="28"/>
        </w:rPr>
        <w:t xml:space="preserve">– </w:t>
      </w:r>
      <w:r w:rsidRPr="005E5518">
        <w:rPr>
          <w:sz w:val="28"/>
          <w:szCs w:val="28"/>
        </w:rPr>
        <w:t>вертикальный поперечный пропил производят с помощью алмазно-канатной установки;</w:t>
      </w:r>
    </w:p>
    <w:p w:rsidR="00642FE7" w:rsidRPr="005E5518" w:rsidRDefault="00642FE7" w:rsidP="009A598A">
      <w:pPr>
        <w:spacing w:line="360" w:lineRule="auto"/>
        <w:ind w:firstLine="709"/>
        <w:jc w:val="both"/>
        <w:rPr>
          <w:sz w:val="28"/>
          <w:szCs w:val="28"/>
        </w:rPr>
      </w:pPr>
      <w:r w:rsidRPr="005E5518">
        <w:rPr>
          <w:color w:val="000000"/>
          <w:sz w:val="28"/>
          <w:szCs w:val="28"/>
        </w:rPr>
        <w:t xml:space="preserve">– </w:t>
      </w:r>
      <w:r w:rsidRPr="005E5518">
        <w:rPr>
          <w:sz w:val="28"/>
          <w:szCs w:val="28"/>
        </w:rPr>
        <w:t>вертикальный продольный пропил с использованием алмазно-канатного пиления либо шпурового метода с применением специальных шла</w:t>
      </w:r>
      <w:r w:rsidRPr="005E5518">
        <w:rPr>
          <w:sz w:val="28"/>
          <w:szCs w:val="28"/>
        </w:rPr>
        <w:t>н</w:t>
      </w:r>
      <w:r w:rsidRPr="005E5518">
        <w:rPr>
          <w:sz w:val="28"/>
          <w:szCs w:val="28"/>
        </w:rPr>
        <w:t>говых ВВ или гидроклиньев.</w:t>
      </w:r>
    </w:p>
    <w:p w:rsidR="00642FE7" w:rsidRPr="005E5518" w:rsidRDefault="00642FE7" w:rsidP="009A598A">
      <w:pPr>
        <w:spacing w:line="360" w:lineRule="auto"/>
        <w:ind w:firstLine="709"/>
        <w:jc w:val="both"/>
        <w:rPr>
          <w:sz w:val="28"/>
          <w:szCs w:val="28"/>
        </w:rPr>
      </w:pPr>
      <w:r w:rsidRPr="005E5518">
        <w:rPr>
          <w:sz w:val="28"/>
          <w:szCs w:val="28"/>
        </w:rPr>
        <w:t>Горизонтальный рез алмазно-канатным пилением осуществляется под углом 2</w:t>
      </w:r>
      <w:r w:rsidR="00224E8B">
        <w:rPr>
          <w:sz w:val="28"/>
          <w:szCs w:val="28"/>
        </w:rPr>
        <w:t xml:space="preserve"> </w:t>
      </w:r>
      <w:r w:rsidR="00224E8B">
        <w:rPr>
          <w:color w:val="000000"/>
          <w:sz w:val="28"/>
          <w:szCs w:val="28"/>
        </w:rPr>
        <w:t xml:space="preserve">– </w:t>
      </w:r>
      <w:r w:rsidRPr="005E5518">
        <w:rPr>
          <w:sz w:val="28"/>
          <w:szCs w:val="28"/>
        </w:rPr>
        <w:t>4 град вглубь массива для возможности подачи воды к месту сопр</w:t>
      </w:r>
      <w:r w:rsidRPr="005E5518">
        <w:rPr>
          <w:sz w:val="28"/>
          <w:szCs w:val="28"/>
        </w:rPr>
        <w:t>и</w:t>
      </w:r>
      <w:r w:rsidRPr="005E5518">
        <w:rPr>
          <w:sz w:val="28"/>
          <w:szCs w:val="28"/>
        </w:rPr>
        <w:t>косновения каната с камнем. Вода также может подаваться под давлением по вертикальной скважине.</w:t>
      </w:r>
    </w:p>
    <w:p w:rsidR="00642FE7" w:rsidRPr="005E5518" w:rsidRDefault="00642FE7" w:rsidP="009A598A">
      <w:pPr>
        <w:spacing w:line="360" w:lineRule="auto"/>
        <w:ind w:firstLine="709"/>
        <w:jc w:val="both"/>
        <w:rPr>
          <w:sz w:val="28"/>
          <w:szCs w:val="28"/>
        </w:rPr>
      </w:pPr>
      <w:r w:rsidRPr="005E5518">
        <w:rPr>
          <w:sz w:val="28"/>
          <w:szCs w:val="28"/>
        </w:rPr>
        <w:t>В каждом конкретном случае комбинация алмазно-канатного пиления и шпурового способа при отделении монолита будет обусловлена учетом пр</w:t>
      </w:r>
      <w:r w:rsidRPr="005E5518">
        <w:rPr>
          <w:sz w:val="28"/>
          <w:szCs w:val="28"/>
        </w:rPr>
        <w:t>и</w:t>
      </w:r>
      <w:r w:rsidRPr="005E5518">
        <w:rPr>
          <w:sz w:val="28"/>
          <w:szCs w:val="28"/>
        </w:rPr>
        <w:t>родной трещиноватости горного массива при условии обеспечения наимен</w:t>
      </w:r>
      <w:r w:rsidRPr="005E5518">
        <w:rPr>
          <w:sz w:val="28"/>
          <w:szCs w:val="28"/>
        </w:rPr>
        <w:t>ь</w:t>
      </w:r>
      <w:r w:rsidRPr="005E5518">
        <w:rPr>
          <w:sz w:val="28"/>
          <w:szCs w:val="28"/>
        </w:rPr>
        <w:t>ших эксплуатационных затрат на процесс подготовки объемов камня к выемке. Разделка монолита на товарные блоки, как правило, осуществляется шпуровым способом с применением различных распорных средств и должна учитывать форму природных отдельностей, слагающих монолит.</w:t>
      </w:r>
    </w:p>
    <w:p w:rsidR="00671EAB" w:rsidRDefault="00671EAB" w:rsidP="00671EAB">
      <w:pPr>
        <w:pStyle w:val="ae"/>
        <w:shd w:val="clear" w:color="auto" w:fill="FFFFFF"/>
        <w:spacing w:line="240" w:lineRule="auto"/>
        <w:ind w:left="0"/>
        <w:jc w:val="center"/>
        <w:rPr>
          <w:rFonts w:ascii="Times New Roman" w:eastAsia="Calibri" w:hAnsi="Times New Roman" w:cs="Times New Roman"/>
          <w:b/>
          <w:i/>
          <w:sz w:val="28"/>
          <w:szCs w:val="28"/>
        </w:rPr>
      </w:pPr>
      <w:r>
        <w:rPr>
          <w:rFonts w:ascii="Times New Roman" w:eastAsia="Calibri" w:hAnsi="Times New Roman" w:cs="Times New Roman"/>
          <w:noProof/>
          <w:sz w:val="28"/>
          <w:szCs w:val="28"/>
          <w:lang w:eastAsia="ru-RU"/>
        </w:rPr>
        <w:lastRenderedPageBreak/>
        <w:drawing>
          <wp:inline distT="0" distB="0" distL="0" distR="0">
            <wp:extent cx="5273040" cy="3954917"/>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80572" cy="3960566"/>
                    </a:xfrm>
                    <a:prstGeom prst="rect">
                      <a:avLst/>
                    </a:prstGeom>
                  </pic:spPr>
                </pic:pic>
              </a:graphicData>
            </a:graphic>
          </wp:inline>
        </w:drawing>
      </w:r>
    </w:p>
    <w:p w:rsidR="00671EAB" w:rsidRDefault="00671EAB" w:rsidP="00671EAB">
      <w:pPr>
        <w:pStyle w:val="ae"/>
        <w:shd w:val="clear" w:color="auto" w:fill="FFFFFF"/>
        <w:spacing w:line="240" w:lineRule="auto"/>
        <w:ind w:left="606"/>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а</w:t>
      </w:r>
    </w:p>
    <w:p w:rsidR="00671EAB" w:rsidRDefault="00671EAB" w:rsidP="00671EAB">
      <w:pPr>
        <w:pStyle w:val="ae"/>
        <w:shd w:val="clear" w:color="auto" w:fill="FFFFFF"/>
        <w:spacing w:line="240" w:lineRule="auto"/>
        <w:ind w:left="0"/>
        <w:jc w:val="center"/>
        <w:rPr>
          <w:rFonts w:ascii="Times New Roman" w:eastAsia="Calibri" w:hAnsi="Times New Roman" w:cs="Times New Roman"/>
          <w:b/>
          <w:i/>
          <w:sz w:val="28"/>
          <w:szCs w:val="28"/>
        </w:rPr>
      </w:pPr>
      <w:r>
        <w:rPr>
          <w:rFonts w:ascii="Times New Roman" w:eastAsia="Calibri" w:hAnsi="Times New Roman" w:cs="Times New Roman"/>
          <w:noProof/>
          <w:sz w:val="28"/>
          <w:szCs w:val="28"/>
          <w:lang w:eastAsia="ru-RU"/>
        </w:rPr>
        <w:drawing>
          <wp:inline distT="0" distB="0" distL="0" distR="0">
            <wp:extent cx="5318760" cy="4052494"/>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35650" cy="4065363"/>
                    </a:xfrm>
                    <a:prstGeom prst="rect">
                      <a:avLst/>
                    </a:prstGeom>
                  </pic:spPr>
                </pic:pic>
              </a:graphicData>
            </a:graphic>
          </wp:inline>
        </w:drawing>
      </w:r>
    </w:p>
    <w:p w:rsidR="00671EAB" w:rsidRDefault="00671EAB" w:rsidP="00671EAB">
      <w:pPr>
        <w:pStyle w:val="ae"/>
        <w:shd w:val="clear" w:color="auto" w:fill="FFFFFF"/>
        <w:spacing w:line="360" w:lineRule="auto"/>
        <w:ind w:left="606"/>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б</w:t>
      </w:r>
    </w:p>
    <w:p w:rsidR="00671EAB" w:rsidRDefault="00671EAB" w:rsidP="00671EAB">
      <w:pPr>
        <w:pStyle w:val="ae"/>
        <w:shd w:val="clear" w:color="auto" w:fill="FFFFFF"/>
        <w:spacing w:line="360" w:lineRule="auto"/>
        <w:ind w:left="0"/>
        <w:jc w:val="center"/>
        <w:rPr>
          <w:rFonts w:ascii="Times New Roman" w:hAnsi="Times New Roman" w:cs="Times New Roman"/>
          <w:sz w:val="28"/>
          <w:szCs w:val="28"/>
        </w:rPr>
      </w:pPr>
      <w:r w:rsidRPr="00671EAB">
        <w:rPr>
          <w:rFonts w:ascii="Times New Roman" w:eastAsia="Calibri" w:hAnsi="Times New Roman" w:cs="Times New Roman"/>
          <w:sz w:val="28"/>
          <w:szCs w:val="28"/>
        </w:rPr>
        <w:t xml:space="preserve">Рис. 1.5.  </w:t>
      </w:r>
      <w:r w:rsidRPr="00671EAB">
        <w:rPr>
          <w:rFonts w:ascii="Times New Roman" w:hAnsi="Times New Roman" w:cs="Times New Roman"/>
          <w:color w:val="000000"/>
          <w:sz w:val="28"/>
          <w:szCs w:val="28"/>
        </w:rPr>
        <w:t xml:space="preserve">Создание </w:t>
      </w:r>
      <w:r w:rsidRPr="00671EAB">
        <w:rPr>
          <w:rFonts w:ascii="Times New Roman" w:hAnsi="Times New Roman" w:cs="Times New Roman"/>
          <w:sz w:val="28"/>
          <w:szCs w:val="28"/>
        </w:rPr>
        <w:t xml:space="preserve">горизонтальной плоскости отделения </w:t>
      </w:r>
      <w:r>
        <w:rPr>
          <w:rFonts w:ascii="Times New Roman" w:hAnsi="Times New Roman" w:cs="Times New Roman"/>
          <w:sz w:val="28"/>
          <w:szCs w:val="28"/>
        </w:rPr>
        <w:t>с использованием:</w:t>
      </w:r>
    </w:p>
    <w:p w:rsidR="00671EAB" w:rsidRPr="00671EAB" w:rsidRDefault="00671EAB" w:rsidP="00671EAB">
      <w:pPr>
        <w:pStyle w:val="ae"/>
        <w:shd w:val="clear" w:color="auto" w:fill="FFFFFF"/>
        <w:spacing w:line="360" w:lineRule="auto"/>
        <w:ind w:left="0"/>
        <w:jc w:val="center"/>
        <w:rPr>
          <w:rFonts w:ascii="Times New Roman" w:eastAsia="Calibri" w:hAnsi="Times New Roman" w:cs="Times New Roman"/>
          <w:sz w:val="28"/>
          <w:szCs w:val="28"/>
        </w:rPr>
      </w:pPr>
      <w:r w:rsidRPr="00671EAB">
        <w:rPr>
          <w:rFonts w:ascii="Times New Roman" w:hAnsi="Times New Roman" w:cs="Times New Roman"/>
          <w:sz w:val="28"/>
          <w:szCs w:val="28"/>
        </w:rPr>
        <w:t>а –</w:t>
      </w:r>
      <w:r>
        <w:rPr>
          <w:rFonts w:ascii="Times New Roman" w:hAnsi="Times New Roman" w:cs="Times New Roman"/>
          <w:sz w:val="28"/>
          <w:szCs w:val="28"/>
        </w:rPr>
        <w:t xml:space="preserve"> </w:t>
      </w:r>
      <w:r w:rsidRPr="00671EAB">
        <w:rPr>
          <w:rFonts w:ascii="Times New Roman" w:hAnsi="Times New Roman" w:cs="Times New Roman"/>
          <w:sz w:val="28"/>
          <w:szCs w:val="28"/>
        </w:rPr>
        <w:t>шпурового способа с применением специальных шланговых ВВ</w:t>
      </w:r>
      <w:r>
        <w:rPr>
          <w:rFonts w:ascii="Times New Roman" w:hAnsi="Times New Roman" w:cs="Times New Roman"/>
          <w:sz w:val="28"/>
          <w:szCs w:val="28"/>
        </w:rPr>
        <w:t xml:space="preserve">; б – АКМ </w:t>
      </w:r>
    </w:p>
    <w:p w:rsidR="00642FE7" w:rsidRPr="005E5518" w:rsidRDefault="00642FE7" w:rsidP="009A598A">
      <w:pPr>
        <w:shd w:val="clear" w:color="auto" w:fill="FFFFFF"/>
        <w:spacing w:line="360" w:lineRule="auto"/>
        <w:ind w:firstLine="709"/>
        <w:jc w:val="both"/>
        <w:rPr>
          <w:color w:val="000000"/>
          <w:sz w:val="28"/>
          <w:szCs w:val="28"/>
        </w:rPr>
      </w:pPr>
      <w:r w:rsidRPr="005E5518">
        <w:rPr>
          <w:color w:val="000000"/>
          <w:sz w:val="28"/>
          <w:szCs w:val="28"/>
        </w:rPr>
        <w:lastRenderedPageBreak/>
        <w:t xml:space="preserve">Преимущества </w:t>
      </w:r>
      <w:r>
        <w:rPr>
          <w:b/>
          <w:i/>
          <w:color w:val="000000"/>
          <w:sz w:val="28"/>
          <w:szCs w:val="28"/>
        </w:rPr>
        <w:t xml:space="preserve">комбинированного способа </w:t>
      </w:r>
      <w:r w:rsidRPr="00577AB0">
        <w:rPr>
          <w:color w:val="000000"/>
          <w:sz w:val="28"/>
          <w:szCs w:val="28"/>
        </w:rPr>
        <w:t>подготовки камня к выемке</w:t>
      </w:r>
      <w:r w:rsidR="00EA284A">
        <w:rPr>
          <w:color w:val="000000"/>
          <w:sz w:val="28"/>
          <w:szCs w:val="28"/>
        </w:rPr>
        <w:t xml:space="preserve"> </w:t>
      </w:r>
      <w:r w:rsidR="00EA284A">
        <w:rPr>
          <w:color w:val="000000"/>
          <w:sz w:val="28"/>
          <w:szCs w:val="28"/>
        </w:rPr>
        <w:sym w:font="Symbol" w:char="F05B"/>
      </w:r>
      <w:r w:rsidR="00EA284A">
        <w:rPr>
          <w:color w:val="000000"/>
          <w:sz w:val="28"/>
          <w:szCs w:val="28"/>
        </w:rPr>
        <w:t>27, 29, 33</w:t>
      </w:r>
      <w:r w:rsidR="00EA284A">
        <w:rPr>
          <w:color w:val="000000"/>
          <w:sz w:val="28"/>
          <w:szCs w:val="28"/>
        </w:rPr>
        <w:sym w:font="Symbol" w:char="F05D"/>
      </w:r>
      <w:r w:rsidRPr="005E5518">
        <w:rPr>
          <w:color w:val="000000"/>
          <w:sz w:val="28"/>
          <w:szCs w:val="28"/>
        </w:rPr>
        <w:t xml:space="preserve">: </w:t>
      </w:r>
    </w:p>
    <w:p w:rsidR="00642FE7" w:rsidRPr="005E5518" w:rsidRDefault="00642FE7" w:rsidP="00EA284A">
      <w:pPr>
        <w:pStyle w:val="ae"/>
        <w:numPr>
          <w:ilvl w:val="0"/>
          <w:numId w:val="4"/>
        </w:numPr>
        <w:shd w:val="clear" w:color="auto" w:fill="FFFFFF"/>
        <w:spacing w:after="0" w:line="348" w:lineRule="auto"/>
        <w:ind w:left="992" w:hanging="357"/>
        <w:jc w:val="both"/>
        <w:rPr>
          <w:rFonts w:ascii="Times New Roman" w:hAnsi="Times New Roman" w:cs="Times New Roman"/>
          <w:color w:val="000000"/>
          <w:sz w:val="28"/>
          <w:szCs w:val="28"/>
        </w:rPr>
      </w:pPr>
      <w:r w:rsidRPr="005E5518">
        <w:rPr>
          <w:rFonts w:ascii="Times New Roman" w:hAnsi="Times New Roman" w:cs="Times New Roman"/>
          <w:color w:val="000000"/>
          <w:sz w:val="28"/>
          <w:szCs w:val="28"/>
        </w:rPr>
        <w:t>сокращается или исключается применение буровзрывных работ;</w:t>
      </w:r>
    </w:p>
    <w:p w:rsidR="00642FE7" w:rsidRPr="005E5518" w:rsidRDefault="00642FE7" w:rsidP="00EA284A">
      <w:pPr>
        <w:pStyle w:val="ae"/>
        <w:numPr>
          <w:ilvl w:val="0"/>
          <w:numId w:val="4"/>
        </w:numPr>
        <w:shd w:val="clear" w:color="auto" w:fill="FFFFFF"/>
        <w:spacing w:after="0" w:line="348" w:lineRule="auto"/>
        <w:ind w:left="992" w:hanging="357"/>
        <w:jc w:val="both"/>
        <w:rPr>
          <w:rFonts w:ascii="Times New Roman" w:hAnsi="Times New Roman" w:cs="Times New Roman"/>
          <w:color w:val="000000"/>
          <w:sz w:val="28"/>
          <w:szCs w:val="28"/>
        </w:rPr>
      </w:pPr>
      <w:r w:rsidRPr="005E5518">
        <w:rPr>
          <w:rFonts w:ascii="Times New Roman" w:hAnsi="Times New Roman" w:cs="Times New Roman"/>
          <w:color w:val="000000"/>
          <w:sz w:val="28"/>
          <w:szCs w:val="28"/>
        </w:rPr>
        <w:t>повышается выход товарных блоков;</w:t>
      </w:r>
    </w:p>
    <w:p w:rsidR="00642FE7" w:rsidRPr="005E5518" w:rsidRDefault="00642FE7" w:rsidP="00EA284A">
      <w:pPr>
        <w:pStyle w:val="ae"/>
        <w:numPr>
          <w:ilvl w:val="0"/>
          <w:numId w:val="4"/>
        </w:numPr>
        <w:shd w:val="clear" w:color="auto" w:fill="FFFFFF"/>
        <w:spacing w:after="0" w:line="348" w:lineRule="auto"/>
        <w:ind w:left="992" w:hanging="357"/>
        <w:jc w:val="both"/>
        <w:rPr>
          <w:rFonts w:ascii="Times New Roman" w:hAnsi="Times New Roman" w:cs="Times New Roman"/>
          <w:color w:val="000000"/>
          <w:sz w:val="28"/>
          <w:szCs w:val="28"/>
        </w:rPr>
      </w:pPr>
      <w:r w:rsidRPr="005E5518">
        <w:rPr>
          <w:rFonts w:ascii="Times New Roman" w:hAnsi="Times New Roman" w:cs="Times New Roman"/>
          <w:color w:val="000000"/>
          <w:sz w:val="28"/>
          <w:szCs w:val="28"/>
        </w:rPr>
        <w:t>появл</w:t>
      </w:r>
      <w:r w:rsidR="0067580F">
        <w:rPr>
          <w:rFonts w:ascii="Times New Roman" w:hAnsi="Times New Roman" w:cs="Times New Roman"/>
          <w:color w:val="000000"/>
          <w:sz w:val="28"/>
          <w:szCs w:val="28"/>
        </w:rPr>
        <w:t>яется</w:t>
      </w:r>
      <w:r w:rsidRPr="005E5518">
        <w:rPr>
          <w:rFonts w:ascii="Times New Roman" w:hAnsi="Times New Roman" w:cs="Times New Roman"/>
          <w:color w:val="000000"/>
          <w:sz w:val="28"/>
          <w:szCs w:val="28"/>
        </w:rPr>
        <w:t xml:space="preserve"> возможност</w:t>
      </w:r>
      <w:r w:rsidR="0067580F">
        <w:rPr>
          <w:rFonts w:ascii="Times New Roman" w:hAnsi="Times New Roman" w:cs="Times New Roman"/>
          <w:color w:val="000000"/>
          <w:sz w:val="28"/>
          <w:szCs w:val="28"/>
        </w:rPr>
        <w:t>ь</w:t>
      </w:r>
      <w:r w:rsidRPr="005E5518">
        <w:rPr>
          <w:rFonts w:ascii="Times New Roman" w:hAnsi="Times New Roman" w:cs="Times New Roman"/>
          <w:color w:val="000000"/>
          <w:sz w:val="28"/>
          <w:szCs w:val="28"/>
        </w:rPr>
        <w:t xml:space="preserve"> производства блоков повышенного качества при их высоком выходе.</w:t>
      </w:r>
    </w:p>
    <w:p w:rsidR="00642FE7" w:rsidRPr="005E5518" w:rsidRDefault="00642FE7" w:rsidP="009A598A">
      <w:pPr>
        <w:shd w:val="clear" w:color="auto" w:fill="FFFFFF"/>
        <w:spacing w:line="348" w:lineRule="auto"/>
        <w:ind w:firstLine="709"/>
        <w:jc w:val="both"/>
        <w:rPr>
          <w:color w:val="000000"/>
          <w:sz w:val="28"/>
          <w:szCs w:val="28"/>
        </w:rPr>
      </w:pPr>
      <w:r w:rsidRPr="005E5518">
        <w:rPr>
          <w:color w:val="000000"/>
          <w:sz w:val="28"/>
          <w:szCs w:val="28"/>
        </w:rPr>
        <w:t>В то</w:t>
      </w:r>
      <w:r w:rsidR="0067580F">
        <w:rPr>
          <w:color w:val="000000"/>
          <w:sz w:val="28"/>
          <w:szCs w:val="28"/>
        </w:rPr>
        <w:t xml:space="preserve"> </w:t>
      </w:r>
      <w:r w:rsidRPr="005E5518">
        <w:rPr>
          <w:color w:val="000000"/>
          <w:sz w:val="28"/>
          <w:szCs w:val="28"/>
        </w:rPr>
        <w:t xml:space="preserve">же время </w:t>
      </w:r>
      <w:r>
        <w:rPr>
          <w:b/>
          <w:i/>
          <w:color w:val="000000"/>
          <w:sz w:val="28"/>
          <w:szCs w:val="28"/>
        </w:rPr>
        <w:t>комбинированный способ</w:t>
      </w:r>
      <w:r w:rsidRPr="005E5518">
        <w:rPr>
          <w:color w:val="000000"/>
          <w:sz w:val="28"/>
          <w:szCs w:val="28"/>
        </w:rPr>
        <w:t xml:space="preserve"> обладает следующими недо</w:t>
      </w:r>
      <w:r w:rsidRPr="005E5518">
        <w:rPr>
          <w:color w:val="000000"/>
          <w:sz w:val="28"/>
          <w:szCs w:val="28"/>
        </w:rPr>
        <w:t>с</w:t>
      </w:r>
      <w:r w:rsidRPr="005E5518">
        <w:rPr>
          <w:color w:val="000000"/>
          <w:sz w:val="28"/>
          <w:szCs w:val="28"/>
        </w:rPr>
        <w:t xml:space="preserve">татками: </w:t>
      </w:r>
    </w:p>
    <w:p w:rsidR="00642FE7" w:rsidRPr="0067580F" w:rsidRDefault="00642FE7" w:rsidP="009A598A">
      <w:pPr>
        <w:pStyle w:val="ae"/>
        <w:numPr>
          <w:ilvl w:val="0"/>
          <w:numId w:val="4"/>
        </w:numPr>
        <w:shd w:val="clear" w:color="auto" w:fill="FFFFFF"/>
        <w:spacing w:after="0" w:line="348" w:lineRule="auto"/>
        <w:ind w:left="993"/>
        <w:jc w:val="both"/>
        <w:rPr>
          <w:rFonts w:ascii="Times New Roman" w:hAnsi="Times New Roman" w:cs="Times New Roman"/>
          <w:color w:val="000000"/>
          <w:sz w:val="28"/>
          <w:szCs w:val="28"/>
        </w:rPr>
      </w:pPr>
      <w:r w:rsidRPr="0067580F">
        <w:rPr>
          <w:rFonts w:ascii="Times New Roman" w:hAnsi="Times New Roman" w:cs="Times New Roman"/>
          <w:color w:val="000000"/>
          <w:sz w:val="28"/>
          <w:szCs w:val="28"/>
        </w:rPr>
        <w:t>большое количество и неупорядоченность трещин, тектонических ра</w:t>
      </w:r>
      <w:r w:rsidRPr="0067580F">
        <w:rPr>
          <w:rFonts w:ascii="Times New Roman" w:hAnsi="Times New Roman" w:cs="Times New Roman"/>
          <w:color w:val="000000"/>
          <w:sz w:val="28"/>
          <w:szCs w:val="28"/>
        </w:rPr>
        <w:t>з</w:t>
      </w:r>
      <w:r w:rsidRPr="0067580F">
        <w:rPr>
          <w:rFonts w:ascii="Times New Roman" w:hAnsi="Times New Roman" w:cs="Times New Roman"/>
          <w:color w:val="000000"/>
          <w:sz w:val="28"/>
          <w:szCs w:val="28"/>
        </w:rPr>
        <w:t>ломов или расщелин снижает эффективность резания и работоспосо</w:t>
      </w:r>
      <w:r w:rsidRPr="0067580F">
        <w:rPr>
          <w:rFonts w:ascii="Times New Roman" w:hAnsi="Times New Roman" w:cs="Times New Roman"/>
          <w:color w:val="000000"/>
          <w:sz w:val="28"/>
          <w:szCs w:val="28"/>
        </w:rPr>
        <w:t>б</w:t>
      </w:r>
      <w:r w:rsidRPr="0067580F">
        <w:rPr>
          <w:rFonts w:ascii="Times New Roman" w:hAnsi="Times New Roman" w:cs="Times New Roman"/>
          <w:color w:val="000000"/>
          <w:sz w:val="28"/>
          <w:szCs w:val="28"/>
        </w:rPr>
        <w:t>ность алмазного каната.</w:t>
      </w:r>
      <w:r w:rsidR="0067580F" w:rsidRPr="0067580F">
        <w:rPr>
          <w:rFonts w:ascii="Times New Roman" w:hAnsi="Times New Roman" w:cs="Times New Roman"/>
          <w:color w:val="000000"/>
          <w:sz w:val="28"/>
          <w:szCs w:val="28"/>
        </w:rPr>
        <w:t xml:space="preserve"> </w:t>
      </w:r>
      <w:r w:rsidRPr="0067580F">
        <w:rPr>
          <w:rFonts w:ascii="Times New Roman" w:hAnsi="Times New Roman" w:cs="Times New Roman"/>
          <w:color w:val="000000"/>
          <w:sz w:val="28"/>
          <w:szCs w:val="28"/>
        </w:rPr>
        <w:t>То есть необходимы благоприятные структу</w:t>
      </w:r>
      <w:r w:rsidRPr="0067580F">
        <w:rPr>
          <w:rFonts w:ascii="Times New Roman" w:hAnsi="Times New Roman" w:cs="Times New Roman"/>
          <w:color w:val="000000"/>
          <w:sz w:val="28"/>
          <w:szCs w:val="28"/>
        </w:rPr>
        <w:t>р</w:t>
      </w:r>
      <w:r w:rsidRPr="0067580F">
        <w:rPr>
          <w:rFonts w:ascii="Times New Roman" w:hAnsi="Times New Roman" w:cs="Times New Roman"/>
          <w:color w:val="000000"/>
          <w:sz w:val="28"/>
          <w:szCs w:val="28"/>
        </w:rPr>
        <w:t>но-тектонические условия месторождений с преимущественно упор</w:t>
      </w:r>
      <w:r w:rsidRPr="0067580F">
        <w:rPr>
          <w:rFonts w:ascii="Times New Roman" w:hAnsi="Times New Roman" w:cs="Times New Roman"/>
          <w:color w:val="000000"/>
          <w:sz w:val="28"/>
          <w:szCs w:val="28"/>
        </w:rPr>
        <w:t>я</w:t>
      </w:r>
      <w:r w:rsidRPr="0067580F">
        <w:rPr>
          <w:rFonts w:ascii="Times New Roman" w:hAnsi="Times New Roman" w:cs="Times New Roman"/>
          <w:color w:val="000000"/>
          <w:sz w:val="28"/>
          <w:szCs w:val="28"/>
        </w:rPr>
        <w:t>доченным характером трещиноватости, которые предполагают дост</w:t>
      </w:r>
      <w:r w:rsidRPr="0067580F">
        <w:rPr>
          <w:rFonts w:ascii="Times New Roman" w:hAnsi="Times New Roman" w:cs="Times New Roman"/>
          <w:color w:val="000000"/>
          <w:sz w:val="28"/>
          <w:szCs w:val="28"/>
        </w:rPr>
        <w:t>а</w:t>
      </w:r>
      <w:r w:rsidR="0067580F">
        <w:rPr>
          <w:rFonts w:ascii="Times New Roman" w:hAnsi="Times New Roman" w:cs="Times New Roman"/>
          <w:color w:val="000000"/>
          <w:sz w:val="28"/>
          <w:szCs w:val="28"/>
        </w:rPr>
        <w:t>точно высокую блочность пород;</w:t>
      </w:r>
    </w:p>
    <w:p w:rsidR="00642FE7" w:rsidRPr="005E5518" w:rsidRDefault="00642FE7" w:rsidP="009A598A">
      <w:pPr>
        <w:pStyle w:val="ae"/>
        <w:numPr>
          <w:ilvl w:val="0"/>
          <w:numId w:val="4"/>
        </w:numPr>
        <w:shd w:val="clear" w:color="auto" w:fill="FFFFFF"/>
        <w:spacing w:after="0" w:line="348" w:lineRule="auto"/>
        <w:ind w:left="993"/>
        <w:jc w:val="both"/>
        <w:rPr>
          <w:rFonts w:ascii="Times New Roman" w:hAnsi="Times New Roman" w:cs="Times New Roman"/>
          <w:color w:val="000000"/>
          <w:sz w:val="28"/>
          <w:szCs w:val="28"/>
        </w:rPr>
      </w:pPr>
      <w:r w:rsidRPr="0067580F">
        <w:rPr>
          <w:rFonts w:ascii="Times New Roman" w:hAnsi="Times New Roman" w:cs="Times New Roman"/>
          <w:color w:val="000000"/>
          <w:spacing w:val="-2"/>
          <w:sz w:val="28"/>
          <w:szCs w:val="28"/>
        </w:rPr>
        <w:t>необходимо</w:t>
      </w:r>
      <w:r w:rsidR="0067580F" w:rsidRPr="0067580F">
        <w:rPr>
          <w:rFonts w:ascii="Times New Roman" w:hAnsi="Times New Roman" w:cs="Times New Roman"/>
          <w:color w:val="000000"/>
          <w:spacing w:val="-2"/>
          <w:sz w:val="28"/>
          <w:szCs w:val="28"/>
        </w:rPr>
        <w:t>сть</w:t>
      </w:r>
      <w:r w:rsidRPr="0067580F">
        <w:rPr>
          <w:rFonts w:ascii="Times New Roman" w:hAnsi="Times New Roman" w:cs="Times New Roman"/>
          <w:color w:val="000000"/>
          <w:spacing w:val="-2"/>
          <w:sz w:val="28"/>
          <w:szCs w:val="28"/>
        </w:rPr>
        <w:t xml:space="preserve"> оптимально</w:t>
      </w:r>
      <w:r w:rsidR="0067580F" w:rsidRPr="0067580F">
        <w:rPr>
          <w:rFonts w:ascii="Times New Roman" w:hAnsi="Times New Roman" w:cs="Times New Roman"/>
          <w:color w:val="000000"/>
          <w:spacing w:val="-2"/>
          <w:sz w:val="28"/>
          <w:szCs w:val="28"/>
        </w:rPr>
        <w:t>го</w:t>
      </w:r>
      <w:r w:rsidRPr="0067580F">
        <w:rPr>
          <w:rFonts w:ascii="Times New Roman" w:hAnsi="Times New Roman" w:cs="Times New Roman"/>
          <w:color w:val="000000"/>
          <w:spacing w:val="-2"/>
          <w:sz w:val="28"/>
          <w:szCs w:val="28"/>
        </w:rPr>
        <w:t xml:space="preserve"> сочетани</w:t>
      </w:r>
      <w:r w:rsidR="0067580F" w:rsidRPr="0067580F">
        <w:rPr>
          <w:rFonts w:ascii="Times New Roman" w:hAnsi="Times New Roman" w:cs="Times New Roman"/>
          <w:color w:val="000000"/>
          <w:spacing w:val="-2"/>
          <w:sz w:val="28"/>
          <w:szCs w:val="28"/>
        </w:rPr>
        <w:t>я</w:t>
      </w:r>
      <w:r w:rsidRPr="0067580F">
        <w:rPr>
          <w:rFonts w:ascii="Times New Roman" w:hAnsi="Times New Roman" w:cs="Times New Roman"/>
          <w:color w:val="000000"/>
          <w:spacing w:val="-2"/>
          <w:sz w:val="28"/>
          <w:szCs w:val="28"/>
        </w:rPr>
        <w:t xml:space="preserve"> минералого-петрографических</w:t>
      </w:r>
      <w:r w:rsidRPr="005E5518">
        <w:rPr>
          <w:rFonts w:ascii="Times New Roman" w:hAnsi="Times New Roman" w:cs="Times New Roman"/>
          <w:color w:val="000000"/>
          <w:sz w:val="28"/>
          <w:szCs w:val="28"/>
        </w:rPr>
        <w:t xml:space="preserve"> характеристик и физико-механических свойств камня, определяющи</w:t>
      </w:r>
      <w:r w:rsidR="0067580F">
        <w:rPr>
          <w:rFonts w:ascii="Times New Roman" w:hAnsi="Times New Roman" w:cs="Times New Roman"/>
          <w:color w:val="000000"/>
          <w:sz w:val="28"/>
          <w:szCs w:val="28"/>
        </w:rPr>
        <w:t>х</w:t>
      </w:r>
      <w:r w:rsidRPr="005E5518">
        <w:rPr>
          <w:rFonts w:ascii="Times New Roman" w:hAnsi="Times New Roman" w:cs="Times New Roman"/>
          <w:color w:val="000000"/>
          <w:sz w:val="28"/>
          <w:szCs w:val="28"/>
        </w:rPr>
        <w:t xml:space="preserve"> наиболее высокие параметры пилимости;</w:t>
      </w:r>
    </w:p>
    <w:p w:rsidR="00642FE7" w:rsidRPr="005E5518" w:rsidRDefault="00642FE7" w:rsidP="009A598A">
      <w:pPr>
        <w:pStyle w:val="ae"/>
        <w:numPr>
          <w:ilvl w:val="0"/>
          <w:numId w:val="4"/>
        </w:numPr>
        <w:shd w:val="clear" w:color="auto" w:fill="FFFFFF"/>
        <w:spacing w:after="0" w:line="348" w:lineRule="auto"/>
        <w:ind w:left="993"/>
        <w:jc w:val="both"/>
        <w:rPr>
          <w:rFonts w:ascii="Times New Roman" w:hAnsi="Times New Roman" w:cs="Times New Roman"/>
          <w:color w:val="000000"/>
          <w:sz w:val="28"/>
          <w:szCs w:val="28"/>
        </w:rPr>
      </w:pPr>
      <w:r w:rsidRPr="005E5518">
        <w:rPr>
          <w:rFonts w:ascii="Times New Roman" w:hAnsi="Times New Roman" w:cs="Times New Roman"/>
          <w:color w:val="000000"/>
          <w:sz w:val="28"/>
          <w:szCs w:val="28"/>
        </w:rPr>
        <w:t>большие эксплуатационные затраты на алмазный канат (быстро ок</w:t>
      </w:r>
      <w:r w:rsidRPr="005E5518">
        <w:rPr>
          <w:rFonts w:ascii="Times New Roman" w:hAnsi="Times New Roman" w:cs="Times New Roman"/>
          <w:color w:val="000000"/>
          <w:sz w:val="28"/>
          <w:szCs w:val="28"/>
        </w:rPr>
        <w:t>у</w:t>
      </w:r>
      <w:r w:rsidRPr="005E5518">
        <w:rPr>
          <w:rFonts w:ascii="Times New Roman" w:hAnsi="Times New Roman" w:cs="Times New Roman"/>
          <w:color w:val="000000"/>
          <w:sz w:val="28"/>
          <w:szCs w:val="28"/>
        </w:rPr>
        <w:t>паются за счет производства блоков повышенного качества при их в</w:t>
      </w:r>
      <w:r w:rsidRPr="005E5518">
        <w:rPr>
          <w:rFonts w:ascii="Times New Roman" w:hAnsi="Times New Roman" w:cs="Times New Roman"/>
          <w:color w:val="000000"/>
          <w:sz w:val="28"/>
          <w:szCs w:val="28"/>
        </w:rPr>
        <w:t>ы</w:t>
      </w:r>
      <w:r w:rsidRPr="005E5518">
        <w:rPr>
          <w:rFonts w:ascii="Times New Roman" w:hAnsi="Times New Roman" w:cs="Times New Roman"/>
          <w:color w:val="000000"/>
          <w:sz w:val="28"/>
          <w:szCs w:val="28"/>
        </w:rPr>
        <w:t>соком выходе).</w:t>
      </w:r>
    </w:p>
    <w:p w:rsidR="00642FE7" w:rsidRPr="005E5518" w:rsidRDefault="00642FE7" w:rsidP="009A598A">
      <w:pPr>
        <w:shd w:val="clear" w:color="auto" w:fill="FFFFFF"/>
        <w:spacing w:line="348" w:lineRule="auto"/>
        <w:ind w:firstLine="709"/>
        <w:jc w:val="both"/>
        <w:rPr>
          <w:color w:val="000000"/>
          <w:sz w:val="28"/>
          <w:szCs w:val="28"/>
        </w:rPr>
      </w:pPr>
      <w:r w:rsidRPr="005E5518">
        <w:rPr>
          <w:color w:val="000000"/>
          <w:sz w:val="28"/>
          <w:szCs w:val="28"/>
        </w:rPr>
        <w:t xml:space="preserve"> Алмаз</w:t>
      </w:r>
      <w:r>
        <w:rPr>
          <w:color w:val="000000"/>
          <w:sz w:val="28"/>
          <w:szCs w:val="28"/>
        </w:rPr>
        <w:t>н</w:t>
      </w:r>
      <w:r w:rsidRPr="005E5518">
        <w:rPr>
          <w:color w:val="000000"/>
          <w:sz w:val="28"/>
          <w:szCs w:val="28"/>
        </w:rPr>
        <w:t>о</w:t>
      </w:r>
      <w:r>
        <w:rPr>
          <w:color w:val="000000"/>
          <w:sz w:val="28"/>
          <w:szCs w:val="28"/>
        </w:rPr>
        <w:t>-</w:t>
      </w:r>
      <w:r w:rsidRPr="005E5518">
        <w:rPr>
          <w:color w:val="000000"/>
          <w:sz w:val="28"/>
          <w:szCs w:val="28"/>
        </w:rPr>
        <w:t>канатное резание при положительной температуре наружного воздуха является наиболее производительным. Однако в условиях Урала при отрицательной температуре наружного воздуха  чисто канатное резание пол</w:t>
      </w:r>
      <w:r w:rsidRPr="005E5518">
        <w:rPr>
          <w:color w:val="000000"/>
          <w:sz w:val="28"/>
          <w:szCs w:val="28"/>
        </w:rPr>
        <w:t>у</w:t>
      </w:r>
      <w:r w:rsidRPr="005E5518">
        <w:rPr>
          <w:color w:val="000000"/>
          <w:sz w:val="28"/>
          <w:szCs w:val="28"/>
        </w:rPr>
        <w:t>чается достаточно трудоемким. Горизонтальные скважины приходится бурить несколько раз в крайне неблагоприятных условиях. Снижается точность ст</w:t>
      </w:r>
      <w:r w:rsidRPr="005E5518">
        <w:rPr>
          <w:color w:val="000000"/>
          <w:sz w:val="28"/>
          <w:szCs w:val="28"/>
        </w:rPr>
        <w:t>ы</w:t>
      </w:r>
      <w:r w:rsidRPr="005E5518">
        <w:rPr>
          <w:color w:val="000000"/>
          <w:sz w:val="28"/>
          <w:szCs w:val="28"/>
        </w:rPr>
        <w:t>ковки трех скважин в одной точке, а горизонтальный рез промерзает до опр</w:t>
      </w:r>
      <w:r w:rsidRPr="005E5518">
        <w:rPr>
          <w:color w:val="000000"/>
          <w:sz w:val="28"/>
          <w:szCs w:val="28"/>
        </w:rPr>
        <w:t>о</w:t>
      </w:r>
      <w:r w:rsidRPr="005E5518">
        <w:rPr>
          <w:color w:val="000000"/>
          <w:sz w:val="28"/>
          <w:szCs w:val="28"/>
        </w:rPr>
        <w:t xml:space="preserve">кидывания блока. </w:t>
      </w:r>
    </w:p>
    <w:p w:rsidR="0067580F" w:rsidRPr="00053380" w:rsidRDefault="00642FE7" w:rsidP="009A598A">
      <w:pPr>
        <w:shd w:val="clear" w:color="auto" w:fill="FFFFFF"/>
        <w:spacing w:line="348" w:lineRule="auto"/>
        <w:ind w:firstLine="709"/>
        <w:jc w:val="both"/>
        <w:rPr>
          <w:color w:val="000000"/>
          <w:spacing w:val="-4"/>
          <w:sz w:val="28"/>
          <w:szCs w:val="28"/>
        </w:rPr>
      </w:pPr>
      <w:r w:rsidRPr="00053380">
        <w:rPr>
          <w:color w:val="000000"/>
          <w:spacing w:val="-4"/>
          <w:sz w:val="28"/>
          <w:szCs w:val="28"/>
        </w:rPr>
        <w:t xml:space="preserve">Достоинством при </w:t>
      </w:r>
      <w:r w:rsidRPr="00053380">
        <w:rPr>
          <w:b/>
          <w:i/>
          <w:color w:val="000000"/>
          <w:spacing w:val="-4"/>
          <w:sz w:val="28"/>
          <w:szCs w:val="28"/>
        </w:rPr>
        <w:t>термической резке</w:t>
      </w:r>
      <w:r w:rsidRPr="00053380">
        <w:rPr>
          <w:color w:val="000000"/>
          <w:spacing w:val="-4"/>
          <w:sz w:val="28"/>
          <w:szCs w:val="28"/>
        </w:rPr>
        <w:t xml:space="preserve"> являются малые капиталовложения</w:t>
      </w:r>
      <w:r w:rsidR="0067580F" w:rsidRPr="00053380">
        <w:rPr>
          <w:color w:val="000000"/>
          <w:spacing w:val="-4"/>
          <w:sz w:val="28"/>
          <w:szCs w:val="28"/>
        </w:rPr>
        <w:t>.</w:t>
      </w:r>
      <w:r w:rsidRPr="00053380">
        <w:rPr>
          <w:color w:val="000000"/>
          <w:spacing w:val="-4"/>
          <w:sz w:val="28"/>
          <w:szCs w:val="28"/>
        </w:rPr>
        <w:t xml:space="preserve"> </w:t>
      </w:r>
    </w:p>
    <w:p w:rsidR="00642FE7" w:rsidRPr="005E5518" w:rsidRDefault="0067580F" w:rsidP="009A598A">
      <w:pPr>
        <w:shd w:val="clear" w:color="auto" w:fill="FFFFFF"/>
        <w:spacing w:line="348" w:lineRule="auto"/>
        <w:ind w:firstLine="709"/>
        <w:jc w:val="both"/>
        <w:rPr>
          <w:color w:val="000000"/>
          <w:sz w:val="28"/>
          <w:szCs w:val="28"/>
        </w:rPr>
      </w:pPr>
      <w:r w:rsidRPr="005E5518">
        <w:rPr>
          <w:color w:val="000000"/>
          <w:sz w:val="28"/>
          <w:szCs w:val="28"/>
        </w:rPr>
        <w:t>Недостатки</w:t>
      </w:r>
      <w:r>
        <w:rPr>
          <w:color w:val="000000"/>
          <w:sz w:val="28"/>
          <w:szCs w:val="28"/>
        </w:rPr>
        <w:t xml:space="preserve"> этого способа:</w:t>
      </w:r>
      <w:r w:rsidR="00642FE7" w:rsidRPr="005E5518">
        <w:rPr>
          <w:color w:val="000000"/>
          <w:sz w:val="28"/>
          <w:szCs w:val="28"/>
        </w:rPr>
        <w:t xml:space="preserve">  </w:t>
      </w:r>
    </w:p>
    <w:p w:rsidR="00642FE7" w:rsidRPr="005E5518" w:rsidRDefault="00642FE7" w:rsidP="009A598A">
      <w:pPr>
        <w:pStyle w:val="ae"/>
        <w:numPr>
          <w:ilvl w:val="0"/>
          <w:numId w:val="4"/>
        </w:numPr>
        <w:shd w:val="clear" w:color="auto" w:fill="FFFFFF"/>
        <w:spacing w:after="0" w:line="348" w:lineRule="auto"/>
        <w:ind w:left="993"/>
        <w:jc w:val="both"/>
        <w:rPr>
          <w:rFonts w:ascii="Times New Roman" w:hAnsi="Times New Roman" w:cs="Times New Roman"/>
          <w:color w:val="000000"/>
          <w:sz w:val="28"/>
          <w:szCs w:val="28"/>
        </w:rPr>
      </w:pPr>
      <w:r w:rsidRPr="005E5518">
        <w:rPr>
          <w:rFonts w:ascii="Times New Roman" w:hAnsi="Times New Roman" w:cs="Times New Roman"/>
          <w:color w:val="000000"/>
          <w:sz w:val="28"/>
          <w:szCs w:val="28"/>
        </w:rPr>
        <w:t>производит много пыли и шума. Уровень шума составляет около 130</w:t>
      </w:r>
      <w:r w:rsidR="0067580F">
        <w:rPr>
          <w:rFonts w:ascii="Times New Roman" w:hAnsi="Times New Roman" w:cs="Times New Roman"/>
          <w:color w:val="000000"/>
          <w:sz w:val="28"/>
          <w:szCs w:val="28"/>
        </w:rPr>
        <w:t> </w:t>
      </w:r>
      <w:r w:rsidRPr="005E5518">
        <w:rPr>
          <w:rFonts w:ascii="Times New Roman" w:hAnsi="Times New Roman" w:cs="Times New Roman"/>
          <w:color w:val="000000"/>
          <w:sz w:val="28"/>
          <w:szCs w:val="28"/>
        </w:rPr>
        <w:t>децибел;</w:t>
      </w:r>
    </w:p>
    <w:p w:rsidR="00642FE7" w:rsidRPr="005E5518" w:rsidRDefault="00642FE7" w:rsidP="009A598A">
      <w:pPr>
        <w:pStyle w:val="ae"/>
        <w:numPr>
          <w:ilvl w:val="0"/>
          <w:numId w:val="4"/>
        </w:numPr>
        <w:shd w:val="clear" w:color="auto" w:fill="FFFFFF"/>
        <w:spacing w:after="0" w:line="348" w:lineRule="auto"/>
        <w:ind w:left="993"/>
        <w:jc w:val="both"/>
        <w:rPr>
          <w:rFonts w:ascii="Times New Roman" w:hAnsi="Times New Roman" w:cs="Times New Roman"/>
          <w:color w:val="000000"/>
          <w:sz w:val="28"/>
          <w:szCs w:val="28"/>
        </w:rPr>
      </w:pPr>
      <w:r w:rsidRPr="005E5518">
        <w:rPr>
          <w:rFonts w:ascii="Times New Roman" w:hAnsi="Times New Roman" w:cs="Times New Roman"/>
          <w:color w:val="000000"/>
          <w:sz w:val="28"/>
          <w:szCs w:val="28"/>
        </w:rPr>
        <w:lastRenderedPageBreak/>
        <w:t>перепады горно-геологических условий сильно осложняют огневую резку:</w:t>
      </w:r>
    </w:p>
    <w:p w:rsidR="00642FE7" w:rsidRPr="005E5518" w:rsidRDefault="00642FE7" w:rsidP="009A598A">
      <w:pPr>
        <w:pStyle w:val="ae"/>
        <w:numPr>
          <w:ilvl w:val="0"/>
          <w:numId w:val="3"/>
        </w:numPr>
        <w:shd w:val="clear" w:color="auto" w:fill="FFFFFF"/>
        <w:spacing w:after="0" w:line="348" w:lineRule="auto"/>
        <w:ind w:left="1560"/>
        <w:jc w:val="both"/>
        <w:rPr>
          <w:rFonts w:ascii="Times New Roman" w:hAnsi="Times New Roman" w:cs="Times New Roman"/>
          <w:color w:val="000000"/>
          <w:sz w:val="28"/>
          <w:szCs w:val="28"/>
        </w:rPr>
      </w:pPr>
      <w:r w:rsidRPr="005E5518">
        <w:rPr>
          <w:rFonts w:ascii="Times New Roman" w:hAnsi="Times New Roman" w:cs="Times New Roman"/>
          <w:color w:val="000000"/>
          <w:sz w:val="28"/>
          <w:szCs w:val="28"/>
        </w:rPr>
        <w:t>огневая резка подходит не для всех пород, а только для тех, в  к</w:t>
      </w:r>
      <w:r w:rsidRPr="005E5518">
        <w:rPr>
          <w:rFonts w:ascii="Times New Roman" w:hAnsi="Times New Roman" w:cs="Times New Roman"/>
          <w:color w:val="000000"/>
          <w:sz w:val="28"/>
          <w:szCs w:val="28"/>
        </w:rPr>
        <w:t>о</w:t>
      </w:r>
      <w:r w:rsidRPr="005E5518">
        <w:rPr>
          <w:rFonts w:ascii="Times New Roman" w:hAnsi="Times New Roman" w:cs="Times New Roman"/>
          <w:color w:val="000000"/>
          <w:sz w:val="28"/>
          <w:szCs w:val="28"/>
        </w:rPr>
        <w:t>торых имеются кварциты;</w:t>
      </w:r>
    </w:p>
    <w:p w:rsidR="00642FE7" w:rsidRPr="005E5518" w:rsidRDefault="00642FE7" w:rsidP="009A598A">
      <w:pPr>
        <w:pStyle w:val="ae"/>
        <w:numPr>
          <w:ilvl w:val="0"/>
          <w:numId w:val="3"/>
        </w:numPr>
        <w:shd w:val="clear" w:color="auto" w:fill="FFFFFF"/>
        <w:spacing w:after="0" w:line="348" w:lineRule="auto"/>
        <w:ind w:left="1560"/>
        <w:jc w:val="both"/>
        <w:rPr>
          <w:rFonts w:ascii="Times New Roman" w:hAnsi="Times New Roman" w:cs="Times New Roman"/>
          <w:color w:val="000000"/>
          <w:sz w:val="28"/>
          <w:szCs w:val="28"/>
        </w:rPr>
      </w:pPr>
      <w:r w:rsidRPr="005E5518">
        <w:rPr>
          <w:rFonts w:ascii="Times New Roman" w:hAnsi="Times New Roman" w:cs="Times New Roman"/>
          <w:color w:val="000000"/>
          <w:sz w:val="28"/>
          <w:szCs w:val="28"/>
        </w:rPr>
        <w:t>трещиноватая порода значительно замедляет огневую резку;</w:t>
      </w:r>
    </w:p>
    <w:p w:rsidR="00642FE7" w:rsidRPr="005E5518" w:rsidRDefault="00642FE7" w:rsidP="009A598A">
      <w:pPr>
        <w:pStyle w:val="ae"/>
        <w:numPr>
          <w:ilvl w:val="0"/>
          <w:numId w:val="4"/>
        </w:numPr>
        <w:shd w:val="clear" w:color="auto" w:fill="FFFFFF"/>
        <w:spacing w:after="0" w:line="360" w:lineRule="auto"/>
        <w:ind w:left="993"/>
        <w:jc w:val="both"/>
        <w:rPr>
          <w:rFonts w:ascii="Times New Roman" w:hAnsi="Times New Roman" w:cs="Times New Roman"/>
          <w:color w:val="000000"/>
          <w:sz w:val="28"/>
          <w:szCs w:val="28"/>
        </w:rPr>
      </w:pPr>
      <w:r w:rsidRPr="005E5518">
        <w:rPr>
          <w:rFonts w:ascii="Times New Roman" w:hAnsi="Times New Roman" w:cs="Times New Roman"/>
          <w:color w:val="000000"/>
          <w:sz w:val="28"/>
          <w:szCs w:val="28"/>
        </w:rPr>
        <w:t>в связи с наличием кислорода в топливе возникает опасность взрыва;</w:t>
      </w:r>
    </w:p>
    <w:p w:rsidR="00642FE7" w:rsidRPr="005E5518" w:rsidRDefault="00642FE7" w:rsidP="009A598A">
      <w:pPr>
        <w:pStyle w:val="ae"/>
        <w:numPr>
          <w:ilvl w:val="0"/>
          <w:numId w:val="4"/>
        </w:numPr>
        <w:shd w:val="clear" w:color="auto" w:fill="FFFFFF"/>
        <w:spacing w:after="0" w:line="360" w:lineRule="auto"/>
        <w:ind w:left="993"/>
        <w:jc w:val="both"/>
        <w:rPr>
          <w:rFonts w:ascii="Times New Roman" w:hAnsi="Times New Roman" w:cs="Times New Roman"/>
          <w:color w:val="000000"/>
          <w:sz w:val="28"/>
          <w:szCs w:val="28"/>
        </w:rPr>
      </w:pPr>
      <w:r w:rsidRPr="005E5518">
        <w:rPr>
          <w:rFonts w:ascii="Times New Roman" w:hAnsi="Times New Roman" w:cs="Times New Roman"/>
          <w:color w:val="000000"/>
          <w:sz w:val="28"/>
          <w:szCs w:val="28"/>
        </w:rPr>
        <w:t>требуются специальные средства защиты от летающих в воздухе гор</w:t>
      </w:r>
      <w:r w:rsidRPr="005E5518">
        <w:rPr>
          <w:rFonts w:ascii="Times New Roman" w:hAnsi="Times New Roman" w:cs="Times New Roman"/>
          <w:color w:val="000000"/>
          <w:sz w:val="28"/>
          <w:szCs w:val="28"/>
        </w:rPr>
        <w:t>я</w:t>
      </w:r>
      <w:r w:rsidRPr="005E5518">
        <w:rPr>
          <w:rFonts w:ascii="Times New Roman" w:hAnsi="Times New Roman" w:cs="Times New Roman"/>
          <w:color w:val="000000"/>
          <w:sz w:val="28"/>
          <w:szCs w:val="28"/>
        </w:rPr>
        <w:t>чих частиц породы и пыли;</w:t>
      </w:r>
    </w:p>
    <w:p w:rsidR="00642FE7" w:rsidRPr="005E5518" w:rsidRDefault="00642FE7" w:rsidP="009A598A">
      <w:pPr>
        <w:pStyle w:val="ae"/>
        <w:numPr>
          <w:ilvl w:val="0"/>
          <w:numId w:val="4"/>
        </w:numPr>
        <w:shd w:val="clear" w:color="auto" w:fill="FFFFFF"/>
        <w:spacing w:after="0" w:line="360" w:lineRule="auto"/>
        <w:ind w:left="993"/>
        <w:jc w:val="both"/>
        <w:rPr>
          <w:rFonts w:ascii="Times New Roman" w:hAnsi="Times New Roman" w:cs="Times New Roman"/>
          <w:color w:val="000000"/>
          <w:sz w:val="28"/>
          <w:szCs w:val="28"/>
        </w:rPr>
      </w:pPr>
      <w:r w:rsidRPr="005E5518">
        <w:rPr>
          <w:rFonts w:ascii="Times New Roman" w:hAnsi="Times New Roman" w:cs="Times New Roman"/>
          <w:color w:val="000000"/>
          <w:sz w:val="28"/>
          <w:szCs w:val="28"/>
        </w:rPr>
        <w:t>чаще всего необходим</w:t>
      </w:r>
      <w:r w:rsidR="0067580F">
        <w:rPr>
          <w:rFonts w:ascii="Times New Roman" w:hAnsi="Times New Roman" w:cs="Times New Roman"/>
          <w:color w:val="000000"/>
          <w:sz w:val="28"/>
          <w:szCs w:val="28"/>
        </w:rPr>
        <w:t>ы</w:t>
      </w:r>
      <w:r w:rsidRPr="005E5518">
        <w:rPr>
          <w:rFonts w:ascii="Times New Roman" w:hAnsi="Times New Roman" w:cs="Times New Roman"/>
          <w:color w:val="000000"/>
          <w:sz w:val="28"/>
          <w:szCs w:val="28"/>
        </w:rPr>
        <w:t xml:space="preserve"> дв</w:t>
      </w:r>
      <w:r w:rsidR="0067580F">
        <w:rPr>
          <w:rFonts w:ascii="Times New Roman" w:hAnsi="Times New Roman" w:cs="Times New Roman"/>
          <w:color w:val="000000"/>
          <w:sz w:val="28"/>
          <w:szCs w:val="28"/>
        </w:rPr>
        <w:t>ое</w:t>
      </w:r>
      <w:r w:rsidRPr="005E5518">
        <w:rPr>
          <w:rFonts w:ascii="Times New Roman" w:hAnsi="Times New Roman" w:cs="Times New Roman"/>
          <w:color w:val="000000"/>
          <w:sz w:val="28"/>
          <w:szCs w:val="28"/>
        </w:rPr>
        <w:t xml:space="preserve"> рабочих, выполнение других операций в зоне огневой резки очень сложно и опасно. По западным правилам это просто запрещено;</w:t>
      </w:r>
    </w:p>
    <w:p w:rsidR="00642FE7" w:rsidRPr="005E5518" w:rsidRDefault="00642FE7" w:rsidP="009A598A">
      <w:pPr>
        <w:pStyle w:val="ae"/>
        <w:numPr>
          <w:ilvl w:val="0"/>
          <w:numId w:val="4"/>
        </w:numPr>
        <w:shd w:val="clear" w:color="auto" w:fill="FFFFFF"/>
        <w:spacing w:after="0" w:line="360" w:lineRule="auto"/>
        <w:ind w:left="993"/>
        <w:jc w:val="both"/>
        <w:rPr>
          <w:rFonts w:ascii="Times New Roman" w:hAnsi="Times New Roman" w:cs="Times New Roman"/>
          <w:color w:val="000000"/>
          <w:sz w:val="28"/>
          <w:szCs w:val="28"/>
        </w:rPr>
      </w:pPr>
      <w:r w:rsidRPr="005E5518">
        <w:rPr>
          <w:rFonts w:ascii="Times New Roman" w:hAnsi="Times New Roman" w:cs="Times New Roman"/>
          <w:color w:val="000000"/>
          <w:sz w:val="28"/>
          <w:szCs w:val="28"/>
        </w:rPr>
        <w:t>экономичность огневой резки снижается из-за того, что она сильно разрушает породу:</w:t>
      </w:r>
    </w:p>
    <w:p w:rsidR="00642FE7" w:rsidRPr="005E5518" w:rsidRDefault="00642FE7" w:rsidP="009A598A">
      <w:pPr>
        <w:pStyle w:val="ae"/>
        <w:numPr>
          <w:ilvl w:val="0"/>
          <w:numId w:val="3"/>
        </w:numPr>
        <w:shd w:val="clear" w:color="auto" w:fill="FFFFFF"/>
        <w:spacing w:after="0" w:line="360" w:lineRule="auto"/>
        <w:ind w:left="1560"/>
        <w:jc w:val="both"/>
        <w:rPr>
          <w:rFonts w:ascii="Times New Roman" w:hAnsi="Times New Roman" w:cs="Times New Roman"/>
          <w:color w:val="000000"/>
          <w:sz w:val="28"/>
          <w:szCs w:val="28"/>
        </w:rPr>
      </w:pPr>
      <w:r w:rsidRPr="005E5518">
        <w:rPr>
          <w:rFonts w:ascii="Times New Roman" w:hAnsi="Times New Roman" w:cs="Times New Roman"/>
          <w:color w:val="000000"/>
          <w:sz w:val="28"/>
          <w:szCs w:val="28"/>
        </w:rPr>
        <w:t>в породе образуется широкая щель;</w:t>
      </w:r>
    </w:p>
    <w:p w:rsidR="00642FE7" w:rsidRPr="00053380" w:rsidRDefault="00642FE7" w:rsidP="009A598A">
      <w:pPr>
        <w:pStyle w:val="ae"/>
        <w:numPr>
          <w:ilvl w:val="0"/>
          <w:numId w:val="3"/>
        </w:numPr>
        <w:shd w:val="clear" w:color="auto" w:fill="FFFFFF"/>
        <w:spacing w:after="0" w:line="360" w:lineRule="auto"/>
        <w:ind w:left="1560"/>
        <w:jc w:val="both"/>
        <w:rPr>
          <w:rFonts w:ascii="Times New Roman" w:hAnsi="Times New Roman" w:cs="Times New Roman"/>
          <w:color w:val="000000"/>
          <w:spacing w:val="-4"/>
          <w:sz w:val="28"/>
          <w:szCs w:val="28"/>
        </w:rPr>
      </w:pPr>
      <w:r w:rsidRPr="00053380">
        <w:rPr>
          <w:rFonts w:ascii="Times New Roman" w:hAnsi="Times New Roman" w:cs="Times New Roman"/>
          <w:color w:val="000000"/>
          <w:spacing w:val="-4"/>
          <w:sz w:val="28"/>
          <w:szCs w:val="28"/>
        </w:rPr>
        <w:t>высокая температура вызывает в породе трещины и дефекты, кот</w:t>
      </w:r>
      <w:r w:rsidRPr="00053380">
        <w:rPr>
          <w:rFonts w:ascii="Times New Roman" w:hAnsi="Times New Roman" w:cs="Times New Roman"/>
          <w:color w:val="000000"/>
          <w:spacing w:val="-4"/>
          <w:sz w:val="28"/>
          <w:szCs w:val="28"/>
        </w:rPr>
        <w:t>о</w:t>
      </w:r>
      <w:r w:rsidRPr="00053380">
        <w:rPr>
          <w:rFonts w:ascii="Times New Roman" w:hAnsi="Times New Roman" w:cs="Times New Roman"/>
          <w:color w:val="000000"/>
          <w:spacing w:val="-4"/>
          <w:sz w:val="28"/>
          <w:szCs w:val="28"/>
        </w:rPr>
        <w:t>рые могут быть обнаружены только при ее последующей обработке.</w:t>
      </w:r>
    </w:p>
    <w:p w:rsidR="00642FE7" w:rsidRPr="005E5518" w:rsidRDefault="00642FE7" w:rsidP="009A598A">
      <w:pPr>
        <w:shd w:val="clear" w:color="auto" w:fill="FFFFFF"/>
        <w:spacing w:line="360" w:lineRule="auto"/>
        <w:ind w:firstLine="709"/>
        <w:jc w:val="both"/>
        <w:rPr>
          <w:color w:val="000000"/>
          <w:sz w:val="28"/>
          <w:szCs w:val="28"/>
        </w:rPr>
      </w:pPr>
      <w:r w:rsidRPr="005E5518">
        <w:rPr>
          <w:color w:val="000000"/>
          <w:sz w:val="28"/>
          <w:szCs w:val="28"/>
        </w:rPr>
        <w:t>На массивах с многосистемной или бессистемной трещиноватостью сл</w:t>
      </w:r>
      <w:r w:rsidRPr="005E5518">
        <w:rPr>
          <w:color w:val="000000"/>
          <w:sz w:val="28"/>
          <w:szCs w:val="28"/>
        </w:rPr>
        <w:t>е</w:t>
      </w:r>
      <w:r w:rsidRPr="005E5518">
        <w:rPr>
          <w:color w:val="000000"/>
          <w:sz w:val="28"/>
          <w:szCs w:val="28"/>
        </w:rPr>
        <w:t xml:space="preserve">дует практиковать </w:t>
      </w:r>
      <w:r w:rsidRPr="005E5518">
        <w:rPr>
          <w:b/>
          <w:i/>
          <w:color w:val="000000"/>
          <w:sz w:val="28"/>
          <w:szCs w:val="28"/>
        </w:rPr>
        <w:t>разборку массива по естественным трещинам</w:t>
      </w:r>
      <w:r w:rsidRPr="005E5518">
        <w:rPr>
          <w:color w:val="000000"/>
          <w:sz w:val="28"/>
          <w:szCs w:val="28"/>
        </w:rPr>
        <w:t xml:space="preserve"> мощным карьерным экскаватором, оснащенным ковшом с активными зубьями.  </w:t>
      </w:r>
    </w:p>
    <w:p w:rsidR="00642FE7" w:rsidRPr="005E5518" w:rsidRDefault="00642FE7" w:rsidP="009A598A">
      <w:pPr>
        <w:shd w:val="clear" w:color="auto" w:fill="FFFFFF"/>
        <w:spacing w:line="360" w:lineRule="auto"/>
        <w:ind w:firstLine="709"/>
        <w:jc w:val="both"/>
        <w:rPr>
          <w:color w:val="000000"/>
          <w:sz w:val="28"/>
          <w:szCs w:val="28"/>
        </w:rPr>
      </w:pPr>
      <w:r w:rsidRPr="005E5518">
        <w:rPr>
          <w:color w:val="000000"/>
          <w:sz w:val="28"/>
          <w:szCs w:val="28"/>
        </w:rPr>
        <w:t xml:space="preserve">Альтернативой взрывных технологий  также является </w:t>
      </w:r>
      <w:r w:rsidRPr="005E5518">
        <w:rPr>
          <w:b/>
          <w:i/>
          <w:color w:val="000000"/>
          <w:sz w:val="28"/>
          <w:szCs w:val="28"/>
        </w:rPr>
        <w:t>способ разрезки камня струями высокого давления</w:t>
      </w:r>
      <w:r w:rsidRPr="005E5518">
        <w:rPr>
          <w:color w:val="000000"/>
          <w:sz w:val="28"/>
          <w:szCs w:val="28"/>
        </w:rPr>
        <w:t>,</w:t>
      </w:r>
      <w:r w:rsidRPr="005E5518">
        <w:rPr>
          <w:b/>
          <w:i/>
          <w:color w:val="000000"/>
          <w:sz w:val="28"/>
          <w:szCs w:val="28"/>
        </w:rPr>
        <w:t xml:space="preserve"> </w:t>
      </w:r>
      <w:r w:rsidRPr="005E5518">
        <w:rPr>
          <w:color w:val="000000"/>
          <w:sz w:val="28"/>
          <w:szCs w:val="28"/>
        </w:rPr>
        <w:t>используемый  в США автономно либо в комбинации с алмазно</w:t>
      </w:r>
      <w:r w:rsidR="0067580F">
        <w:rPr>
          <w:color w:val="000000"/>
          <w:sz w:val="28"/>
          <w:szCs w:val="28"/>
        </w:rPr>
        <w:t>-</w:t>
      </w:r>
      <w:r w:rsidRPr="005E5518">
        <w:rPr>
          <w:color w:val="000000"/>
          <w:sz w:val="28"/>
          <w:szCs w:val="28"/>
        </w:rPr>
        <w:t>канатной распиловкой</w:t>
      </w:r>
      <w:r w:rsidR="00650343">
        <w:rPr>
          <w:color w:val="000000"/>
          <w:sz w:val="28"/>
          <w:szCs w:val="28"/>
        </w:rPr>
        <w:t xml:space="preserve"> </w:t>
      </w:r>
      <w:r w:rsidR="00650343">
        <w:rPr>
          <w:color w:val="000000"/>
          <w:sz w:val="28"/>
          <w:szCs w:val="28"/>
        </w:rPr>
        <w:sym w:font="Symbol" w:char="F05B"/>
      </w:r>
      <w:r w:rsidR="00650343">
        <w:rPr>
          <w:color w:val="000000"/>
          <w:sz w:val="28"/>
          <w:szCs w:val="28"/>
        </w:rPr>
        <w:t>23</w:t>
      </w:r>
      <w:r w:rsidR="00650343">
        <w:rPr>
          <w:color w:val="000000"/>
          <w:sz w:val="28"/>
          <w:szCs w:val="28"/>
        </w:rPr>
        <w:sym w:font="Symbol" w:char="F05D"/>
      </w:r>
      <w:r w:rsidRPr="005E5518">
        <w:rPr>
          <w:color w:val="000000"/>
          <w:sz w:val="28"/>
          <w:szCs w:val="28"/>
        </w:rPr>
        <w:t>. К воде, используемой в к</w:t>
      </w:r>
      <w:r w:rsidRPr="005E5518">
        <w:rPr>
          <w:color w:val="000000"/>
          <w:sz w:val="28"/>
          <w:szCs w:val="28"/>
        </w:rPr>
        <w:t>а</w:t>
      </w:r>
      <w:r w:rsidRPr="005E5518">
        <w:rPr>
          <w:color w:val="000000"/>
          <w:sz w:val="28"/>
          <w:szCs w:val="28"/>
        </w:rPr>
        <w:t>честве «режущего материала», предъявляются повышенные требования по ее качеству и составу, в частности pH</w:t>
      </w:r>
      <w:r w:rsidR="00224E8B">
        <w:rPr>
          <w:color w:val="000000"/>
          <w:sz w:val="28"/>
          <w:szCs w:val="28"/>
        </w:rPr>
        <w:t xml:space="preserve"> </w:t>
      </w:r>
      <w:r w:rsidRPr="005E5518">
        <w:rPr>
          <w:color w:val="000000"/>
          <w:sz w:val="28"/>
          <w:szCs w:val="28"/>
        </w:rPr>
        <w:t>≤</w:t>
      </w:r>
      <w:r w:rsidR="00224E8B">
        <w:rPr>
          <w:color w:val="000000"/>
          <w:sz w:val="28"/>
          <w:szCs w:val="28"/>
        </w:rPr>
        <w:t xml:space="preserve"> </w:t>
      </w:r>
      <w:r w:rsidRPr="005E5518">
        <w:rPr>
          <w:color w:val="000000"/>
          <w:sz w:val="28"/>
          <w:szCs w:val="28"/>
        </w:rPr>
        <w:t>9. Рассматривая метод вырезки блоков из массива, можно выделить ряд его преимуществ перед существующими мет</w:t>
      </w:r>
      <w:r w:rsidRPr="005E5518">
        <w:rPr>
          <w:color w:val="000000"/>
          <w:sz w:val="28"/>
          <w:szCs w:val="28"/>
        </w:rPr>
        <w:t>о</w:t>
      </w:r>
      <w:r w:rsidRPr="005E5518">
        <w:rPr>
          <w:color w:val="000000"/>
          <w:sz w:val="28"/>
          <w:szCs w:val="28"/>
        </w:rPr>
        <w:t xml:space="preserve">дами добычи гранита: </w:t>
      </w:r>
    </w:p>
    <w:p w:rsidR="00642FE7" w:rsidRPr="005E5518" w:rsidRDefault="00642FE7" w:rsidP="009A598A">
      <w:pPr>
        <w:pStyle w:val="ae"/>
        <w:numPr>
          <w:ilvl w:val="0"/>
          <w:numId w:val="4"/>
        </w:numPr>
        <w:shd w:val="clear" w:color="auto" w:fill="FFFFFF"/>
        <w:spacing w:after="0" w:line="360" w:lineRule="auto"/>
        <w:ind w:left="993"/>
        <w:jc w:val="both"/>
        <w:rPr>
          <w:rFonts w:ascii="Times New Roman" w:hAnsi="Times New Roman" w:cs="Times New Roman"/>
          <w:color w:val="000000"/>
          <w:sz w:val="28"/>
          <w:szCs w:val="28"/>
        </w:rPr>
      </w:pPr>
      <w:r w:rsidRPr="005E5518">
        <w:rPr>
          <w:rFonts w:ascii="Times New Roman" w:hAnsi="Times New Roman" w:cs="Times New Roman"/>
          <w:color w:val="000000"/>
          <w:sz w:val="28"/>
          <w:szCs w:val="28"/>
        </w:rPr>
        <w:t>относительно высок</w:t>
      </w:r>
      <w:r w:rsidR="0067580F">
        <w:rPr>
          <w:rFonts w:ascii="Times New Roman" w:hAnsi="Times New Roman" w:cs="Times New Roman"/>
          <w:color w:val="000000"/>
          <w:sz w:val="28"/>
          <w:szCs w:val="28"/>
        </w:rPr>
        <w:t>ая</w:t>
      </w:r>
      <w:r w:rsidRPr="005E5518">
        <w:rPr>
          <w:rFonts w:ascii="Times New Roman" w:hAnsi="Times New Roman" w:cs="Times New Roman"/>
          <w:color w:val="000000"/>
          <w:sz w:val="28"/>
          <w:szCs w:val="28"/>
        </w:rPr>
        <w:t xml:space="preserve"> производительность, сопоставим</w:t>
      </w:r>
      <w:r w:rsidR="0067580F">
        <w:rPr>
          <w:rFonts w:ascii="Times New Roman" w:hAnsi="Times New Roman" w:cs="Times New Roman"/>
          <w:color w:val="000000"/>
          <w:sz w:val="28"/>
          <w:szCs w:val="28"/>
        </w:rPr>
        <w:t>ая</w:t>
      </w:r>
      <w:r w:rsidRPr="005E5518">
        <w:rPr>
          <w:rFonts w:ascii="Times New Roman" w:hAnsi="Times New Roman" w:cs="Times New Roman"/>
          <w:color w:val="000000"/>
          <w:sz w:val="28"/>
          <w:szCs w:val="28"/>
        </w:rPr>
        <w:t xml:space="preserve"> с произв</w:t>
      </w:r>
      <w:r w:rsidRPr="005E5518">
        <w:rPr>
          <w:rFonts w:ascii="Times New Roman" w:hAnsi="Times New Roman" w:cs="Times New Roman"/>
          <w:color w:val="000000"/>
          <w:sz w:val="28"/>
          <w:szCs w:val="28"/>
        </w:rPr>
        <w:t>о</w:t>
      </w:r>
      <w:r w:rsidRPr="005E5518">
        <w:rPr>
          <w:rFonts w:ascii="Times New Roman" w:hAnsi="Times New Roman" w:cs="Times New Roman"/>
          <w:color w:val="000000"/>
          <w:sz w:val="28"/>
          <w:szCs w:val="28"/>
        </w:rPr>
        <w:t>дительностью алмазно-канатной установки и превышающ</w:t>
      </w:r>
      <w:r w:rsidR="0067580F">
        <w:rPr>
          <w:rFonts w:ascii="Times New Roman" w:hAnsi="Times New Roman" w:cs="Times New Roman"/>
          <w:color w:val="000000"/>
          <w:sz w:val="28"/>
          <w:szCs w:val="28"/>
        </w:rPr>
        <w:t>ая</w:t>
      </w:r>
      <w:r w:rsidRPr="005E5518">
        <w:rPr>
          <w:rFonts w:ascii="Times New Roman" w:hAnsi="Times New Roman" w:cs="Times New Roman"/>
          <w:color w:val="000000"/>
          <w:sz w:val="28"/>
          <w:szCs w:val="28"/>
        </w:rPr>
        <w:t xml:space="preserve"> произв</w:t>
      </w:r>
      <w:r w:rsidRPr="005E5518">
        <w:rPr>
          <w:rFonts w:ascii="Times New Roman" w:hAnsi="Times New Roman" w:cs="Times New Roman"/>
          <w:color w:val="000000"/>
          <w:sz w:val="28"/>
          <w:szCs w:val="28"/>
        </w:rPr>
        <w:t>о</w:t>
      </w:r>
      <w:r w:rsidRPr="005E5518">
        <w:rPr>
          <w:rFonts w:ascii="Times New Roman" w:hAnsi="Times New Roman" w:cs="Times New Roman"/>
          <w:color w:val="000000"/>
          <w:sz w:val="28"/>
          <w:szCs w:val="28"/>
        </w:rPr>
        <w:t>дительность установки термического резания, а также установки стр</w:t>
      </w:r>
      <w:r w:rsidRPr="005E5518">
        <w:rPr>
          <w:rFonts w:ascii="Times New Roman" w:hAnsi="Times New Roman" w:cs="Times New Roman"/>
          <w:color w:val="000000"/>
          <w:sz w:val="28"/>
          <w:szCs w:val="28"/>
        </w:rPr>
        <w:t>о</w:t>
      </w:r>
      <w:r w:rsidRPr="005E5518">
        <w:rPr>
          <w:rFonts w:ascii="Times New Roman" w:hAnsi="Times New Roman" w:cs="Times New Roman"/>
          <w:color w:val="000000"/>
          <w:sz w:val="28"/>
          <w:szCs w:val="28"/>
        </w:rPr>
        <w:t>чечного бурения;</w:t>
      </w:r>
    </w:p>
    <w:p w:rsidR="00642FE7" w:rsidRPr="005E5518" w:rsidRDefault="00642FE7" w:rsidP="009A598A">
      <w:pPr>
        <w:pStyle w:val="ae"/>
        <w:numPr>
          <w:ilvl w:val="0"/>
          <w:numId w:val="4"/>
        </w:numPr>
        <w:shd w:val="clear" w:color="auto" w:fill="FFFFFF"/>
        <w:spacing w:after="0" w:line="360" w:lineRule="auto"/>
        <w:ind w:left="993"/>
        <w:jc w:val="both"/>
        <w:rPr>
          <w:rFonts w:ascii="Times New Roman" w:hAnsi="Times New Roman" w:cs="Times New Roman"/>
          <w:color w:val="000000"/>
          <w:sz w:val="28"/>
          <w:szCs w:val="28"/>
        </w:rPr>
      </w:pPr>
      <w:r w:rsidRPr="005E5518">
        <w:rPr>
          <w:rFonts w:ascii="Times New Roman" w:hAnsi="Times New Roman" w:cs="Times New Roman"/>
          <w:color w:val="000000"/>
          <w:sz w:val="28"/>
          <w:szCs w:val="28"/>
        </w:rPr>
        <w:lastRenderedPageBreak/>
        <w:t>экологическ</w:t>
      </w:r>
      <w:r w:rsidR="009A598A">
        <w:rPr>
          <w:rFonts w:ascii="Times New Roman" w:hAnsi="Times New Roman" w:cs="Times New Roman"/>
          <w:color w:val="000000"/>
          <w:sz w:val="28"/>
          <w:szCs w:val="28"/>
        </w:rPr>
        <w:t>ая</w:t>
      </w:r>
      <w:r w:rsidRPr="005E5518">
        <w:rPr>
          <w:rFonts w:ascii="Times New Roman" w:hAnsi="Times New Roman" w:cs="Times New Roman"/>
          <w:color w:val="000000"/>
          <w:sz w:val="28"/>
          <w:szCs w:val="28"/>
        </w:rPr>
        <w:t xml:space="preserve"> чистот</w:t>
      </w:r>
      <w:r w:rsidR="009A598A">
        <w:rPr>
          <w:rFonts w:ascii="Times New Roman" w:hAnsi="Times New Roman" w:cs="Times New Roman"/>
          <w:color w:val="000000"/>
          <w:sz w:val="28"/>
          <w:szCs w:val="28"/>
        </w:rPr>
        <w:t>а</w:t>
      </w:r>
      <w:r w:rsidRPr="005E5518">
        <w:rPr>
          <w:rFonts w:ascii="Times New Roman" w:hAnsi="Times New Roman" w:cs="Times New Roman"/>
          <w:color w:val="000000"/>
          <w:sz w:val="28"/>
          <w:szCs w:val="28"/>
        </w:rPr>
        <w:t xml:space="preserve">, полностью </w:t>
      </w:r>
      <w:r w:rsidR="009A598A">
        <w:rPr>
          <w:rFonts w:ascii="Times New Roman" w:hAnsi="Times New Roman" w:cs="Times New Roman"/>
          <w:color w:val="000000"/>
          <w:sz w:val="28"/>
          <w:szCs w:val="28"/>
        </w:rPr>
        <w:t>исключающая</w:t>
      </w:r>
      <w:r w:rsidRPr="005E5518">
        <w:rPr>
          <w:rFonts w:ascii="Times New Roman" w:hAnsi="Times New Roman" w:cs="Times New Roman"/>
          <w:color w:val="000000"/>
          <w:sz w:val="28"/>
          <w:szCs w:val="28"/>
        </w:rPr>
        <w:t xml:space="preserve"> возможность каких-либо вредных выбросов в окружающую среду;</w:t>
      </w:r>
    </w:p>
    <w:p w:rsidR="00642FE7" w:rsidRPr="005E5518" w:rsidRDefault="00642FE7" w:rsidP="009A598A">
      <w:pPr>
        <w:pStyle w:val="ae"/>
        <w:numPr>
          <w:ilvl w:val="0"/>
          <w:numId w:val="4"/>
        </w:numPr>
        <w:shd w:val="clear" w:color="auto" w:fill="FFFFFF"/>
        <w:spacing w:after="0" w:line="360" w:lineRule="auto"/>
        <w:ind w:left="993"/>
        <w:jc w:val="both"/>
        <w:rPr>
          <w:rFonts w:ascii="Times New Roman" w:hAnsi="Times New Roman" w:cs="Times New Roman"/>
          <w:color w:val="000000"/>
          <w:sz w:val="28"/>
          <w:szCs w:val="28"/>
        </w:rPr>
      </w:pPr>
      <w:r w:rsidRPr="005E5518">
        <w:rPr>
          <w:rFonts w:ascii="Times New Roman" w:hAnsi="Times New Roman" w:cs="Times New Roman"/>
          <w:color w:val="000000"/>
          <w:sz w:val="28"/>
          <w:szCs w:val="28"/>
        </w:rPr>
        <w:t>технологическ</w:t>
      </w:r>
      <w:r w:rsidR="009A598A">
        <w:rPr>
          <w:rFonts w:ascii="Times New Roman" w:hAnsi="Times New Roman" w:cs="Times New Roman"/>
          <w:color w:val="000000"/>
          <w:sz w:val="28"/>
          <w:szCs w:val="28"/>
        </w:rPr>
        <w:t>ая</w:t>
      </w:r>
      <w:r w:rsidRPr="005E5518">
        <w:rPr>
          <w:rFonts w:ascii="Times New Roman" w:hAnsi="Times New Roman" w:cs="Times New Roman"/>
          <w:color w:val="000000"/>
          <w:sz w:val="28"/>
          <w:szCs w:val="28"/>
        </w:rPr>
        <w:t xml:space="preserve"> «безвредность» для добываемого камня (исключаю</w:t>
      </w:r>
      <w:r w:rsidRPr="005E5518">
        <w:rPr>
          <w:rFonts w:ascii="Times New Roman" w:hAnsi="Times New Roman" w:cs="Times New Roman"/>
          <w:color w:val="000000"/>
          <w:sz w:val="28"/>
          <w:szCs w:val="28"/>
        </w:rPr>
        <w:t>т</w:t>
      </w:r>
      <w:r w:rsidRPr="005E5518">
        <w:rPr>
          <w:rFonts w:ascii="Times New Roman" w:hAnsi="Times New Roman" w:cs="Times New Roman"/>
          <w:color w:val="000000"/>
          <w:sz w:val="28"/>
          <w:szCs w:val="28"/>
        </w:rPr>
        <w:t>ся техногенные повреждения камня при добыче);</w:t>
      </w:r>
    </w:p>
    <w:p w:rsidR="00642FE7" w:rsidRPr="005E5518" w:rsidRDefault="00642FE7" w:rsidP="009A598A">
      <w:pPr>
        <w:pStyle w:val="ae"/>
        <w:numPr>
          <w:ilvl w:val="0"/>
          <w:numId w:val="4"/>
        </w:numPr>
        <w:shd w:val="clear" w:color="auto" w:fill="FFFFFF"/>
        <w:spacing w:after="0" w:line="360" w:lineRule="auto"/>
        <w:ind w:left="993"/>
        <w:jc w:val="both"/>
        <w:rPr>
          <w:rFonts w:ascii="Times New Roman" w:hAnsi="Times New Roman" w:cs="Times New Roman"/>
          <w:color w:val="000000"/>
          <w:sz w:val="28"/>
          <w:szCs w:val="28"/>
        </w:rPr>
      </w:pPr>
      <w:r w:rsidRPr="005E5518">
        <w:rPr>
          <w:rFonts w:ascii="Times New Roman" w:hAnsi="Times New Roman" w:cs="Times New Roman"/>
          <w:color w:val="000000"/>
          <w:sz w:val="28"/>
          <w:szCs w:val="28"/>
        </w:rPr>
        <w:t>возможность выпиливания непосредственно из массива гранита блоков заданных размеров;</w:t>
      </w:r>
    </w:p>
    <w:p w:rsidR="00642FE7" w:rsidRPr="005E5518" w:rsidRDefault="00642FE7" w:rsidP="009A598A">
      <w:pPr>
        <w:pStyle w:val="ae"/>
        <w:numPr>
          <w:ilvl w:val="0"/>
          <w:numId w:val="4"/>
        </w:numPr>
        <w:shd w:val="clear" w:color="auto" w:fill="FFFFFF"/>
        <w:spacing w:after="0" w:line="360" w:lineRule="auto"/>
        <w:ind w:left="993"/>
        <w:jc w:val="both"/>
        <w:rPr>
          <w:rFonts w:ascii="Times New Roman" w:hAnsi="Times New Roman" w:cs="Times New Roman"/>
          <w:color w:val="000000"/>
          <w:sz w:val="28"/>
          <w:szCs w:val="28"/>
        </w:rPr>
      </w:pPr>
      <w:r w:rsidRPr="005E5518">
        <w:rPr>
          <w:rFonts w:ascii="Times New Roman" w:hAnsi="Times New Roman" w:cs="Times New Roman"/>
          <w:color w:val="000000"/>
          <w:sz w:val="28"/>
          <w:szCs w:val="28"/>
        </w:rPr>
        <w:t>бесшумность работы установки в карьере.</w:t>
      </w:r>
    </w:p>
    <w:p w:rsidR="00642FE7" w:rsidRPr="005E5518" w:rsidRDefault="00642FE7" w:rsidP="009A598A">
      <w:pPr>
        <w:shd w:val="clear" w:color="auto" w:fill="FFFFFF"/>
        <w:spacing w:line="360" w:lineRule="auto"/>
        <w:ind w:firstLine="709"/>
        <w:jc w:val="both"/>
        <w:rPr>
          <w:color w:val="000000"/>
          <w:sz w:val="28"/>
          <w:szCs w:val="28"/>
        </w:rPr>
      </w:pPr>
      <w:r w:rsidRPr="005E5518">
        <w:rPr>
          <w:color w:val="000000"/>
          <w:sz w:val="28"/>
          <w:szCs w:val="28"/>
        </w:rPr>
        <w:t xml:space="preserve">К недостаткам </w:t>
      </w:r>
      <w:r w:rsidRPr="005E5518">
        <w:rPr>
          <w:b/>
          <w:i/>
          <w:color w:val="000000"/>
          <w:sz w:val="28"/>
          <w:szCs w:val="28"/>
        </w:rPr>
        <w:t>водоструйного метода</w:t>
      </w:r>
      <w:r w:rsidRPr="005E5518">
        <w:rPr>
          <w:color w:val="000000"/>
          <w:sz w:val="28"/>
          <w:szCs w:val="28"/>
        </w:rPr>
        <w:t>, сдерживающим его промышле</w:t>
      </w:r>
      <w:r w:rsidRPr="005E5518">
        <w:rPr>
          <w:color w:val="000000"/>
          <w:sz w:val="28"/>
          <w:szCs w:val="28"/>
        </w:rPr>
        <w:t>н</w:t>
      </w:r>
      <w:r w:rsidRPr="005E5518">
        <w:rPr>
          <w:color w:val="000000"/>
          <w:sz w:val="28"/>
          <w:szCs w:val="28"/>
        </w:rPr>
        <w:t>ное использование, следует отнести</w:t>
      </w:r>
      <w:r w:rsidR="00650343">
        <w:rPr>
          <w:color w:val="000000"/>
          <w:sz w:val="28"/>
          <w:szCs w:val="28"/>
        </w:rPr>
        <w:t xml:space="preserve"> </w:t>
      </w:r>
      <w:r w:rsidR="00650343">
        <w:rPr>
          <w:color w:val="000000"/>
          <w:sz w:val="28"/>
          <w:szCs w:val="28"/>
        </w:rPr>
        <w:sym w:font="Symbol" w:char="F05B"/>
      </w:r>
      <w:r w:rsidR="00650343">
        <w:rPr>
          <w:color w:val="000000"/>
          <w:sz w:val="28"/>
          <w:szCs w:val="28"/>
        </w:rPr>
        <w:t>23</w:t>
      </w:r>
      <w:r w:rsidR="00650343">
        <w:rPr>
          <w:color w:val="000000"/>
          <w:sz w:val="28"/>
          <w:szCs w:val="28"/>
        </w:rPr>
        <w:sym w:font="Symbol" w:char="F05D"/>
      </w:r>
      <w:r w:rsidRPr="005E5518">
        <w:rPr>
          <w:color w:val="000000"/>
          <w:sz w:val="28"/>
          <w:szCs w:val="28"/>
        </w:rPr>
        <w:t xml:space="preserve">: </w:t>
      </w:r>
    </w:p>
    <w:p w:rsidR="00642FE7" w:rsidRPr="00053380" w:rsidRDefault="00642FE7" w:rsidP="009A598A">
      <w:pPr>
        <w:pStyle w:val="ae"/>
        <w:numPr>
          <w:ilvl w:val="0"/>
          <w:numId w:val="4"/>
        </w:numPr>
        <w:shd w:val="clear" w:color="auto" w:fill="FFFFFF"/>
        <w:spacing w:after="0" w:line="360" w:lineRule="auto"/>
        <w:ind w:left="993"/>
        <w:jc w:val="both"/>
        <w:rPr>
          <w:rFonts w:ascii="Times New Roman" w:hAnsi="Times New Roman" w:cs="Times New Roman"/>
          <w:color w:val="000000"/>
          <w:spacing w:val="-2"/>
          <w:sz w:val="28"/>
          <w:szCs w:val="28"/>
        </w:rPr>
      </w:pPr>
      <w:r w:rsidRPr="00053380">
        <w:rPr>
          <w:rFonts w:ascii="Times New Roman" w:hAnsi="Times New Roman" w:cs="Times New Roman"/>
          <w:color w:val="000000"/>
          <w:spacing w:val="-2"/>
          <w:sz w:val="28"/>
          <w:szCs w:val="28"/>
        </w:rPr>
        <w:t>высокую стоимость технологического оборудования (около 10,5</w:t>
      </w:r>
      <w:r w:rsidR="00650343">
        <w:rPr>
          <w:rFonts w:ascii="Times New Roman" w:hAnsi="Times New Roman" w:cs="Times New Roman"/>
          <w:color w:val="000000"/>
          <w:spacing w:val="-2"/>
          <w:sz w:val="28"/>
          <w:szCs w:val="28"/>
        </w:rPr>
        <w:t> </w:t>
      </w:r>
      <w:r w:rsidRPr="00053380">
        <w:rPr>
          <w:rFonts w:ascii="Times New Roman" w:hAnsi="Times New Roman" w:cs="Times New Roman"/>
          <w:color w:val="000000"/>
          <w:spacing w:val="-2"/>
          <w:sz w:val="28"/>
          <w:szCs w:val="28"/>
        </w:rPr>
        <w:t>млн</w:t>
      </w:r>
      <w:r w:rsidR="00650343">
        <w:rPr>
          <w:rFonts w:ascii="Times New Roman" w:hAnsi="Times New Roman" w:cs="Times New Roman"/>
          <w:color w:val="000000"/>
          <w:spacing w:val="-2"/>
          <w:sz w:val="28"/>
          <w:szCs w:val="28"/>
        </w:rPr>
        <w:t> </w:t>
      </w:r>
      <w:r w:rsidRPr="00053380">
        <w:rPr>
          <w:rFonts w:ascii="Times New Roman" w:hAnsi="Times New Roman" w:cs="Times New Roman"/>
          <w:color w:val="000000"/>
          <w:spacing w:val="-2"/>
          <w:sz w:val="28"/>
          <w:szCs w:val="28"/>
        </w:rPr>
        <w:t xml:space="preserve">руб.); </w:t>
      </w:r>
    </w:p>
    <w:p w:rsidR="00642FE7" w:rsidRPr="005E5518" w:rsidRDefault="00642FE7" w:rsidP="009A598A">
      <w:pPr>
        <w:pStyle w:val="ae"/>
        <w:numPr>
          <w:ilvl w:val="0"/>
          <w:numId w:val="4"/>
        </w:numPr>
        <w:shd w:val="clear" w:color="auto" w:fill="FFFFFF"/>
        <w:spacing w:after="0" w:line="360" w:lineRule="auto"/>
        <w:ind w:left="993"/>
        <w:jc w:val="both"/>
        <w:rPr>
          <w:rFonts w:ascii="Times New Roman" w:hAnsi="Times New Roman" w:cs="Times New Roman"/>
          <w:color w:val="000000"/>
          <w:sz w:val="28"/>
          <w:szCs w:val="28"/>
        </w:rPr>
      </w:pPr>
      <w:r w:rsidRPr="005E5518">
        <w:rPr>
          <w:rFonts w:ascii="Times New Roman" w:hAnsi="Times New Roman" w:cs="Times New Roman"/>
          <w:color w:val="000000"/>
          <w:sz w:val="28"/>
          <w:szCs w:val="28"/>
        </w:rPr>
        <w:t>относительно невысокую износостойкость отдельных узлов установки (например, ресурс сопла-насадки из синтетического корунда составл</w:t>
      </w:r>
      <w:r w:rsidRPr="005E5518">
        <w:rPr>
          <w:rFonts w:ascii="Times New Roman" w:hAnsi="Times New Roman" w:cs="Times New Roman"/>
          <w:color w:val="000000"/>
          <w:sz w:val="28"/>
          <w:szCs w:val="28"/>
        </w:rPr>
        <w:t>я</w:t>
      </w:r>
      <w:r w:rsidRPr="005E5518">
        <w:rPr>
          <w:rFonts w:ascii="Times New Roman" w:hAnsi="Times New Roman" w:cs="Times New Roman"/>
          <w:color w:val="000000"/>
          <w:sz w:val="28"/>
          <w:szCs w:val="28"/>
        </w:rPr>
        <w:t xml:space="preserve">ет около 50 ч непрерывной работы, или </w:t>
      </w:r>
      <w:smartTag w:uri="urn:schemas-microsoft-com:office:smarttags" w:element="metricconverter">
        <w:smartTagPr>
          <w:attr w:name="ProductID" w:val="100 м2"/>
        </w:smartTagPr>
        <w:r w:rsidRPr="005E5518">
          <w:rPr>
            <w:rFonts w:ascii="Times New Roman" w:hAnsi="Times New Roman" w:cs="Times New Roman"/>
            <w:color w:val="000000"/>
            <w:sz w:val="28"/>
            <w:szCs w:val="28"/>
          </w:rPr>
          <w:t>100 м</w:t>
        </w:r>
        <w:r w:rsidRPr="005E5518">
          <w:rPr>
            <w:rFonts w:ascii="Times New Roman" w:hAnsi="Times New Roman" w:cs="Times New Roman"/>
            <w:color w:val="000000"/>
            <w:sz w:val="28"/>
            <w:szCs w:val="28"/>
            <w:vertAlign w:val="superscript"/>
          </w:rPr>
          <w:t>2</w:t>
        </w:r>
      </w:smartTag>
      <w:r w:rsidRPr="005E5518">
        <w:rPr>
          <w:rFonts w:ascii="Times New Roman" w:hAnsi="Times New Roman" w:cs="Times New Roman"/>
          <w:color w:val="000000"/>
          <w:sz w:val="28"/>
          <w:szCs w:val="28"/>
        </w:rPr>
        <w:t xml:space="preserve"> пропила); </w:t>
      </w:r>
    </w:p>
    <w:p w:rsidR="00642FE7" w:rsidRDefault="00642FE7" w:rsidP="009A598A">
      <w:pPr>
        <w:pStyle w:val="ae"/>
        <w:numPr>
          <w:ilvl w:val="0"/>
          <w:numId w:val="4"/>
        </w:numPr>
        <w:shd w:val="clear" w:color="auto" w:fill="FFFFFF"/>
        <w:spacing w:after="0" w:line="360" w:lineRule="auto"/>
        <w:ind w:left="993"/>
        <w:jc w:val="both"/>
        <w:rPr>
          <w:rFonts w:ascii="Times New Roman" w:hAnsi="Times New Roman" w:cs="Times New Roman"/>
          <w:color w:val="000000"/>
          <w:sz w:val="28"/>
          <w:szCs w:val="28"/>
        </w:rPr>
      </w:pPr>
      <w:r w:rsidRPr="005E5518">
        <w:rPr>
          <w:rFonts w:ascii="Times New Roman" w:hAnsi="Times New Roman" w:cs="Times New Roman"/>
          <w:color w:val="000000"/>
          <w:sz w:val="28"/>
          <w:szCs w:val="28"/>
        </w:rPr>
        <w:t>избирательность (метод эффективен в основном на гранитах, кварц</w:t>
      </w:r>
      <w:r w:rsidRPr="005E5518">
        <w:rPr>
          <w:rFonts w:ascii="Times New Roman" w:hAnsi="Times New Roman" w:cs="Times New Roman"/>
          <w:color w:val="000000"/>
          <w:sz w:val="28"/>
          <w:szCs w:val="28"/>
        </w:rPr>
        <w:t>и</w:t>
      </w:r>
      <w:r w:rsidRPr="005E5518">
        <w:rPr>
          <w:rFonts w:ascii="Times New Roman" w:hAnsi="Times New Roman" w:cs="Times New Roman"/>
          <w:color w:val="000000"/>
          <w:sz w:val="28"/>
          <w:szCs w:val="28"/>
        </w:rPr>
        <w:t>тах и аналогичных прочных породах</w:t>
      </w:r>
      <w:r>
        <w:rPr>
          <w:rFonts w:ascii="Times New Roman" w:hAnsi="Times New Roman" w:cs="Times New Roman"/>
          <w:color w:val="000000"/>
          <w:sz w:val="28"/>
          <w:szCs w:val="28"/>
        </w:rPr>
        <w:t>)</w:t>
      </w:r>
      <w:r w:rsidRPr="005E5518">
        <w:rPr>
          <w:rFonts w:ascii="Times New Roman" w:hAnsi="Times New Roman" w:cs="Times New Roman"/>
          <w:color w:val="000000"/>
          <w:sz w:val="28"/>
          <w:szCs w:val="28"/>
        </w:rPr>
        <w:t xml:space="preserve">. </w:t>
      </w:r>
    </w:p>
    <w:p w:rsidR="00642FE7" w:rsidRPr="005E5518" w:rsidRDefault="00642FE7" w:rsidP="009A598A">
      <w:pPr>
        <w:shd w:val="clear" w:color="auto" w:fill="FFFFFF"/>
        <w:spacing w:line="360" w:lineRule="auto"/>
        <w:ind w:firstLine="709"/>
        <w:jc w:val="both"/>
        <w:rPr>
          <w:color w:val="000000"/>
          <w:sz w:val="28"/>
          <w:szCs w:val="28"/>
        </w:rPr>
      </w:pPr>
      <w:r w:rsidRPr="005E5518">
        <w:rPr>
          <w:color w:val="000000"/>
          <w:sz w:val="28"/>
          <w:szCs w:val="28"/>
        </w:rPr>
        <w:t xml:space="preserve">Высокая эффективность достигается при использовании установок для резания камня струей воды высокого давления в комбинации с оборудованием для буроклинового способа разделения монолитов на блоки. </w:t>
      </w:r>
    </w:p>
    <w:p w:rsidR="00642FE7" w:rsidRPr="005E5518" w:rsidRDefault="00642FE7" w:rsidP="009A598A">
      <w:pPr>
        <w:shd w:val="clear" w:color="auto" w:fill="FFFFFF"/>
        <w:spacing w:line="360" w:lineRule="auto"/>
        <w:ind w:firstLine="709"/>
        <w:jc w:val="both"/>
        <w:rPr>
          <w:color w:val="000000"/>
          <w:sz w:val="28"/>
          <w:szCs w:val="28"/>
        </w:rPr>
      </w:pPr>
      <w:r w:rsidRPr="005E5518">
        <w:rPr>
          <w:color w:val="000000"/>
          <w:sz w:val="28"/>
          <w:szCs w:val="28"/>
        </w:rPr>
        <w:t>В европейских странах в первую очередь следует отметить определенные требования к размерам, форме и качеству добываемых блоков. В отвалах у них лежат блоки, которые в нашей стране считаются товарными. Минимальный объем коммерческих гранитных блоков составляет 2,5 м</w:t>
      </w:r>
      <w:r w:rsidRPr="005E5518">
        <w:rPr>
          <w:color w:val="000000"/>
          <w:sz w:val="28"/>
          <w:szCs w:val="28"/>
          <w:vertAlign w:val="superscript"/>
        </w:rPr>
        <w:t>3</w:t>
      </w:r>
      <w:r w:rsidRPr="005E5518">
        <w:rPr>
          <w:color w:val="000000"/>
          <w:sz w:val="28"/>
          <w:szCs w:val="28"/>
        </w:rPr>
        <w:t xml:space="preserve"> [</w:t>
      </w:r>
      <w:r>
        <w:rPr>
          <w:color w:val="000000"/>
          <w:sz w:val="28"/>
          <w:szCs w:val="28"/>
        </w:rPr>
        <w:t>79</w:t>
      </w:r>
      <w:r w:rsidRPr="005E5518">
        <w:rPr>
          <w:color w:val="000000"/>
          <w:sz w:val="28"/>
          <w:szCs w:val="28"/>
        </w:rPr>
        <w:t>], в то время как в нашей стране в обработку поступают блоки объемом даже меньше 0,5 м</w:t>
      </w:r>
      <w:r w:rsidRPr="005E5518">
        <w:rPr>
          <w:color w:val="000000"/>
          <w:sz w:val="28"/>
          <w:szCs w:val="28"/>
          <w:vertAlign w:val="superscript"/>
        </w:rPr>
        <w:t>3</w:t>
      </w:r>
      <w:r w:rsidRPr="005E5518">
        <w:rPr>
          <w:color w:val="000000"/>
          <w:sz w:val="28"/>
          <w:szCs w:val="28"/>
        </w:rPr>
        <w:t xml:space="preserve"> (ме</w:t>
      </w:r>
      <w:r w:rsidRPr="005E5518">
        <w:rPr>
          <w:color w:val="000000"/>
          <w:sz w:val="28"/>
          <w:szCs w:val="28"/>
        </w:rPr>
        <w:t>л</w:t>
      </w:r>
      <w:r w:rsidRPr="005E5518">
        <w:rPr>
          <w:color w:val="000000"/>
          <w:sz w:val="28"/>
          <w:szCs w:val="28"/>
        </w:rPr>
        <w:t>коблочная продукция) [2</w:t>
      </w:r>
      <w:r>
        <w:rPr>
          <w:color w:val="000000"/>
          <w:sz w:val="28"/>
          <w:szCs w:val="28"/>
        </w:rPr>
        <w:t>6, 78</w:t>
      </w:r>
      <w:r w:rsidRPr="005E5518">
        <w:rPr>
          <w:color w:val="000000"/>
          <w:sz w:val="28"/>
          <w:szCs w:val="28"/>
        </w:rPr>
        <w:t>]. В Испании и Италии вследствие избытка бл</w:t>
      </w:r>
      <w:r w:rsidRPr="005E5518">
        <w:rPr>
          <w:color w:val="000000"/>
          <w:sz w:val="28"/>
          <w:szCs w:val="28"/>
        </w:rPr>
        <w:t>о</w:t>
      </w:r>
      <w:r w:rsidRPr="005E5518">
        <w:rPr>
          <w:color w:val="000000"/>
          <w:sz w:val="28"/>
          <w:szCs w:val="28"/>
        </w:rPr>
        <w:t>ков ПКВП они хранятся на складах годами, в России же, наоборот, из-за их д</w:t>
      </w:r>
      <w:r w:rsidRPr="005E5518">
        <w:rPr>
          <w:color w:val="000000"/>
          <w:sz w:val="28"/>
          <w:szCs w:val="28"/>
        </w:rPr>
        <w:t>е</w:t>
      </w:r>
      <w:r w:rsidRPr="005E5518">
        <w:rPr>
          <w:color w:val="000000"/>
          <w:sz w:val="28"/>
          <w:szCs w:val="28"/>
        </w:rPr>
        <w:t>фицита камнеобрабатывающие предприятия недогружены, покупают блоки за границей.</w:t>
      </w:r>
    </w:p>
    <w:p w:rsidR="00642FE7" w:rsidRPr="005E5518" w:rsidRDefault="00642FE7" w:rsidP="009A598A">
      <w:pPr>
        <w:shd w:val="clear" w:color="auto" w:fill="FFFFFF"/>
        <w:spacing w:line="360" w:lineRule="auto"/>
        <w:ind w:firstLine="709"/>
        <w:jc w:val="both"/>
        <w:rPr>
          <w:color w:val="000000"/>
          <w:sz w:val="28"/>
          <w:szCs w:val="28"/>
        </w:rPr>
      </w:pPr>
      <w:r w:rsidRPr="005E5518">
        <w:rPr>
          <w:color w:val="000000"/>
          <w:sz w:val="28"/>
          <w:szCs w:val="28"/>
        </w:rPr>
        <w:t>Очень важно правильно определиться с технологией добычи блочного ПКВП на начальной стадии разработки карьера. В любом случае, как на итал</w:t>
      </w:r>
      <w:r w:rsidRPr="005E5518">
        <w:rPr>
          <w:color w:val="000000"/>
          <w:sz w:val="28"/>
          <w:szCs w:val="28"/>
        </w:rPr>
        <w:t>ь</w:t>
      </w:r>
      <w:r w:rsidRPr="005E5518">
        <w:rPr>
          <w:color w:val="000000"/>
          <w:sz w:val="28"/>
          <w:szCs w:val="28"/>
        </w:rPr>
        <w:lastRenderedPageBreak/>
        <w:t>янских, так и финских карьерах уступы и рабочие площадки формируются з</w:t>
      </w:r>
      <w:r w:rsidRPr="005E5518">
        <w:rPr>
          <w:color w:val="000000"/>
          <w:sz w:val="28"/>
          <w:szCs w:val="28"/>
        </w:rPr>
        <w:t>а</w:t>
      </w:r>
      <w:r w:rsidRPr="005E5518">
        <w:rPr>
          <w:color w:val="000000"/>
          <w:sz w:val="28"/>
          <w:szCs w:val="28"/>
        </w:rPr>
        <w:t>ранее на стадии строительства. Карьеры освобождаются от остатков рыхлой вскрыши и отходов, чтобы карьерная техника имела возможность свободно п</w:t>
      </w:r>
      <w:r w:rsidRPr="005E5518">
        <w:rPr>
          <w:color w:val="000000"/>
          <w:sz w:val="28"/>
          <w:szCs w:val="28"/>
        </w:rPr>
        <w:t>е</w:t>
      </w:r>
      <w:r w:rsidRPr="005E5518">
        <w:rPr>
          <w:color w:val="000000"/>
          <w:sz w:val="28"/>
          <w:szCs w:val="28"/>
        </w:rPr>
        <w:t>ремещаться по рабочим горизонтам.</w:t>
      </w:r>
    </w:p>
    <w:p w:rsidR="00642FE7" w:rsidRPr="005E5518" w:rsidRDefault="00642FE7" w:rsidP="009A598A">
      <w:pPr>
        <w:shd w:val="clear" w:color="auto" w:fill="FFFFFF"/>
        <w:spacing w:line="360" w:lineRule="auto"/>
        <w:ind w:firstLine="709"/>
        <w:jc w:val="both"/>
        <w:rPr>
          <w:color w:val="000000"/>
          <w:sz w:val="28"/>
          <w:szCs w:val="28"/>
        </w:rPr>
      </w:pPr>
      <w:r w:rsidRPr="005E5518">
        <w:rPr>
          <w:color w:val="000000"/>
          <w:sz w:val="28"/>
          <w:szCs w:val="28"/>
        </w:rPr>
        <w:t>Выбор технологии и оборудования зависит от климатических условий, физико-механических свойств камня (прочность, анизотропия), его минерал</w:t>
      </w:r>
      <w:r w:rsidRPr="005E5518">
        <w:rPr>
          <w:color w:val="000000"/>
          <w:sz w:val="28"/>
          <w:szCs w:val="28"/>
        </w:rPr>
        <w:t>о</w:t>
      </w:r>
      <w:r w:rsidRPr="005E5518">
        <w:rPr>
          <w:color w:val="000000"/>
          <w:sz w:val="28"/>
          <w:szCs w:val="28"/>
        </w:rPr>
        <w:t>гического состава (содержание кварца), проектируемой производительности, а также структурно-тектонических условий (наличия и пространственного ра</w:t>
      </w:r>
      <w:r w:rsidRPr="005E5518">
        <w:rPr>
          <w:color w:val="000000"/>
          <w:sz w:val="28"/>
          <w:szCs w:val="28"/>
        </w:rPr>
        <w:t>с</w:t>
      </w:r>
      <w:r w:rsidRPr="005E5518">
        <w:rPr>
          <w:color w:val="000000"/>
          <w:sz w:val="28"/>
          <w:szCs w:val="28"/>
        </w:rPr>
        <w:t>положения систем трещин). Главным экономическим фактором, влияющим на выбор оборудования, служит срок окупаемости инвестиционных средств. Он не должен превышать пяти лет [</w:t>
      </w:r>
      <w:r>
        <w:rPr>
          <w:color w:val="000000"/>
          <w:sz w:val="28"/>
          <w:szCs w:val="28"/>
        </w:rPr>
        <w:t>82</w:t>
      </w:r>
      <w:r w:rsidRPr="005E5518">
        <w:rPr>
          <w:color w:val="000000"/>
          <w:sz w:val="28"/>
          <w:szCs w:val="28"/>
        </w:rPr>
        <w:t>].</w:t>
      </w:r>
    </w:p>
    <w:p w:rsidR="00642FE7" w:rsidRPr="005E5518" w:rsidRDefault="00642FE7" w:rsidP="009A598A">
      <w:pPr>
        <w:shd w:val="clear" w:color="auto" w:fill="FFFFFF"/>
        <w:spacing w:line="360" w:lineRule="auto"/>
        <w:ind w:firstLine="709"/>
        <w:jc w:val="both"/>
        <w:rPr>
          <w:color w:val="000000"/>
          <w:sz w:val="28"/>
          <w:szCs w:val="28"/>
        </w:rPr>
      </w:pPr>
      <w:r w:rsidRPr="005E5518">
        <w:rPr>
          <w:color w:val="000000"/>
          <w:sz w:val="28"/>
          <w:szCs w:val="28"/>
        </w:rPr>
        <w:t>Количество работающих на европейских карьерах составляет 3</w:t>
      </w:r>
      <w:r w:rsidR="00224E8B">
        <w:rPr>
          <w:color w:val="000000"/>
          <w:sz w:val="28"/>
          <w:szCs w:val="28"/>
        </w:rPr>
        <w:t xml:space="preserve"> </w:t>
      </w:r>
      <w:r>
        <w:rPr>
          <w:color w:val="000000"/>
          <w:sz w:val="28"/>
          <w:szCs w:val="28"/>
        </w:rPr>
        <w:t>–</w:t>
      </w:r>
      <w:r w:rsidR="00224E8B">
        <w:rPr>
          <w:color w:val="000000"/>
          <w:sz w:val="28"/>
          <w:szCs w:val="28"/>
        </w:rPr>
        <w:t xml:space="preserve"> </w:t>
      </w:r>
      <w:r w:rsidRPr="005E5518">
        <w:rPr>
          <w:color w:val="000000"/>
          <w:sz w:val="28"/>
          <w:szCs w:val="28"/>
        </w:rPr>
        <w:t>9 чел</w:t>
      </w:r>
      <w:r w:rsidRPr="005E5518">
        <w:rPr>
          <w:color w:val="000000"/>
          <w:sz w:val="28"/>
          <w:szCs w:val="28"/>
        </w:rPr>
        <w:t>о</w:t>
      </w:r>
      <w:r w:rsidRPr="005E5518">
        <w:rPr>
          <w:color w:val="000000"/>
          <w:sz w:val="28"/>
          <w:szCs w:val="28"/>
        </w:rPr>
        <w:t>век. Это объясняется наличием высокопроизводительной техники, с одной ст</w:t>
      </w:r>
      <w:r w:rsidRPr="005E5518">
        <w:rPr>
          <w:color w:val="000000"/>
          <w:sz w:val="28"/>
          <w:szCs w:val="28"/>
        </w:rPr>
        <w:t>о</w:t>
      </w:r>
      <w:r w:rsidRPr="005E5518">
        <w:rPr>
          <w:color w:val="000000"/>
          <w:sz w:val="28"/>
          <w:szCs w:val="28"/>
        </w:rPr>
        <w:t>роны, и с другой – отсутствием охраны, избытка штата ИТР, совмещением профессий рабочим, а также тем, что технический осмотр и ремонт оборудов</w:t>
      </w:r>
      <w:r w:rsidRPr="005E5518">
        <w:rPr>
          <w:color w:val="000000"/>
          <w:sz w:val="28"/>
          <w:szCs w:val="28"/>
        </w:rPr>
        <w:t>а</w:t>
      </w:r>
      <w:r w:rsidRPr="005E5518">
        <w:rPr>
          <w:color w:val="000000"/>
          <w:sz w:val="28"/>
          <w:szCs w:val="28"/>
        </w:rPr>
        <w:t>ния осуществляется по статье «услуги сторонних организаций».</w:t>
      </w:r>
    </w:p>
    <w:p w:rsidR="00642FE7" w:rsidRPr="005E5518" w:rsidRDefault="00642FE7" w:rsidP="009A598A">
      <w:pPr>
        <w:shd w:val="clear" w:color="auto" w:fill="FFFFFF"/>
        <w:spacing w:line="360" w:lineRule="auto"/>
        <w:ind w:firstLine="709"/>
        <w:jc w:val="both"/>
        <w:rPr>
          <w:color w:val="000000"/>
          <w:sz w:val="28"/>
          <w:szCs w:val="28"/>
        </w:rPr>
      </w:pPr>
      <w:r w:rsidRPr="005E5518">
        <w:rPr>
          <w:color w:val="000000"/>
          <w:sz w:val="28"/>
          <w:szCs w:val="28"/>
        </w:rPr>
        <w:t>В России штат ИТР раздут, а количество разрешительных документов бьет все мировые рекорды. Каждый должен за что-то отвечать, но травматизм от этого не уменьшается</w:t>
      </w:r>
      <w:r w:rsidR="009A598A">
        <w:rPr>
          <w:color w:val="000000"/>
          <w:sz w:val="28"/>
          <w:szCs w:val="28"/>
        </w:rPr>
        <w:t xml:space="preserve"> и его</w:t>
      </w:r>
      <w:r w:rsidRPr="005E5518">
        <w:rPr>
          <w:color w:val="000000"/>
          <w:sz w:val="28"/>
          <w:szCs w:val="28"/>
        </w:rPr>
        <w:t xml:space="preserve"> больше, чем в европейских странах.</w:t>
      </w:r>
    </w:p>
    <w:p w:rsidR="00642FE7" w:rsidRPr="005E5518" w:rsidRDefault="00642FE7" w:rsidP="009A598A">
      <w:pPr>
        <w:shd w:val="clear" w:color="auto" w:fill="FFFFFF"/>
        <w:spacing w:line="360" w:lineRule="auto"/>
        <w:ind w:firstLine="709"/>
        <w:jc w:val="both"/>
        <w:rPr>
          <w:color w:val="000000"/>
          <w:sz w:val="28"/>
          <w:szCs w:val="28"/>
        </w:rPr>
      </w:pPr>
      <w:r w:rsidRPr="005E5518">
        <w:rPr>
          <w:color w:val="000000"/>
          <w:sz w:val="28"/>
          <w:szCs w:val="28"/>
        </w:rPr>
        <w:t xml:space="preserve">За рубежом в основном применяются две технологии добычи ПКВП: </w:t>
      </w:r>
      <w:r w:rsidRPr="005E5518">
        <w:rPr>
          <w:b/>
          <w:i/>
          <w:color w:val="000000"/>
          <w:sz w:val="28"/>
          <w:szCs w:val="28"/>
        </w:rPr>
        <w:t>финская</w:t>
      </w:r>
      <w:r w:rsidRPr="005E5518">
        <w:rPr>
          <w:color w:val="000000"/>
          <w:sz w:val="28"/>
          <w:szCs w:val="28"/>
        </w:rPr>
        <w:t xml:space="preserve"> и </w:t>
      </w:r>
      <w:r w:rsidRPr="005E5518">
        <w:rPr>
          <w:b/>
          <w:i/>
          <w:color w:val="000000"/>
          <w:sz w:val="28"/>
          <w:szCs w:val="28"/>
        </w:rPr>
        <w:t>испанская</w:t>
      </w:r>
      <w:r w:rsidRPr="005E5518">
        <w:rPr>
          <w:color w:val="000000"/>
          <w:sz w:val="28"/>
          <w:szCs w:val="28"/>
        </w:rPr>
        <w:t>. Далее рассмотрим их на примере типовых месторожд</w:t>
      </w:r>
      <w:r w:rsidRPr="005E5518">
        <w:rPr>
          <w:color w:val="000000"/>
          <w:sz w:val="28"/>
          <w:szCs w:val="28"/>
        </w:rPr>
        <w:t>е</w:t>
      </w:r>
      <w:r w:rsidRPr="005E5518">
        <w:rPr>
          <w:color w:val="000000"/>
          <w:sz w:val="28"/>
          <w:szCs w:val="28"/>
        </w:rPr>
        <w:t xml:space="preserve">ний. </w:t>
      </w:r>
      <w:r>
        <w:rPr>
          <w:color w:val="000000"/>
          <w:sz w:val="28"/>
          <w:szCs w:val="28"/>
        </w:rPr>
        <w:t>Наибольший интерес представляют</w:t>
      </w:r>
      <w:r w:rsidRPr="005E5518">
        <w:rPr>
          <w:color w:val="000000"/>
          <w:sz w:val="28"/>
          <w:szCs w:val="28"/>
        </w:rPr>
        <w:t xml:space="preserve"> карьеры </w:t>
      </w:r>
      <w:r w:rsidRPr="005E5518">
        <w:rPr>
          <w:b/>
          <w:i/>
          <w:color w:val="000000"/>
          <w:sz w:val="28"/>
          <w:szCs w:val="28"/>
        </w:rPr>
        <w:t>Kuru Grey</w:t>
      </w:r>
      <w:r w:rsidRPr="005E5518">
        <w:rPr>
          <w:color w:val="000000"/>
          <w:sz w:val="28"/>
          <w:szCs w:val="28"/>
        </w:rPr>
        <w:t xml:space="preserve"> (Финляндия) и </w:t>
      </w:r>
      <w:r w:rsidRPr="005E5518">
        <w:rPr>
          <w:b/>
          <w:i/>
          <w:color w:val="000000"/>
          <w:sz w:val="28"/>
          <w:szCs w:val="28"/>
        </w:rPr>
        <w:t>Rosa Porrino</w:t>
      </w:r>
      <w:r w:rsidRPr="005E5518">
        <w:rPr>
          <w:color w:val="000000"/>
          <w:sz w:val="28"/>
          <w:szCs w:val="28"/>
        </w:rPr>
        <w:t xml:space="preserve"> (Испания).</w:t>
      </w:r>
    </w:p>
    <w:p w:rsidR="00642FE7" w:rsidRDefault="00642FE7" w:rsidP="009A598A">
      <w:pPr>
        <w:shd w:val="clear" w:color="auto" w:fill="FFFFFF"/>
        <w:spacing w:line="360" w:lineRule="auto"/>
        <w:ind w:firstLine="709"/>
        <w:jc w:val="both"/>
        <w:rPr>
          <w:color w:val="000000"/>
          <w:sz w:val="28"/>
          <w:szCs w:val="28"/>
        </w:rPr>
      </w:pPr>
      <w:r w:rsidRPr="005E5518">
        <w:rPr>
          <w:color w:val="000000"/>
          <w:sz w:val="28"/>
          <w:szCs w:val="28"/>
        </w:rPr>
        <w:t xml:space="preserve">Месторождение </w:t>
      </w:r>
      <w:r w:rsidRPr="005E5518">
        <w:rPr>
          <w:b/>
          <w:i/>
          <w:color w:val="000000"/>
          <w:sz w:val="28"/>
          <w:szCs w:val="28"/>
        </w:rPr>
        <w:t>Kuru Grey</w:t>
      </w:r>
      <w:r w:rsidRPr="005E5518">
        <w:rPr>
          <w:color w:val="000000"/>
          <w:sz w:val="28"/>
          <w:szCs w:val="28"/>
        </w:rPr>
        <w:t xml:space="preserve"> </w:t>
      </w:r>
      <w:r>
        <w:rPr>
          <w:color w:val="000000"/>
          <w:sz w:val="28"/>
          <w:szCs w:val="28"/>
        </w:rPr>
        <w:t>(</w:t>
      </w:r>
      <w:r w:rsidRPr="006D36C1">
        <w:rPr>
          <w:color w:val="000000"/>
          <w:sz w:val="28"/>
          <w:szCs w:val="28"/>
        </w:rPr>
        <w:t>рис. 1.6</w:t>
      </w:r>
      <w:r>
        <w:rPr>
          <w:color w:val="000000"/>
          <w:sz w:val="28"/>
          <w:szCs w:val="28"/>
        </w:rPr>
        <w:t xml:space="preserve">)  </w:t>
      </w:r>
      <w:r w:rsidRPr="005E5518">
        <w:rPr>
          <w:color w:val="000000"/>
          <w:sz w:val="28"/>
          <w:szCs w:val="28"/>
        </w:rPr>
        <w:t>расположено вблизи города Тамп</w:t>
      </w:r>
      <w:r w:rsidRPr="005E5518">
        <w:rPr>
          <w:color w:val="000000"/>
          <w:sz w:val="28"/>
          <w:szCs w:val="28"/>
        </w:rPr>
        <w:t>е</w:t>
      </w:r>
      <w:r w:rsidRPr="005E5518">
        <w:rPr>
          <w:color w:val="000000"/>
          <w:sz w:val="28"/>
          <w:szCs w:val="28"/>
        </w:rPr>
        <w:t>ре (Финляндия) и разрабатывается с 1950 года. Добываемый гранит</w:t>
      </w:r>
      <w:r>
        <w:rPr>
          <w:color w:val="000000"/>
          <w:sz w:val="28"/>
          <w:szCs w:val="28"/>
        </w:rPr>
        <w:t xml:space="preserve"> </w:t>
      </w:r>
      <w:r w:rsidR="009A598A">
        <w:rPr>
          <w:color w:val="000000"/>
          <w:sz w:val="28"/>
          <w:szCs w:val="28"/>
        </w:rPr>
        <w:t>(</w:t>
      </w:r>
      <w:r>
        <w:rPr>
          <w:color w:val="000000"/>
          <w:sz w:val="28"/>
          <w:szCs w:val="28"/>
        </w:rPr>
        <w:t>табл. П</w:t>
      </w:r>
      <w:r w:rsidR="00FC3111">
        <w:rPr>
          <w:color w:val="000000"/>
          <w:sz w:val="28"/>
          <w:szCs w:val="28"/>
        </w:rPr>
        <w:t> </w:t>
      </w:r>
      <w:r>
        <w:rPr>
          <w:color w:val="000000"/>
          <w:sz w:val="28"/>
          <w:szCs w:val="28"/>
        </w:rPr>
        <w:t>1.3</w:t>
      </w:r>
      <w:r w:rsidR="009A598A">
        <w:rPr>
          <w:color w:val="000000"/>
          <w:sz w:val="28"/>
          <w:szCs w:val="28"/>
        </w:rPr>
        <w:t>)</w:t>
      </w:r>
      <w:r w:rsidRPr="005E5518">
        <w:rPr>
          <w:color w:val="000000"/>
          <w:sz w:val="28"/>
          <w:szCs w:val="28"/>
        </w:rPr>
        <w:t xml:space="preserve"> имеет серый оттенок. При годовой производительности по товарным блокам 4500 м</w:t>
      </w:r>
      <w:r w:rsidRPr="005E5518">
        <w:rPr>
          <w:color w:val="000000"/>
          <w:sz w:val="28"/>
          <w:szCs w:val="28"/>
          <w:vertAlign w:val="superscript"/>
        </w:rPr>
        <w:t>3</w:t>
      </w:r>
      <w:r w:rsidRPr="005E5518">
        <w:rPr>
          <w:color w:val="000000"/>
          <w:sz w:val="28"/>
          <w:szCs w:val="28"/>
        </w:rPr>
        <w:t xml:space="preserve"> в год на карьере работают всего три человека: водитель погру</w:t>
      </w:r>
      <w:r w:rsidRPr="005E5518">
        <w:rPr>
          <w:color w:val="000000"/>
          <w:sz w:val="28"/>
          <w:szCs w:val="28"/>
        </w:rPr>
        <w:t>з</w:t>
      </w:r>
      <w:r w:rsidRPr="005E5518">
        <w:rPr>
          <w:color w:val="000000"/>
          <w:sz w:val="28"/>
          <w:szCs w:val="28"/>
        </w:rPr>
        <w:t xml:space="preserve">чика, операторы буровой установки DC120 </w:t>
      </w:r>
      <w:r w:rsidR="009A598A">
        <w:rPr>
          <w:color w:val="000000"/>
          <w:sz w:val="28"/>
          <w:szCs w:val="28"/>
        </w:rPr>
        <w:t>(</w:t>
      </w:r>
      <w:r w:rsidR="00BA760B">
        <w:rPr>
          <w:color w:val="000000"/>
          <w:sz w:val="28"/>
          <w:szCs w:val="28"/>
        </w:rPr>
        <w:t xml:space="preserve">табл. П </w:t>
      </w:r>
      <w:r w:rsidRPr="005E5518">
        <w:rPr>
          <w:color w:val="000000"/>
          <w:sz w:val="28"/>
          <w:szCs w:val="28"/>
        </w:rPr>
        <w:t>2.</w:t>
      </w:r>
      <w:r>
        <w:rPr>
          <w:color w:val="000000"/>
          <w:sz w:val="28"/>
          <w:szCs w:val="28"/>
        </w:rPr>
        <w:t>1</w:t>
      </w:r>
      <w:r w:rsidR="009A598A">
        <w:rPr>
          <w:color w:val="000000"/>
          <w:sz w:val="28"/>
          <w:szCs w:val="28"/>
        </w:rPr>
        <w:t>)</w:t>
      </w:r>
      <w:r w:rsidRPr="005E5518">
        <w:rPr>
          <w:color w:val="000000"/>
          <w:sz w:val="28"/>
          <w:szCs w:val="28"/>
        </w:rPr>
        <w:t xml:space="preserve"> и ручного пневмопе</w:t>
      </w:r>
      <w:r w:rsidRPr="005E5518">
        <w:rPr>
          <w:color w:val="000000"/>
          <w:sz w:val="28"/>
          <w:szCs w:val="28"/>
        </w:rPr>
        <w:t>р</w:t>
      </w:r>
      <w:r w:rsidRPr="005E5518">
        <w:rPr>
          <w:color w:val="000000"/>
          <w:sz w:val="28"/>
          <w:szCs w:val="28"/>
        </w:rPr>
        <w:t>форатора. Они же могут выполнять и другие работы. Получается, что на одн</w:t>
      </w:r>
      <w:r w:rsidRPr="005E5518">
        <w:rPr>
          <w:color w:val="000000"/>
          <w:sz w:val="28"/>
          <w:szCs w:val="28"/>
        </w:rPr>
        <w:t>о</w:t>
      </w:r>
      <w:r w:rsidRPr="005E5518">
        <w:rPr>
          <w:color w:val="000000"/>
          <w:sz w:val="28"/>
          <w:szCs w:val="28"/>
        </w:rPr>
        <w:t>го горного рабочего приходится 1500 м</w:t>
      </w:r>
      <w:r w:rsidRPr="005E5518">
        <w:rPr>
          <w:color w:val="000000"/>
          <w:sz w:val="28"/>
          <w:szCs w:val="28"/>
          <w:vertAlign w:val="superscript"/>
        </w:rPr>
        <w:t>3</w:t>
      </w:r>
      <w:r w:rsidRPr="005E5518">
        <w:rPr>
          <w:color w:val="000000"/>
          <w:sz w:val="28"/>
          <w:szCs w:val="28"/>
        </w:rPr>
        <w:t xml:space="preserve"> товарных блоков в год, в то время как </w:t>
      </w:r>
      <w:r w:rsidRPr="005E5518">
        <w:rPr>
          <w:color w:val="000000"/>
          <w:sz w:val="28"/>
          <w:szCs w:val="28"/>
        </w:rPr>
        <w:lastRenderedPageBreak/>
        <w:t>наиболее высокий показатель на Российских гранитных карьерах (Мансуро</w:t>
      </w:r>
      <w:r w:rsidRPr="005E5518">
        <w:rPr>
          <w:color w:val="000000"/>
          <w:sz w:val="28"/>
          <w:szCs w:val="28"/>
        </w:rPr>
        <w:t>в</w:t>
      </w:r>
      <w:r w:rsidRPr="005E5518">
        <w:rPr>
          <w:color w:val="000000"/>
          <w:sz w:val="28"/>
          <w:szCs w:val="28"/>
        </w:rPr>
        <w:t>ский, Западно-Султаевский) составляет 200</w:t>
      </w:r>
      <w:r w:rsidR="00224E8B">
        <w:rPr>
          <w:color w:val="000000"/>
          <w:sz w:val="28"/>
          <w:szCs w:val="28"/>
        </w:rPr>
        <w:t xml:space="preserve"> </w:t>
      </w:r>
      <w:r>
        <w:rPr>
          <w:color w:val="000000"/>
          <w:sz w:val="28"/>
          <w:szCs w:val="28"/>
        </w:rPr>
        <w:t>–</w:t>
      </w:r>
      <w:r w:rsidR="00224E8B">
        <w:rPr>
          <w:color w:val="000000"/>
          <w:sz w:val="28"/>
          <w:szCs w:val="28"/>
        </w:rPr>
        <w:t xml:space="preserve"> </w:t>
      </w:r>
      <w:r w:rsidRPr="005E5518">
        <w:rPr>
          <w:color w:val="000000"/>
          <w:sz w:val="28"/>
          <w:szCs w:val="28"/>
        </w:rPr>
        <w:t>300 м</w:t>
      </w:r>
      <w:r w:rsidRPr="005E5518">
        <w:rPr>
          <w:color w:val="000000"/>
          <w:sz w:val="28"/>
          <w:szCs w:val="28"/>
          <w:vertAlign w:val="superscript"/>
        </w:rPr>
        <w:t>3</w:t>
      </w:r>
      <w:r w:rsidRPr="005E5518">
        <w:rPr>
          <w:color w:val="000000"/>
          <w:sz w:val="28"/>
          <w:szCs w:val="28"/>
        </w:rPr>
        <w:t>. Один месяц в году, по м</w:t>
      </w:r>
      <w:r w:rsidRPr="005E5518">
        <w:rPr>
          <w:color w:val="000000"/>
          <w:sz w:val="28"/>
          <w:szCs w:val="28"/>
        </w:rPr>
        <w:t>е</w:t>
      </w:r>
      <w:r w:rsidRPr="005E5518">
        <w:rPr>
          <w:color w:val="000000"/>
          <w:sz w:val="28"/>
          <w:szCs w:val="28"/>
        </w:rPr>
        <w:t>ре поступления заказов, работы переносятся на расположенный вблизи н</w:t>
      </w:r>
      <w:r w:rsidRPr="005E5518">
        <w:rPr>
          <w:color w:val="000000"/>
          <w:sz w:val="28"/>
          <w:szCs w:val="28"/>
        </w:rPr>
        <w:t>е</w:t>
      </w:r>
      <w:r w:rsidRPr="005E5518">
        <w:rPr>
          <w:color w:val="000000"/>
          <w:sz w:val="28"/>
          <w:szCs w:val="28"/>
        </w:rPr>
        <w:t>большой карьер (гранит с красноватым оттенком). Добытым гранитным бл</w:t>
      </w:r>
      <w:r w:rsidRPr="005E5518">
        <w:rPr>
          <w:color w:val="000000"/>
          <w:sz w:val="28"/>
          <w:szCs w:val="28"/>
        </w:rPr>
        <w:t>о</w:t>
      </w:r>
      <w:r w:rsidRPr="005E5518">
        <w:rPr>
          <w:color w:val="000000"/>
          <w:sz w:val="28"/>
          <w:szCs w:val="28"/>
        </w:rPr>
        <w:t>кам присваивается одна из двух категорий качества. К первой относятся ге</w:t>
      </w:r>
      <w:r w:rsidRPr="005E5518">
        <w:rPr>
          <w:color w:val="000000"/>
          <w:sz w:val="28"/>
          <w:szCs w:val="28"/>
        </w:rPr>
        <w:t>о</w:t>
      </w:r>
      <w:r w:rsidRPr="005E5518">
        <w:rPr>
          <w:color w:val="000000"/>
          <w:sz w:val="28"/>
          <w:szCs w:val="28"/>
        </w:rPr>
        <w:t>метрически правильные блоки, обладающие стабильным цветом и оттенком, при отсутствии вкраплений, ко второй – все остальные. Затем они доставляю</w:t>
      </w:r>
      <w:r w:rsidRPr="005E5518">
        <w:rPr>
          <w:color w:val="000000"/>
          <w:sz w:val="28"/>
          <w:szCs w:val="28"/>
        </w:rPr>
        <w:t>т</w:t>
      </w:r>
      <w:r w:rsidRPr="005E5518">
        <w:rPr>
          <w:color w:val="000000"/>
          <w:sz w:val="28"/>
          <w:szCs w:val="28"/>
        </w:rPr>
        <w:t>ся на камнеобрабатывающий комплекс, который вместе с двумя карьерами о</w:t>
      </w:r>
      <w:r w:rsidRPr="005E5518">
        <w:rPr>
          <w:color w:val="000000"/>
          <w:sz w:val="28"/>
          <w:szCs w:val="28"/>
        </w:rPr>
        <w:t>б</w:t>
      </w:r>
      <w:r w:rsidRPr="005E5518">
        <w:rPr>
          <w:color w:val="000000"/>
          <w:sz w:val="28"/>
          <w:szCs w:val="28"/>
        </w:rPr>
        <w:t>разует единое предприятие. Для увеличения ассортимента цветовых оттенков гранитных изделий блоки также завозятся и  с других месторождений.</w:t>
      </w:r>
    </w:p>
    <w:p w:rsidR="00642FE7" w:rsidRPr="005E5518" w:rsidRDefault="00642FE7" w:rsidP="009A598A">
      <w:pPr>
        <w:shd w:val="clear" w:color="auto" w:fill="FFFFFF"/>
        <w:spacing w:line="360" w:lineRule="auto"/>
        <w:ind w:firstLine="709"/>
        <w:jc w:val="both"/>
        <w:rPr>
          <w:color w:val="000000"/>
          <w:sz w:val="28"/>
          <w:szCs w:val="28"/>
        </w:rPr>
      </w:pPr>
      <w:r w:rsidRPr="005E5518">
        <w:rPr>
          <w:color w:val="000000"/>
          <w:sz w:val="28"/>
          <w:szCs w:val="28"/>
        </w:rPr>
        <w:t>Постельно-пластовые трещины горизонтальные и слабонаклонные (до</w:t>
      </w:r>
      <w:r>
        <w:rPr>
          <w:color w:val="000000"/>
          <w:sz w:val="28"/>
          <w:szCs w:val="28"/>
        </w:rPr>
        <w:t> </w:t>
      </w:r>
      <w:r w:rsidRPr="005E5518">
        <w:rPr>
          <w:color w:val="000000"/>
          <w:sz w:val="28"/>
          <w:szCs w:val="28"/>
        </w:rPr>
        <w:t>3</w:t>
      </w:r>
      <w:r w:rsidR="006262EB">
        <w:rPr>
          <w:color w:val="000000"/>
          <w:sz w:val="28"/>
          <w:szCs w:val="28"/>
        </w:rPr>
        <w:t xml:space="preserve"> град</w:t>
      </w:r>
      <w:r w:rsidRPr="005E5518">
        <w:rPr>
          <w:color w:val="000000"/>
          <w:sz w:val="28"/>
          <w:szCs w:val="28"/>
        </w:rPr>
        <w:t>), расстояние между ними (при разработанной глубине около 15 м) соста</w:t>
      </w:r>
      <w:r w:rsidRPr="005E5518">
        <w:rPr>
          <w:color w:val="000000"/>
          <w:sz w:val="28"/>
          <w:szCs w:val="28"/>
        </w:rPr>
        <w:t>в</w:t>
      </w:r>
      <w:r w:rsidRPr="005E5518">
        <w:rPr>
          <w:color w:val="000000"/>
          <w:sz w:val="28"/>
          <w:szCs w:val="28"/>
        </w:rPr>
        <w:t>ляет 0,3</w:t>
      </w:r>
      <w:r w:rsidR="00224E8B">
        <w:rPr>
          <w:color w:val="000000"/>
          <w:sz w:val="28"/>
          <w:szCs w:val="28"/>
        </w:rPr>
        <w:t xml:space="preserve"> </w:t>
      </w:r>
      <w:r>
        <w:rPr>
          <w:color w:val="000000"/>
          <w:sz w:val="28"/>
          <w:szCs w:val="28"/>
        </w:rPr>
        <w:t>–</w:t>
      </w:r>
      <w:r w:rsidR="00224E8B">
        <w:rPr>
          <w:color w:val="000000"/>
          <w:sz w:val="28"/>
          <w:szCs w:val="28"/>
        </w:rPr>
        <w:t xml:space="preserve"> </w:t>
      </w:r>
      <w:r w:rsidRPr="005E5518">
        <w:rPr>
          <w:color w:val="000000"/>
          <w:sz w:val="28"/>
          <w:szCs w:val="28"/>
        </w:rPr>
        <w:t>1,5 м (в среднем на добычных уступах 0,5</w:t>
      </w:r>
      <w:r w:rsidR="00224E8B">
        <w:rPr>
          <w:color w:val="000000"/>
          <w:sz w:val="28"/>
          <w:szCs w:val="28"/>
        </w:rPr>
        <w:t xml:space="preserve"> </w:t>
      </w:r>
      <w:r>
        <w:rPr>
          <w:color w:val="000000"/>
          <w:sz w:val="28"/>
          <w:szCs w:val="28"/>
        </w:rPr>
        <w:t>–</w:t>
      </w:r>
      <w:r w:rsidR="00224E8B">
        <w:rPr>
          <w:color w:val="000000"/>
          <w:sz w:val="28"/>
          <w:szCs w:val="28"/>
        </w:rPr>
        <w:t xml:space="preserve"> </w:t>
      </w:r>
      <w:r w:rsidRPr="005E5518">
        <w:rPr>
          <w:color w:val="000000"/>
          <w:sz w:val="28"/>
          <w:szCs w:val="28"/>
        </w:rPr>
        <w:t>1 м), что определяет о</w:t>
      </w:r>
      <w:r w:rsidRPr="005E5518">
        <w:rPr>
          <w:color w:val="000000"/>
          <w:sz w:val="28"/>
          <w:szCs w:val="28"/>
        </w:rPr>
        <w:t>д</w:t>
      </w:r>
      <w:r w:rsidRPr="005E5518">
        <w:rPr>
          <w:color w:val="000000"/>
          <w:sz w:val="28"/>
          <w:szCs w:val="28"/>
        </w:rPr>
        <w:t>ностадийную схему отделения блоков от массива. Продольные и поперечные системы трещин в основном вертикальные. По пространственному располож</w:t>
      </w:r>
      <w:r w:rsidRPr="005E5518">
        <w:rPr>
          <w:color w:val="000000"/>
          <w:sz w:val="28"/>
          <w:szCs w:val="28"/>
        </w:rPr>
        <w:t>е</w:t>
      </w:r>
      <w:r w:rsidRPr="005E5518">
        <w:rPr>
          <w:color w:val="000000"/>
          <w:sz w:val="28"/>
          <w:szCs w:val="28"/>
        </w:rPr>
        <w:t>нию систем трещин в массиве и технологической сложности их отработки м</w:t>
      </w:r>
      <w:r w:rsidRPr="005E5518">
        <w:rPr>
          <w:color w:val="000000"/>
          <w:sz w:val="28"/>
          <w:szCs w:val="28"/>
        </w:rPr>
        <w:t>е</w:t>
      </w:r>
      <w:r w:rsidRPr="005E5518">
        <w:rPr>
          <w:color w:val="000000"/>
          <w:sz w:val="28"/>
          <w:szCs w:val="28"/>
        </w:rPr>
        <w:t>сторождение относится к п</w:t>
      </w:r>
      <w:r>
        <w:rPr>
          <w:color w:val="000000"/>
          <w:sz w:val="28"/>
          <w:szCs w:val="28"/>
        </w:rPr>
        <w:t>ервой группе [102</w:t>
      </w:r>
      <w:r w:rsidRPr="005E5518">
        <w:rPr>
          <w:color w:val="000000"/>
          <w:sz w:val="28"/>
          <w:szCs w:val="28"/>
        </w:rPr>
        <w:t>].  В России месторождение гр</w:t>
      </w:r>
      <w:r w:rsidRPr="005E5518">
        <w:rPr>
          <w:color w:val="000000"/>
          <w:sz w:val="28"/>
          <w:szCs w:val="28"/>
        </w:rPr>
        <w:t>а</w:t>
      </w:r>
      <w:r w:rsidRPr="005E5518">
        <w:rPr>
          <w:color w:val="000000"/>
          <w:sz w:val="28"/>
          <w:szCs w:val="28"/>
        </w:rPr>
        <w:t>нита со схожим залеганием – Мансуровское в Учалинском районе республики Башкортостан.</w:t>
      </w:r>
    </w:p>
    <w:p w:rsidR="007550D1" w:rsidRDefault="000C1F12" w:rsidP="009A598A">
      <w:pPr>
        <w:shd w:val="clear" w:color="auto" w:fill="FFFFFF"/>
        <w:spacing w:line="360" w:lineRule="auto"/>
        <w:jc w:val="center"/>
        <w:rPr>
          <w:color w:val="000000"/>
          <w:sz w:val="28"/>
          <w:szCs w:val="28"/>
        </w:rPr>
      </w:pPr>
      <w:r>
        <w:rPr>
          <w:noProof/>
          <w:color w:val="000000"/>
          <w:sz w:val="28"/>
          <w:szCs w:val="28"/>
        </w:rPr>
        <w:drawing>
          <wp:inline distT="0" distB="0" distL="0" distR="0">
            <wp:extent cx="4545976" cy="29337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14.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61192" cy="2943519"/>
                    </a:xfrm>
                    <a:prstGeom prst="rect">
                      <a:avLst/>
                    </a:prstGeom>
                  </pic:spPr>
                </pic:pic>
              </a:graphicData>
            </a:graphic>
          </wp:inline>
        </w:drawing>
      </w:r>
    </w:p>
    <w:p w:rsidR="007550D1" w:rsidRPr="005E5518" w:rsidRDefault="007550D1" w:rsidP="009A598A">
      <w:pPr>
        <w:shd w:val="clear" w:color="auto" w:fill="FFFFFF"/>
        <w:spacing w:line="360" w:lineRule="auto"/>
        <w:jc w:val="center"/>
        <w:rPr>
          <w:color w:val="000000"/>
          <w:sz w:val="28"/>
          <w:szCs w:val="28"/>
        </w:rPr>
      </w:pPr>
      <w:r>
        <w:rPr>
          <w:color w:val="000000"/>
          <w:sz w:val="28"/>
          <w:szCs w:val="28"/>
        </w:rPr>
        <w:t xml:space="preserve">Рис. 1.6. Месторождение гранита </w:t>
      </w:r>
      <w:r w:rsidRPr="007550D1">
        <w:rPr>
          <w:color w:val="000000"/>
          <w:sz w:val="28"/>
          <w:szCs w:val="28"/>
        </w:rPr>
        <w:t>Kuru Grey</w:t>
      </w:r>
      <w:r>
        <w:rPr>
          <w:color w:val="000000"/>
          <w:sz w:val="28"/>
          <w:szCs w:val="28"/>
        </w:rPr>
        <w:t xml:space="preserve"> (Финляндия)</w:t>
      </w:r>
    </w:p>
    <w:p w:rsidR="008B2C02" w:rsidRPr="00053380" w:rsidRDefault="008B2C02" w:rsidP="009A598A">
      <w:pPr>
        <w:shd w:val="clear" w:color="auto" w:fill="FFFFFF"/>
        <w:spacing w:line="360" w:lineRule="auto"/>
        <w:ind w:firstLine="709"/>
        <w:jc w:val="both"/>
        <w:rPr>
          <w:color w:val="000000"/>
          <w:sz w:val="12"/>
          <w:szCs w:val="28"/>
        </w:rPr>
      </w:pPr>
    </w:p>
    <w:p w:rsidR="00770086" w:rsidRPr="005E5518" w:rsidRDefault="00770086" w:rsidP="009A598A">
      <w:pPr>
        <w:shd w:val="clear" w:color="auto" w:fill="FFFFFF"/>
        <w:spacing w:line="348" w:lineRule="auto"/>
        <w:ind w:firstLine="709"/>
        <w:jc w:val="both"/>
        <w:rPr>
          <w:color w:val="000000"/>
          <w:sz w:val="28"/>
          <w:szCs w:val="28"/>
        </w:rPr>
      </w:pPr>
      <w:r w:rsidRPr="005E5518">
        <w:rPr>
          <w:color w:val="000000"/>
          <w:sz w:val="28"/>
          <w:szCs w:val="28"/>
        </w:rPr>
        <w:t xml:space="preserve">Система разработки </w:t>
      </w:r>
      <w:r w:rsidR="006E55BE" w:rsidRPr="005E5518">
        <w:rPr>
          <w:color w:val="000000"/>
          <w:sz w:val="28"/>
          <w:szCs w:val="28"/>
        </w:rPr>
        <w:t xml:space="preserve"> – </w:t>
      </w:r>
      <w:r w:rsidRPr="005E5518">
        <w:rPr>
          <w:color w:val="000000"/>
          <w:sz w:val="28"/>
          <w:szCs w:val="28"/>
        </w:rPr>
        <w:t xml:space="preserve"> углубочно-сплошная, добыча блоков осуществл</w:t>
      </w:r>
      <w:r w:rsidRPr="005E5518">
        <w:rPr>
          <w:color w:val="000000"/>
          <w:sz w:val="28"/>
          <w:szCs w:val="28"/>
        </w:rPr>
        <w:t>я</w:t>
      </w:r>
      <w:r w:rsidRPr="005E5518">
        <w:rPr>
          <w:color w:val="000000"/>
          <w:sz w:val="28"/>
          <w:szCs w:val="28"/>
        </w:rPr>
        <w:t>ется горизонтальными и слабонаклонными слоями-уступами. Параметры отд</w:t>
      </w:r>
      <w:r w:rsidRPr="005E5518">
        <w:rPr>
          <w:color w:val="000000"/>
          <w:sz w:val="28"/>
          <w:szCs w:val="28"/>
        </w:rPr>
        <w:t>е</w:t>
      </w:r>
      <w:r w:rsidRPr="005E5518">
        <w:rPr>
          <w:color w:val="000000"/>
          <w:sz w:val="28"/>
          <w:szCs w:val="28"/>
        </w:rPr>
        <w:t xml:space="preserve">ляемого </w:t>
      </w:r>
      <w:r w:rsidR="00224E8B">
        <w:rPr>
          <w:color w:val="000000"/>
          <w:sz w:val="28"/>
          <w:szCs w:val="28"/>
        </w:rPr>
        <w:t xml:space="preserve">монолита – длина оптимальная 40 – 60 м, высота 1 – 2 м, ширина 1 – </w:t>
      </w:r>
      <w:r w:rsidRPr="005E5518">
        <w:rPr>
          <w:color w:val="000000"/>
          <w:sz w:val="28"/>
          <w:szCs w:val="28"/>
        </w:rPr>
        <w:t>1,5 м.  Отрезная щель создается буровой  установкой Sandvik (рекомендуется буровой станок Sandvik DC 700</w:t>
      </w:r>
      <w:r w:rsidR="009E4EEB" w:rsidRPr="005E5518">
        <w:rPr>
          <w:color w:val="000000"/>
          <w:sz w:val="28"/>
          <w:szCs w:val="28"/>
        </w:rPr>
        <w:t xml:space="preserve"> </w:t>
      </w:r>
      <w:r w:rsidR="009A598A">
        <w:rPr>
          <w:color w:val="000000"/>
          <w:sz w:val="28"/>
          <w:szCs w:val="28"/>
        </w:rPr>
        <w:t>(</w:t>
      </w:r>
      <w:r w:rsidR="00BA760B">
        <w:rPr>
          <w:color w:val="000000"/>
          <w:sz w:val="28"/>
          <w:szCs w:val="28"/>
        </w:rPr>
        <w:t xml:space="preserve">табл. П </w:t>
      </w:r>
      <w:r w:rsidR="009E4EEB" w:rsidRPr="005E5518">
        <w:rPr>
          <w:color w:val="000000"/>
          <w:sz w:val="28"/>
          <w:szCs w:val="28"/>
        </w:rPr>
        <w:t>2.</w:t>
      </w:r>
      <w:r w:rsidR="000F66F9">
        <w:rPr>
          <w:color w:val="000000"/>
          <w:sz w:val="28"/>
          <w:szCs w:val="28"/>
        </w:rPr>
        <w:t>1</w:t>
      </w:r>
      <w:r w:rsidR="009A598A">
        <w:rPr>
          <w:color w:val="000000"/>
          <w:sz w:val="28"/>
          <w:szCs w:val="28"/>
        </w:rPr>
        <w:t>)</w:t>
      </w:r>
      <w:r w:rsidRPr="005E5518">
        <w:rPr>
          <w:color w:val="000000"/>
          <w:sz w:val="28"/>
          <w:szCs w:val="28"/>
        </w:rPr>
        <w:t xml:space="preserve">, оснащенный гидроперфоратором HL710, глубина бурения до 29 м, диаметр </w:t>
      </w:r>
      <w:r w:rsidR="00F3513A">
        <w:rPr>
          <w:color w:val="000000"/>
          <w:sz w:val="28"/>
          <w:szCs w:val="28"/>
        </w:rPr>
        <w:t>скважин</w:t>
      </w:r>
      <w:r w:rsidRPr="005E5518">
        <w:rPr>
          <w:color w:val="000000"/>
          <w:sz w:val="28"/>
          <w:szCs w:val="28"/>
        </w:rPr>
        <w:t xml:space="preserve"> от 64 до 102 мм). При пр</w:t>
      </w:r>
      <w:r w:rsidRPr="005E5518">
        <w:rPr>
          <w:color w:val="000000"/>
          <w:sz w:val="28"/>
          <w:szCs w:val="28"/>
        </w:rPr>
        <w:t>о</w:t>
      </w:r>
      <w:r w:rsidRPr="005E5518">
        <w:rPr>
          <w:color w:val="000000"/>
          <w:sz w:val="28"/>
          <w:szCs w:val="28"/>
        </w:rPr>
        <w:t xml:space="preserve">ходке отрезной щели сначала работают коронками диаметром 89 мм, далее 76 (меньшим диаметром </w:t>
      </w:r>
      <w:r w:rsidR="00F3513A">
        <w:rPr>
          <w:color w:val="000000"/>
          <w:sz w:val="28"/>
          <w:szCs w:val="28"/>
        </w:rPr>
        <w:t>рациональнее</w:t>
      </w:r>
      <w:r w:rsidRPr="005E5518">
        <w:rPr>
          <w:color w:val="000000"/>
          <w:sz w:val="28"/>
          <w:szCs w:val="28"/>
        </w:rPr>
        <w:t xml:space="preserve"> добуривать). С помощью самоходной б</w:t>
      </w:r>
      <w:r w:rsidRPr="005E5518">
        <w:rPr>
          <w:color w:val="000000"/>
          <w:sz w:val="28"/>
          <w:szCs w:val="28"/>
        </w:rPr>
        <w:t>у</w:t>
      </w:r>
      <w:r w:rsidRPr="005E5518">
        <w:rPr>
          <w:color w:val="000000"/>
          <w:sz w:val="28"/>
          <w:szCs w:val="28"/>
        </w:rPr>
        <w:t>ровой установки  DC120 (глубина бу</w:t>
      </w:r>
      <w:r w:rsidR="00224E8B">
        <w:rPr>
          <w:color w:val="000000"/>
          <w:sz w:val="28"/>
          <w:szCs w:val="28"/>
        </w:rPr>
        <w:t xml:space="preserve">рения до 9 м, диаметр шпуров 24 – </w:t>
      </w:r>
      <w:r w:rsidRPr="005E5518">
        <w:rPr>
          <w:color w:val="000000"/>
          <w:sz w:val="28"/>
          <w:szCs w:val="28"/>
        </w:rPr>
        <w:t>45 мм, оборудована гидроперфоратором HEX1) бурятся шпуры диаметром 24 мм с интервалом 30 см. Месторождение вскрыто двумя внешне-внутренними общ</w:t>
      </w:r>
      <w:r w:rsidRPr="005E5518">
        <w:rPr>
          <w:color w:val="000000"/>
          <w:sz w:val="28"/>
          <w:szCs w:val="28"/>
        </w:rPr>
        <w:t>и</w:t>
      </w:r>
      <w:r w:rsidRPr="005E5518">
        <w:rPr>
          <w:color w:val="000000"/>
          <w:sz w:val="28"/>
          <w:szCs w:val="28"/>
        </w:rPr>
        <w:t>ми траншеями со спиральной формой трассы без площадок примыкания. Съе</w:t>
      </w:r>
      <w:r w:rsidRPr="005E5518">
        <w:rPr>
          <w:color w:val="000000"/>
          <w:sz w:val="28"/>
          <w:szCs w:val="28"/>
        </w:rPr>
        <w:t>з</w:t>
      </w:r>
      <w:r w:rsidRPr="005E5518">
        <w:rPr>
          <w:color w:val="000000"/>
          <w:sz w:val="28"/>
          <w:szCs w:val="28"/>
        </w:rPr>
        <w:t>ды в карьере как насыпные, так и созданные в гранитном массиве (с использ</w:t>
      </w:r>
      <w:r w:rsidRPr="005E5518">
        <w:rPr>
          <w:color w:val="000000"/>
          <w:sz w:val="28"/>
          <w:szCs w:val="28"/>
        </w:rPr>
        <w:t>о</w:t>
      </w:r>
      <w:r w:rsidRPr="005E5518">
        <w:rPr>
          <w:color w:val="000000"/>
          <w:sz w:val="28"/>
          <w:szCs w:val="28"/>
        </w:rPr>
        <w:t xml:space="preserve">ванием природных постельно-пластовых трещин). Для подготовки добычных уступов применяется бурение ручным перфоратором. </w:t>
      </w:r>
    </w:p>
    <w:p w:rsidR="00770086" w:rsidRDefault="00770086" w:rsidP="009A598A">
      <w:pPr>
        <w:shd w:val="clear" w:color="auto" w:fill="FFFFFF"/>
        <w:spacing w:line="348" w:lineRule="auto"/>
        <w:ind w:firstLine="709"/>
        <w:jc w:val="both"/>
        <w:rPr>
          <w:color w:val="000000"/>
          <w:sz w:val="28"/>
          <w:szCs w:val="28"/>
        </w:rPr>
      </w:pPr>
      <w:r w:rsidRPr="005E5518">
        <w:rPr>
          <w:color w:val="000000"/>
          <w:sz w:val="28"/>
          <w:szCs w:val="28"/>
        </w:rPr>
        <w:t xml:space="preserve">Погрузчик WA600 </w:t>
      </w:r>
      <w:r w:rsidR="003C17B7">
        <w:rPr>
          <w:color w:val="000000"/>
          <w:sz w:val="28"/>
          <w:szCs w:val="28"/>
        </w:rPr>
        <w:t>( рис. 1.7</w:t>
      </w:r>
      <w:r w:rsidR="009A598A">
        <w:rPr>
          <w:color w:val="000000"/>
          <w:sz w:val="28"/>
          <w:szCs w:val="28"/>
        </w:rPr>
        <w:t>,</w:t>
      </w:r>
      <w:r w:rsidR="003C17B7">
        <w:rPr>
          <w:color w:val="000000"/>
          <w:sz w:val="28"/>
          <w:szCs w:val="28"/>
        </w:rPr>
        <w:t xml:space="preserve"> </w:t>
      </w:r>
      <w:r w:rsidR="00BA760B">
        <w:rPr>
          <w:color w:val="000000"/>
          <w:sz w:val="28"/>
          <w:szCs w:val="28"/>
        </w:rPr>
        <w:t xml:space="preserve">табл. П </w:t>
      </w:r>
      <w:r w:rsidR="009E4EEB" w:rsidRPr="005E5518">
        <w:rPr>
          <w:color w:val="000000"/>
          <w:sz w:val="28"/>
          <w:szCs w:val="28"/>
        </w:rPr>
        <w:t>2.</w:t>
      </w:r>
      <w:r w:rsidR="000F66F9">
        <w:rPr>
          <w:color w:val="000000"/>
          <w:sz w:val="28"/>
          <w:szCs w:val="28"/>
        </w:rPr>
        <w:t>2</w:t>
      </w:r>
      <w:r w:rsidR="009A598A">
        <w:rPr>
          <w:color w:val="000000"/>
          <w:sz w:val="28"/>
          <w:szCs w:val="28"/>
        </w:rPr>
        <w:t>)</w:t>
      </w:r>
      <w:r w:rsidR="009E4EEB" w:rsidRPr="005E5518">
        <w:rPr>
          <w:color w:val="000000"/>
          <w:sz w:val="28"/>
          <w:szCs w:val="28"/>
        </w:rPr>
        <w:t xml:space="preserve"> </w:t>
      </w:r>
      <w:r w:rsidRPr="005E5518">
        <w:rPr>
          <w:color w:val="000000"/>
          <w:sz w:val="28"/>
          <w:szCs w:val="28"/>
        </w:rPr>
        <w:t>производства фирмы Komatsu с емкостью ковша 8 м</w:t>
      </w:r>
      <w:r w:rsidRPr="005E5518">
        <w:rPr>
          <w:color w:val="000000"/>
          <w:sz w:val="28"/>
          <w:szCs w:val="28"/>
          <w:vertAlign w:val="superscript"/>
        </w:rPr>
        <w:t>3</w:t>
      </w:r>
      <w:r w:rsidRPr="005E5518">
        <w:rPr>
          <w:color w:val="000000"/>
          <w:sz w:val="28"/>
          <w:szCs w:val="28"/>
        </w:rPr>
        <w:t xml:space="preserve"> дополнительно укомплектован быстросъемными вилами и кантователем блоков для опрокидывания монолитов на отсыпанные подушки из штыба и буровой мелочи. Отделенные блоки перевозятся погрузчиком на временный склад, расположенный в выработанном пространстве карьера.</w:t>
      </w:r>
    </w:p>
    <w:p w:rsidR="003C17B7" w:rsidRDefault="003C17B7" w:rsidP="003C17B7">
      <w:pPr>
        <w:shd w:val="clear" w:color="auto" w:fill="FFFFFF"/>
        <w:spacing w:line="360" w:lineRule="auto"/>
        <w:jc w:val="center"/>
        <w:rPr>
          <w:color w:val="000000"/>
          <w:sz w:val="28"/>
          <w:szCs w:val="28"/>
        </w:rPr>
      </w:pPr>
      <w:r>
        <w:rPr>
          <w:noProof/>
          <w:color w:val="000000"/>
          <w:sz w:val="28"/>
          <w:szCs w:val="28"/>
        </w:rPr>
        <w:drawing>
          <wp:inline distT="0" distB="0" distL="0" distR="0">
            <wp:extent cx="4307288" cy="284350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23.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24380" cy="2854786"/>
                    </a:xfrm>
                    <a:prstGeom prst="rect">
                      <a:avLst/>
                    </a:prstGeom>
                  </pic:spPr>
                </pic:pic>
              </a:graphicData>
            </a:graphic>
          </wp:inline>
        </w:drawing>
      </w:r>
    </w:p>
    <w:p w:rsidR="003C17B7" w:rsidRPr="003C17B7" w:rsidRDefault="003C17B7" w:rsidP="003C17B7">
      <w:pPr>
        <w:shd w:val="clear" w:color="auto" w:fill="FFFFFF"/>
        <w:spacing w:line="360" w:lineRule="auto"/>
        <w:jc w:val="center"/>
        <w:rPr>
          <w:color w:val="000000"/>
          <w:sz w:val="28"/>
          <w:szCs w:val="28"/>
        </w:rPr>
      </w:pPr>
      <w:r>
        <w:rPr>
          <w:color w:val="000000"/>
          <w:sz w:val="28"/>
          <w:szCs w:val="28"/>
        </w:rPr>
        <w:t xml:space="preserve">Рис. 1.7. Транспортировка блоков погрузчиком </w:t>
      </w:r>
      <w:r>
        <w:rPr>
          <w:color w:val="000000"/>
          <w:sz w:val="28"/>
          <w:szCs w:val="28"/>
          <w:lang w:val="en-US"/>
        </w:rPr>
        <w:t>WA</w:t>
      </w:r>
      <w:r>
        <w:rPr>
          <w:color w:val="000000"/>
          <w:sz w:val="28"/>
          <w:szCs w:val="28"/>
        </w:rPr>
        <w:t>600</w:t>
      </w:r>
    </w:p>
    <w:p w:rsidR="00053380" w:rsidRPr="00053380" w:rsidRDefault="00053380" w:rsidP="005E5518">
      <w:pPr>
        <w:shd w:val="clear" w:color="auto" w:fill="FFFFFF"/>
        <w:spacing w:line="360" w:lineRule="auto"/>
        <w:ind w:firstLine="709"/>
        <w:jc w:val="both"/>
        <w:rPr>
          <w:color w:val="000000"/>
          <w:sz w:val="12"/>
          <w:szCs w:val="28"/>
        </w:rPr>
      </w:pPr>
    </w:p>
    <w:p w:rsidR="004A4739" w:rsidRPr="005E5518" w:rsidRDefault="00770086" w:rsidP="00F95AA8">
      <w:pPr>
        <w:shd w:val="clear" w:color="auto" w:fill="FFFFFF"/>
        <w:spacing w:line="348" w:lineRule="auto"/>
        <w:ind w:firstLine="709"/>
        <w:jc w:val="both"/>
        <w:rPr>
          <w:sz w:val="28"/>
          <w:szCs w:val="28"/>
          <w:highlight w:val="yellow"/>
        </w:rPr>
      </w:pPr>
      <w:r w:rsidRPr="005E5518">
        <w:rPr>
          <w:color w:val="000000"/>
          <w:sz w:val="28"/>
          <w:szCs w:val="28"/>
        </w:rPr>
        <w:t>Технологией также предусматриваются взрывн</w:t>
      </w:r>
      <w:r w:rsidR="00DB6E38" w:rsidRPr="005E5518">
        <w:rPr>
          <w:color w:val="000000"/>
          <w:sz w:val="28"/>
          <w:szCs w:val="28"/>
        </w:rPr>
        <w:t>ое отделение первичного монолита трубками For</w:t>
      </w:r>
      <w:r w:rsidR="00DB6E38" w:rsidRPr="005E5518">
        <w:rPr>
          <w:color w:val="000000"/>
          <w:sz w:val="28"/>
          <w:szCs w:val="28"/>
          <w:lang w:val="en-US"/>
        </w:rPr>
        <w:t>s</w:t>
      </w:r>
      <w:r w:rsidR="00DB6E38" w:rsidRPr="005E5518">
        <w:rPr>
          <w:color w:val="000000"/>
          <w:sz w:val="28"/>
          <w:szCs w:val="28"/>
        </w:rPr>
        <w:t>it</w:t>
      </w:r>
      <w:r w:rsidRPr="005E5518">
        <w:rPr>
          <w:color w:val="000000"/>
          <w:sz w:val="28"/>
          <w:szCs w:val="28"/>
        </w:rPr>
        <w:t xml:space="preserve">. </w:t>
      </w:r>
      <w:r w:rsidR="00DB6E38" w:rsidRPr="005E5518">
        <w:rPr>
          <w:color w:val="000000"/>
          <w:sz w:val="28"/>
          <w:szCs w:val="28"/>
        </w:rPr>
        <w:t>Д</w:t>
      </w:r>
      <w:r w:rsidRPr="005E5518">
        <w:rPr>
          <w:color w:val="000000"/>
          <w:sz w:val="28"/>
          <w:szCs w:val="28"/>
        </w:rPr>
        <w:t>етонация происходит последовательно по час</w:t>
      </w:r>
      <w:r w:rsidR="00DB6E38" w:rsidRPr="005E5518">
        <w:rPr>
          <w:color w:val="000000"/>
          <w:sz w:val="28"/>
          <w:szCs w:val="28"/>
        </w:rPr>
        <w:t>тям и поэтому т</w:t>
      </w:r>
      <w:r w:rsidRPr="005E5518">
        <w:rPr>
          <w:color w:val="000000"/>
          <w:sz w:val="28"/>
          <w:szCs w:val="28"/>
        </w:rPr>
        <w:t xml:space="preserve">акой способ взрывания практически  не влияет на блочность камня. </w:t>
      </w:r>
    </w:p>
    <w:p w:rsidR="00770086" w:rsidRDefault="00770086" w:rsidP="00F95AA8">
      <w:pPr>
        <w:shd w:val="clear" w:color="auto" w:fill="FFFFFF"/>
        <w:spacing w:line="348" w:lineRule="auto"/>
        <w:ind w:firstLine="709"/>
        <w:jc w:val="both"/>
        <w:rPr>
          <w:color w:val="000000"/>
          <w:sz w:val="28"/>
          <w:szCs w:val="28"/>
        </w:rPr>
      </w:pPr>
      <w:r w:rsidRPr="005E5518">
        <w:rPr>
          <w:color w:val="000000"/>
          <w:sz w:val="28"/>
          <w:szCs w:val="28"/>
        </w:rPr>
        <w:t xml:space="preserve">Месторождение </w:t>
      </w:r>
      <w:r w:rsidR="00DB6E38" w:rsidRPr="005E5518">
        <w:rPr>
          <w:b/>
          <w:i/>
          <w:color w:val="000000"/>
          <w:sz w:val="28"/>
          <w:szCs w:val="28"/>
        </w:rPr>
        <w:t>Rosa Porrino</w:t>
      </w:r>
      <w:r w:rsidR="00DB6E38" w:rsidRPr="005E5518">
        <w:rPr>
          <w:color w:val="000000"/>
          <w:sz w:val="28"/>
          <w:szCs w:val="28"/>
        </w:rPr>
        <w:t xml:space="preserve"> </w:t>
      </w:r>
      <w:r w:rsidR="00B74168">
        <w:rPr>
          <w:color w:val="000000"/>
          <w:sz w:val="28"/>
          <w:szCs w:val="28"/>
        </w:rPr>
        <w:t>(рис. 1.</w:t>
      </w:r>
      <w:r w:rsidR="00D17120">
        <w:rPr>
          <w:color w:val="000000"/>
          <w:sz w:val="28"/>
          <w:szCs w:val="28"/>
        </w:rPr>
        <w:t>8</w:t>
      </w:r>
      <w:r w:rsidR="00B74168">
        <w:rPr>
          <w:color w:val="000000"/>
          <w:sz w:val="28"/>
          <w:szCs w:val="28"/>
        </w:rPr>
        <w:t xml:space="preserve">) </w:t>
      </w:r>
      <w:r w:rsidRPr="005E5518">
        <w:rPr>
          <w:color w:val="000000"/>
          <w:sz w:val="28"/>
          <w:szCs w:val="28"/>
        </w:rPr>
        <w:t xml:space="preserve">расположено на северо-западе Испании вблизи города </w:t>
      </w:r>
      <w:r w:rsidR="00F3513A">
        <w:rPr>
          <w:color w:val="000000"/>
          <w:sz w:val="28"/>
          <w:szCs w:val="28"/>
        </w:rPr>
        <w:t>Поррино</w:t>
      </w:r>
      <w:r w:rsidRPr="005E5518">
        <w:rPr>
          <w:color w:val="000000"/>
          <w:sz w:val="28"/>
          <w:szCs w:val="28"/>
        </w:rPr>
        <w:t>. Месторождение нагорного типа, рыхлая вскрыша отсутствует, разрабатывается с 1960 года. В настоящее время числе</w:t>
      </w:r>
      <w:r w:rsidRPr="005E5518">
        <w:rPr>
          <w:color w:val="000000"/>
          <w:sz w:val="28"/>
          <w:szCs w:val="28"/>
        </w:rPr>
        <w:t>н</w:t>
      </w:r>
      <w:r w:rsidRPr="005E5518">
        <w:rPr>
          <w:color w:val="000000"/>
          <w:sz w:val="28"/>
          <w:szCs w:val="28"/>
        </w:rPr>
        <w:t>ность работающих на карьере составляет 9 человек, 4 из которых командир</w:t>
      </w:r>
      <w:r w:rsidRPr="005E5518">
        <w:rPr>
          <w:color w:val="000000"/>
          <w:sz w:val="28"/>
          <w:szCs w:val="28"/>
        </w:rPr>
        <w:t>у</w:t>
      </w:r>
      <w:r w:rsidRPr="005E5518">
        <w:rPr>
          <w:color w:val="000000"/>
          <w:sz w:val="28"/>
          <w:szCs w:val="28"/>
        </w:rPr>
        <w:t>ются заказчиком. При производительности 12000 м</w:t>
      </w:r>
      <w:r w:rsidRPr="005E5518">
        <w:rPr>
          <w:color w:val="000000"/>
          <w:sz w:val="28"/>
          <w:szCs w:val="28"/>
          <w:vertAlign w:val="superscript"/>
        </w:rPr>
        <w:t>3</w:t>
      </w:r>
      <w:r w:rsidRPr="005E5518">
        <w:rPr>
          <w:color w:val="000000"/>
          <w:sz w:val="28"/>
          <w:szCs w:val="28"/>
        </w:rPr>
        <w:t xml:space="preserve"> в год по товарным блокам на одного рабочего приходится 1333 м</w:t>
      </w:r>
      <w:r w:rsidRPr="005E5518">
        <w:rPr>
          <w:color w:val="000000"/>
          <w:sz w:val="28"/>
          <w:szCs w:val="28"/>
          <w:vertAlign w:val="superscript"/>
        </w:rPr>
        <w:t>3</w:t>
      </w:r>
      <w:r w:rsidRPr="005E5518">
        <w:rPr>
          <w:color w:val="000000"/>
          <w:sz w:val="28"/>
          <w:szCs w:val="28"/>
        </w:rPr>
        <w:t>.</w:t>
      </w:r>
    </w:p>
    <w:p w:rsidR="00406ACB" w:rsidRPr="005E5518" w:rsidRDefault="00406ACB" w:rsidP="00F95AA8">
      <w:pPr>
        <w:shd w:val="clear" w:color="auto" w:fill="FFFFFF"/>
        <w:spacing w:line="348" w:lineRule="auto"/>
        <w:ind w:firstLine="709"/>
        <w:jc w:val="both"/>
        <w:rPr>
          <w:color w:val="000000"/>
          <w:sz w:val="28"/>
          <w:szCs w:val="28"/>
        </w:rPr>
      </w:pPr>
      <w:r w:rsidRPr="005E5518">
        <w:rPr>
          <w:color w:val="000000"/>
          <w:sz w:val="28"/>
          <w:szCs w:val="28"/>
        </w:rPr>
        <w:t>Постельно-пластовые  системы трещин расположены горизонтально и слабонаклонно (0</w:t>
      </w:r>
      <w:r w:rsidR="00BA760B">
        <w:rPr>
          <w:color w:val="000000"/>
          <w:sz w:val="28"/>
          <w:szCs w:val="28"/>
        </w:rPr>
        <w:t xml:space="preserve"> </w:t>
      </w:r>
      <w:r w:rsidR="0012783D">
        <w:rPr>
          <w:color w:val="000000"/>
          <w:sz w:val="28"/>
          <w:szCs w:val="28"/>
        </w:rPr>
        <w:t>–</w:t>
      </w:r>
      <w:r w:rsidR="00BA760B">
        <w:rPr>
          <w:color w:val="000000"/>
          <w:sz w:val="28"/>
          <w:szCs w:val="28"/>
        </w:rPr>
        <w:t xml:space="preserve"> </w:t>
      </w:r>
      <w:r w:rsidR="006262EB">
        <w:rPr>
          <w:color w:val="000000"/>
          <w:sz w:val="28"/>
          <w:szCs w:val="28"/>
        </w:rPr>
        <w:t>3 град</w:t>
      </w:r>
      <w:r w:rsidRPr="005E5518">
        <w:rPr>
          <w:color w:val="000000"/>
          <w:sz w:val="28"/>
          <w:szCs w:val="28"/>
        </w:rPr>
        <w:t>), расстояние между ними на нижних рабочих гор</w:t>
      </w:r>
      <w:r w:rsidRPr="005E5518">
        <w:rPr>
          <w:color w:val="000000"/>
          <w:sz w:val="28"/>
          <w:szCs w:val="28"/>
        </w:rPr>
        <w:t>и</w:t>
      </w:r>
      <w:r w:rsidRPr="005E5518">
        <w:rPr>
          <w:color w:val="000000"/>
          <w:sz w:val="28"/>
          <w:szCs w:val="28"/>
        </w:rPr>
        <w:t>зонтах составляет до 15 м.  Угол наклона поперечных – 70</w:t>
      </w:r>
      <w:r w:rsidR="006262EB">
        <w:rPr>
          <w:color w:val="000000"/>
          <w:sz w:val="28"/>
          <w:szCs w:val="28"/>
        </w:rPr>
        <w:t xml:space="preserve"> град</w:t>
      </w:r>
      <w:r w:rsidRPr="005E5518">
        <w:rPr>
          <w:color w:val="000000"/>
          <w:sz w:val="28"/>
          <w:szCs w:val="28"/>
        </w:rPr>
        <w:t>, продольных – 70</w:t>
      </w:r>
      <w:r w:rsidR="00BA760B">
        <w:rPr>
          <w:color w:val="000000"/>
          <w:sz w:val="28"/>
          <w:szCs w:val="28"/>
        </w:rPr>
        <w:t xml:space="preserve"> </w:t>
      </w:r>
      <w:r w:rsidR="0012783D">
        <w:rPr>
          <w:color w:val="000000"/>
          <w:sz w:val="28"/>
          <w:szCs w:val="28"/>
        </w:rPr>
        <w:t>–</w:t>
      </w:r>
      <w:r w:rsidR="00BA760B">
        <w:rPr>
          <w:color w:val="000000"/>
          <w:sz w:val="28"/>
          <w:szCs w:val="28"/>
        </w:rPr>
        <w:t xml:space="preserve"> </w:t>
      </w:r>
      <w:r w:rsidRPr="005E5518">
        <w:rPr>
          <w:color w:val="000000"/>
          <w:sz w:val="28"/>
          <w:szCs w:val="28"/>
        </w:rPr>
        <w:t>80</w:t>
      </w:r>
      <w:r w:rsidR="006262EB">
        <w:rPr>
          <w:color w:val="000000"/>
          <w:sz w:val="28"/>
          <w:szCs w:val="28"/>
        </w:rPr>
        <w:t xml:space="preserve"> град</w:t>
      </w:r>
      <w:r w:rsidRPr="005E5518">
        <w:rPr>
          <w:color w:val="000000"/>
          <w:sz w:val="28"/>
          <w:szCs w:val="28"/>
        </w:rPr>
        <w:t>. По расположению продольных и поперечных систем трещин м</w:t>
      </w:r>
      <w:r w:rsidRPr="005E5518">
        <w:rPr>
          <w:color w:val="000000"/>
          <w:sz w:val="28"/>
          <w:szCs w:val="28"/>
        </w:rPr>
        <w:t>е</w:t>
      </w:r>
      <w:r w:rsidRPr="005E5518">
        <w:rPr>
          <w:color w:val="000000"/>
          <w:sz w:val="28"/>
          <w:szCs w:val="28"/>
        </w:rPr>
        <w:t>сторождение схоже с Ни</w:t>
      </w:r>
      <w:r w:rsidR="004E7F40">
        <w:rPr>
          <w:color w:val="000000"/>
          <w:sz w:val="28"/>
          <w:szCs w:val="28"/>
        </w:rPr>
        <w:t>жне-Санарским и по типизации [102</w:t>
      </w:r>
      <w:r w:rsidRPr="005E5518">
        <w:rPr>
          <w:color w:val="000000"/>
          <w:sz w:val="28"/>
          <w:szCs w:val="28"/>
        </w:rPr>
        <w:t>] относится ко второй группе.</w:t>
      </w:r>
    </w:p>
    <w:p w:rsidR="00406ACB" w:rsidRPr="00406ACB" w:rsidRDefault="00406ACB" w:rsidP="005E5518">
      <w:pPr>
        <w:shd w:val="clear" w:color="auto" w:fill="FFFFFF"/>
        <w:spacing w:line="360" w:lineRule="auto"/>
        <w:ind w:firstLine="709"/>
        <w:jc w:val="both"/>
        <w:rPr>
          <w:color w:val="000000"/>
          <w:sz w:val="16"/>
          <w:szCs w:val="16"/>
        </w:rPr>
      </w:pPr>
    </w:p>
    <w:p w:rsidR="00B74168" w:rsidRDefault="000C1F12" w:rsidP="00B74168">
      <w:pPr>
        <w:shd w:val="clear" w:color="auto" w:fill="FFFFFF"/>
        <w:spacing w:line="360" w:lineRule="auto"/>
        <w:jc w:val="center"/>
        <w:rPr>
          <w:color w:val="000000"/>
          <w:sz w:val="28"/>
          <w:szCs w:val="28"/>
        </w:rPr>
      </w:pPr>
      <w:r>
        <w:rPr>
          <w:noProof/>
          <w:color w:val="000000"/>
          <w:sz w:val="28"/>
          <w:szCs w:val="28"/>
        </w:rPr>
        <w:drawing>
          <wp:inline distT="0" distB="0" distL="0" distR="0">
            <wp:extent cx="4515231" cy="2959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80.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16991" cy="2960254"/>
                    </a:xfrm>
                    <a:prstGeom prst="rect">
                      <a:avLst/>
                    </a:prstGeom>
                  </pic:spPr>
                </pic:pic>
              </a:graphicData>
            </a:graphic>
          </wp:inline>
        </w:drawing>
      </w:r>
    </w:p>
    <w:p w:rsidR="00B74168" w:rsidRDefault="00B74168" w:rsidP="00B74168">
      <w:pPr>
        <w:shd w:val="clear" w:color="auto" w:fill="FFFFFF"/>
        <w:spacing w:line="360" w:lineRule="auto"/>
        <w:jc w:val="center"/>
        <w:rPr>
          <w:color w:val="000000"/>
          <w:sz w:val="28"/>
          <w:szCs w:val="28"/>
        </w:rPr>
      </w:pPr>
      <w:r>
        <w:rPr>
          <w:color w:val="000000"/>
          <w:sz w:val="28"/>
          <w:szCs w:val="28"/>
        </w:rPr>
        <w:t>Рис. 1.</w:t>
      </w:r>
      <w:r w:rsidR="00D17120">
        <w:rPr>
          <w:color w:val="000000"/>
          <w:sz w:val="28"/>
          <w:szCs w:val="28"/>
        </w:rPr>
        <w:t>8</w:t>
      </w:r>
      <w:r>
        <w:rPr>
          <w:color w:val="000000"/>
          <w:sz w:val="28"/>
          <w:szCs w:val="28"/>
        </w:rPr>
        <w:t xml:space="preserve">. Месторождение гранита </w:t>
      </w:r>
      <w:r w:rsidRPr="00B74168">
        <w:rPr>
          <w:color w:val="000000"/>
          <w:sz w:val="28"/>
          <w:szCs w:val="28"/>
        </w:rPr>
        <w:t>Rosa Porrino</w:t>
      </w:r>
      <w:r>
        <w:rPr>
          <w:color w:val="000000"/>
          <w:sz w:val="28"/>
          <w:szCs w:val="28"/>
        </w:rPr>
        <w:t xml:space="preserve"> (Испания)</w:t>
      </w:r>
    </w:p>
    <w:p w:rsidR="00B74168" w:rsidRPr="00053380" w:rsidRDefault="00B74168" w:rsidP="00B74168">
      <w:pPr>
        <w:shd w:val="clear" w:color="auto" w:fill="FFFFFF"/>
        <w:spacing w:line="360" w:lineRule="auto"/>
        <w:jc w:val="center"/>
        <w:rPr>
          <w:color w:val="000000"/>
          <w:sz w:val="12"/>
          <w:szCs w:val="28"/>
        </w:rPr>
      </w:pPr>
    </w:p>
    <w:p w:rsidR="00770086" w:rsidRDefault="00770086" w:rsidP="005E5518">
      <w:pPr>
        <w:shd w:val="clear" w:color="auto" w:fill="FFFFFF"/>
        <w:spacing w:line="360" w:lineRule="auto"/>
        <w:ind w:firstLine="709"/>
        <w:jc w:val="both"/>
        <w:rPr>
          <w:color w:val="000000"/>
          <w:sz w:val="28"/>
          <w:szCs w:val="28"/>
        </w:rPr>
      </w:pPr>
      <w:r w:rsidRPr="005E5518">
        <w:rPr>
          <w:color w:val="000000"/>
          <w:sz w:val="28"/>
          <w:szCs w:val="28"/>
        </w:rPr>
        <w:t>На карьере применяется высокоуступная двухстадийная технология д</w:t>
      </w:r>
      <w:r w:rsidRPr="005E5518">
        <w:rPr>
          <w:color w:val="000000"/>
          <w:sz w:val="28"/>
          <w:szCs w:val="28"/>
        </w:rPr>
        <w:t>о</w:t>
      </w:r>
      <w:r w:rsidRPr="005E5518">
        <w:rPr>
          <w:color w:val="000000"/>
          <w:sz w:val="28"/>
          <w:szCs w:val="28"/>
        </w:rPr>
        <w:t>бычи блоков</w:t>
      </w:r>
      <w:r w:rsidR="004C2DEB">
        <w:rPr>
          <w:color w:val="000000"/>
          <w:sz w:val="28"/>
          <w:szCs w:val="28"/>
        </w:rPr>
        <w:t xml:space="preserve"> с </w:t>
      </w:r>
      <w:r w:rsidR="0012783D">
        <w:rPr>
          <w:color w:val="000000"/>
          <w:sz w:val="28"/>
          <w:szCs w:val="28"/>
        </w:rPr>
        <w:t>использованием</w:t>
      </w:r>
      <w:r w:rsidR="004C2DEB">
        <w:rPr>
          <w:color w:val="000000"/>
          <w:sz w:val="28"/>
          <w:szCs w:val="28"/>
        </w:rPr>
        <w:t xml:space="preserve"> АКМ</w:t>
      </w:r>
      <w:r w:rsidRPr="005E5518">
        <w:rPr>
          <w:color w:val="000000"/>
          <w:sz w:val="28"/>
          <w:szCs w:val="28"/>
        </w:rPr>
        <w:t>. Принята пятидневная односменная раб</w:t>
      </w:r>
      <w:r w:rsidRPr="005E5518">
        <w:rPr>
          <w:color w:val="000000"/>
          <w:sz w:val="28"/>
          <w:szCs w:val="28"/>
        </w:rPr>
        <w:t>о</w:t>
      </w:r>
      <w:r w:rsidRPr="005E5518">
        <w:rPr>
          <w:color w:val="000000"/>
          <w:sz w:val="28"/>
          <w:szCs w:val="28"/>
        </w:rPr>
        <w:t xml:space="preserve">чая неделя (8 ч). </w:t>
      </w:r>
    </w:p>
    <w:p w:rsidR="00053380" w:rsidRDefault="00770086" w:rsidP="005E5518">
      <w:pPr>
        <w:shd w:val="clear" w:color="auto" w:fill="FFFFFF"/>
        <w:spacing w:line="360" w:lineRule="auto"/>
        <w:ind w:firstLine="709"/>
        <w:jc w:val="both"/>
        <w:rPr>
          <w:color w:val="000000"/>
          <w:sz w:val="28"/>
          <w:szCs w:val="28"/>
        </w:rPr>
      </w:pPr>
      <w:r w:rsidRPr="005E5518">
        <w:rPr>
          <w:color w:val="000000"/>
          <w:sz w:val="28"/>
          <w:szCs w:val="28"/>
        </w:rPr>
        <w:lastRenderedPageBreak/>
        <w:t xml:space="preserve">Пиление осуществляется карьерными </w:t>
      </w:r>
      <w:r w:rsidR="004C2DEB">
        <w:rPr>
          <w:color w:val="000000"/>
          <w:sz w:val="28"/>
          <w:szCs w:val="28"/>
        </w:rPr>
        <w:t>АКМ</w:t>
      </w:r>
      <w:r w:rsidRPr="005E5518">
        <w:rPr>
          <w:color w:val="000000"/>
          <w:sz w:val="28"/>
          <w:szCs w:val="28"/>
        </w:rPr>
        <w:t xml:space="preserve"> CBC75HPN (мощность 55</w:t>
      </w:r>
      <w:r w:rsidR="00F3513A">
        <w:rPr>
          <w:color w:val="000000"/>
          <w:sz w:val="28"/>
          <w:szCs w:val="28"/>
        </w:rPr>
        <w:t> </w:t>
      </w:r>
      <w:r w:rsidRPr="005E5518">
        <w:rPr>
          <w:color w:val="000000"/>
          <w:sz w:val="28"/>
          <w:szCs w:val="28"/>
        </w:rPr>
        <w:t>кВт, диаметр ведущего шкива 810 мм) и CBC-MD75HP (57 кВт, 810 мм) производства испанской фирмы Grani Roc (г</w:t>
      </w:r>
      <w:r w:rsidR="00F3513A">
        <w:rPr>
          <w:color w:val="000000"/>
          <w:sz w:val="28"/>
          <w:szCs w:val="28"/>
        </w:rPr>
        <w:t>.</w:t>
      </w:r>
      <w:r w:rsidRPr="005E5518">
        <w:rPr>
          <w:color w:val="000000"/>
          <w:sz w:val="28"/>
          <w:szCs w:val="28"/>
        </w:rPr>
        <w:t xml:space="preserve"> Леон), входящей в состав комп</w:t>
      </w:r>
      <w:r w:rsidRPr="005E5518">
        <w:rPr>
          <w:color w:val="000000"/>
          <w:sz w:val="28"/>
          <w:szCs w:val="28"/>
        </w:rPr>
        <w:t>а</w:t>
      </w:r>
      <w:r w:rsidRPr="005E5518">
        <w:rPr>
          <w:color w:val="000000"/>
          <w:sz w:val="28"/>
          <w:szCs w:val="28"/>
        </w:rPr>
        <w:t>нии Grupo Hedisa Cor</w:t>
      </w:r>
      <w:r w:rsidR="009E4EEB" w:rsidRPr="005E5518">
        <w:rPr>
          <w:color w:val="000000"/>
          <w:sz w:val="28"/>
          <w:szCs w:val="28"/>
        </w:rPr>
        <w:t xml:space="preserve"> </w:t>
      </w:r>
      <w:r w:rsidR="00D17120">
        <w:rPr>
          <w:color w:val="000000"/>
          <w:sz w:val="28"/>
          <w:szCs w:val="28"/>
        </w:rPr>
        <w:t>(рис. 1.9</w:t>
      </w:r>
      <w:r w:rsidR="0012783D">
        <w:rPr>
          <w:color w:val="000000"/>
          <w:sz w:val="28"/>
          <w:szCs w:val="28"/>
        </w:rPr>
        <w:t>,</w:t>
      </w:r>
      <w:r w:rsidR="00D17120">
        <w:rPr>
          <w:color w:val="000000"/>
          <w:sz w:val="28"/>
          <w:szCs w:val="28"/>
        </w:rPr>
        <w:t xml:space="preserve"> </w:t>
      </w:r>
      <w:r w:rsidR="000F66F9">
        <w:rPr>
          <w:color w:val="000000"/>
          <w:sz w:val="28"/>
          <w:szCs w:val="28"/>
        </w:rPr>
        <w:t xml:space="preserve">см. </w:t>
      </w:r>
      <w:r w:rsidR="00BA760B">
        <w:rPr>
          <w:color w:val="000000"/>
          <w:sz w:val="28"/>
          <w:szCs w:val="28"/>
        </w:rPr>
        <w:t xml:space="preserve">табл. П </w:t>
      </w:r>
      <w:r w:rsidR="009E4EEB" w:rsidRPr="005E5518">
        <w:rPr>
          <w:color w:val="000000"/>
          <w:sz w:val="28"/>
          <w:szCs w:val="28"/>
        </w:rPr>
        <w:t>2.</w:t>
      </w:r>
      <w:r w:rsidR="00BA760B">
        <w:rPr>
          <w:color w:val="000000"/>
          <w:sz w:val="28"/>
          <w:szCs w:val="28"/>
        </w:rPr>
        <w:t xml:space="preserve">3 и П </w:t>
      </w:r>
      <w:r w:rsidR="000F66F9">
        <w:rPr>
          <w:color w:val="000000"/>
          <w:sz w:val="28"/>
          <w:szCs w:val="28"/>
        </w:rPr>
        <w:t>2.4</w:t>
      </w:r>
      <w:r w:rsidR="0012783D">
        <w:rPr>
          <w:color w:val="000000"/>
          <w:sz w:val="28"/>
          <w:szCs w:val="28"/>
        </w:rPr>
        <w:t>)</w:t>
      </w:r>
      <w:r w:rsidRPr="005E5518">
        <w:rPr>
          <w:color w:val="000000"/>
          <w:sz w:val="28"/>
          <w:szCs w:val="28"/>
        </w:rPr>
        <w:t xml:space="preserve">. </w:t>
      </w:r>
    </w:p>
    <w:p w:rsidR="00053380" w:rsidRDefault="00053380" w:rsidP="00053380">
      <w:pPr>
        <w:shd w:val="clear" w:color="auto" w:fill="FFFFFF"/>
        <w:jc w:val="center"/>
        <w:rPr>
          <w:color w:val="000000"/>
          <w:sz w:val="28"/>
          <w:szCs w:val="28"/>
        </w:rPr>
      </w:pPr>
      <w:r>
        <w:rPr>
          <w:noProof/>
          <w:color w:val="000000"/>
          <w:sz w:val="28"/>
          <w:szCs w:val="28"/>
        </w:rPr>
        <w:drawing>
          <wp:inline distT="0" distB="0" distL="0" distR="0">
            <wp:extent cx="4333855" cy="3312603"/>
            <wp:effectExtent l="0" t="0" r="0" b="0"/>
            <wp:docPr id="48" name="Рисунок 11" descr="D:\Диссер Уляков М. С\Фото для диссер\DSC0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иссер Уляков М. С\Фото для диссер\DSC00910.JPG"/>
                    <pic:cNvPicPr>
                      <a:picLocks noChangeAspect="1" noChangeArrowheads="1"/>
                    </pic:cNvPicPr>
                  </pic:nvPicPr>
                  <pic:blipFill>
                    <a:blip r:embed="rId18" cstate="print"/>
                    <a:srcRect/>
                    <a:stretch>
                      <a:fillRect/>
                    </a:stretch>
                  </pic:blipFill>
                  <pic:spPr bwMode="auto">
                    <a:xfrm>
                      <a:off x="0" y="0"/>
                      <a:ext cx="4340833" cy="3317937"/>
                    </a:xfrm>
                    <a:prstGeom prst="rect">
                      <a:avLst/>
                    </a:prstGeom>
                    <a:noFill/>
                    <a:ln w="9525">
                      <a:noFill/>
                      <a:miter lim="800000"/>
                      <a:headEnd/>
                      <a:tailEnd/>
                    </a:ln>
                  </pic:spPr>
                </pic:pic>
              </a:graphicData>
            </a:graphic>
          </wp:inline>
        </w:drawing>
      </w:r>
    </w:p>
    <w:p w:rsidR="00053380" w:rsidRDefault="00053380" w:rsidP="00053380">
      <w:pPr>
        <w:shd w:val="clear" w:color="auto" w:fill="FFFFFF"/>
        <w:jc w:val="center"/>
        <w:rPr>
          <w:color w:val="000000"/>
          <w:sz w:val="28"/>
          <w:szCs w:val="28"/>
        </w:rPr>
      </w:pPr>
      <w:r>
        <w:rPr>
          <w:color w:val="000000"/>
          <w:sz w:val="28"/>
          <w:szCs w:val="28"/>
        </w:rPr>
        <w:t xml:space="preserve">Рис. 1.9. Алмазно-канатная машина СВС 75 </w:t>
      </w:r>
      <w:r>
        <w:rPr>
          <w:color w:val="000000"/>
          <w:sz w:val="28"/>
          <w:szCs w:val="28"/>
          <w:lang w:val="en-US"/>
        </w:rPr>
        <w:t>HPN</w:t>
      </w:r>
      <w:r w:rsidRPr="00CF55AC">
        <w:rPr>
          <w:color w:val="000000"/>
          <w:sz w:val="28"/>
          <w:szCs w:val="28"/>
        </w:rPr>
        <w:t xml:space="preserve"> </w:t>
      </w:r>
      <w:r>
        <w:rPr>
          <w:color w:val="000000"/>
          <w:sz w:val="28"/>
          <w:szCs w:val="28"/>
        </w:rPr>
        <w:br/>
      </w:r>
      <w:r w:rsidRPr="00CF55AC">
        <w:rPr>
          <w:color w:val="000000"/>
          <w:sz w:val="28"/>
          <w:szCs w:val="28"/>
        </w:rPr>
        <w:t>(</w:t>
      </w:r>
      <w:r>
        <w:rPr>
          <w:color w:val="000000"/>
          <w:sz w:val="28"/>
          <w:szCs w:val="28"/>
        </w:rPr>
        <w:t>производства фирмы Grani Roc)</w:t>
      </w:r>
    </w:p>
    <w:p w:rsidR="00053380" w:rsidRDefault="00053380" w:rsidP="005E5518">
      <w:pPr>
        <w:shd w:val="clear" w:color="auto" w:fill="FFFFFF"/>
        <w:spacing w:line="360" w:lineRule="auto"/>
        <w:ind w:firstLine="709"/>
        <w:jc w:val="both"/>
        <w:rPr>
          <w:color w:val="000000"/>
          <w:sz w:val="28"/>
          <w:szCs w:val="28"/>
        </w:rPr>
      </w:pPr>
    </w:p>
    <w:p w:rsidR="00EA1FEF" w:rsidRDefault="00770086" w:rsidP="00F95AA8">
      <w:pPr>
        <w:shd w:val="clear" w:color="auto" w:fill="FFFFFF"/>
        <w:spacing w:line="348" w:lineRule="auto"/>
        <w:ind w:firstLine="709"/>
        <w:jc w:val="both"/>
        <w:rPr>
          <w:color w:val="000000"/>
          <w:sz w:val="28"/>
          <w:szCs w:val="28"/>
        </w:rPr>
      </w:pPr>
      <w:r w:rsidRPr="005E5518">
        <w:rPr>
          <w:color w:val="000000"/>
          <w:sz w:val="28"/>
          <w:szCs w:val="28"/>
        </w:rPr>
        <w:t>Максимальная производительность пиления достигает 10 м</w:t>
      </w:r>
      <w:r w:rsidRPr="005E5518">
        <w:rPr>
          <w:color w:val="000000"/>
          <w:sz w:val="28"/>
          <w:szCs w:val="28"/>
          <w:vertAlign w:val="superscript"/>
        </w:rPr>
        <w:t>2</w:t>
      </w:r>
      <w:r w:rsidRPr="005E5518">
        <w:rPr>
          <w:color w:val="000000"/>
          <w:sz w:val="28"/>
          <w:szCs w:val="28"/>
        </w:rPr>
        <w:t>/ч [</w:t>
      </w:r>
      <w:r w:rsidR="004E7F40">
        <w:rPr>
          <w:color w:val="000000"/>
          <w:sz w:val="28"/>
          <w:szCs w:val="28"/>
        </w:rPr>
        <w:t>83, 84</w:t>
      </w:r>
      <w:r w:rsidRPr="005E5518">
        <w:rPr>
          <w:color w:val="000000"/>
          <w:sz w:val="28"/>
          <w:szCs w:val="28"/>
        </w:rPr>
        <w:t>]. Примечательно, что по истечении рабочего дня алмазно-канатные машины о</w:t>
      </w:r>
      <w:r w:rsidRPr="005E5518">
        <w:rPr>
          <w:color w:val="000000"/>
          <w:sz w:val="28"/>
          <w:szCs w:val="28"/>
        </w:rPr>
        <w:t>с</w:t>
      </w:r>
      <w:r w:rsidRPr="005E5518">
        <w:rPr>
          <w:color w:val="000000"/>
          <w:sz w:val="28"/>
          <w:szCs w:val="28"/>
        </w:rPr>
        <w:t>тавляют работающими в отсутствие людей. Вода для охлаждения каната п</w:t>
      </w:r>
      <w:r w:rsidRPr="005E5518">
        <w:rPr>
          <w:color w:val="000000"/>
          <w:sz w:val="28"/>
          <w:szCs w:val="28"/>
        </w:rPr>
        <w:t>о</w:t>
      </w:r>
      <w:r w:rsidRPr="005E5518">
        <w:rPr>
          <w:color w:val="000000"/>
          <w:sz w:val="28"/>
          <w:szCs w:val="28"/>
        </w:rPr>
        <w:t>вторно не используется.  Бурение пилотных скважин предусматривается уст</w:t>
      </w:r>
      <w:r w:rsidRPr="005E5518">
        <w:rPr>
          <w:color w:val="000000"/>
          <w:sz w:val="28"/>
          <w:szCs w:val="28"/>
        </w:rPr>
        <w:t>а</w:t>
      </w:r>
      <w:r w:rsidRPr="005E5518">
        <w:rPr>
          <w:color w:val="000000"/>
          <w:sz w:val="28"/>
          <w:szCs w:val="28"/>
        </w:rPr>
        <w:t>новкой Long hole drilling machine (пневмопривод, диаметр коронки 90 мм, пр</w:t>
      </w:r>
      <w:r w:rsidRPr="005E5518">
        <w:rPr>
          <w:color w:val="000000"/>
          <w:sz w:val="28"/>
          <w:szCs w:val="28"/>
        </w:rPr>
        <w:t>о</w:t>
      </w:r>
      <w:r w:rsidRPr="005E5518">
        <w:rPr>
          <w:color w:val="000000"/>
          <w:sz w:val="28"/>
          <w:szCs w:val="28"/>
        </w:rPr>
        <w:t xml:space="preserve">изводитель </w:t>
      </w:r>
      <w:r w:rsidR="004E7F40" w:rsidRPr="005E5518">
        <w:rPr>
          <w:color w:val="000000"/>
          <w:sz w:val="28"/>
          <w:szCs w:val="28"/>
        </w:rPr>
        <w:t xml:space="preserve">– </w:t>
      </w:r>
      <w:r w:rsidRPr="005E5518">
        <w:rPr>
          <w:color w:val="000000"/>
          <w:sz w:val="28"/>
          <w:szCs w:val="28"/>
        </w:rPr>
        <w:t>фирма Grani Roc)</w:t>
      </w:r>
      <w:r w:rsidR="009E4EEB" w:rsidRPr="005E5518">
        <w:rPr>
          <w:color w:val="000000"/>
          <w:sz w:val="28"/>
          <w:szCs w:val="28"/>
        </w:rPr>
        <w:t xml:space="preserve"> </w:t>
      </w:r>
      <w:r w:rsidR="0012783D">
        <w:rPr>
          <w:color w:val="000000"/>
          <w:sz w:val="28"/>
          <w:szCs w:val="28"/>
        </w:rPr>
        <w:t>(</w:t>
      </w:r>
      <w:r w:rsidR="00BA760B">
        <w:rPr>
          <w:color w:val="000000"/>
          <w:sz w:val="28"/>
          <w:szCs w:val="28"/>
        </w:rPr>
        <w:t xml:space="preserve">табл. П </w:t>
      </w:r>
      <w:r w:rsidR="009E4EEB" w:rsidRPr="005E5518">
        <w:rPr>
          <w:color w:val="000000"/>
          <w:sz w:val="28"/>
          <w:szCs w:val="28"/>
        </w:rPr>
        <w:t>2.</w:t>
      </w:r>
      <w:r w:rsidR="000F66F9">
        <w:rPr>
          <w:color w:val="000000"/>
          <w:sz w:val="28"/>
          <w:szCs w:val="28"/>
        </w:rPr>
        <w:t>5</w:t>
      </w:r>
      <w:r w:rsidR="0012783D">
        <w:rPr>
          <w:color w:val="000000"/>
          <w:sz w:val="28"/>
          <w:szCs w:val="28"/>
        </w:rPr>
        <w:t>)</w:t>
      </w:r>
      <w:r w:rsidRPr="005E5518">
        <w:rPr>
          <w:color w:val="000000"/>
          <w:sz w:val="28"/>
          <w:szCs w:val="28"/>
        </w:rPr>
        <w:t xml:space="preserve">. Горизонтальная скважина бурется на высоте 10-20 см от плоскости рабочего горизонта. На разделке первичного </w:t>
      </w:r>
      <w:r w:rsidR="00BA760B">
        <w:rPr>
          <w:color w:val="000000"/>
          <w:sz w:val="28"/>
          <w:szCs w:val="28"/>
        </w:rPr>
        <w:t xml:space="preserve">монолита (высота 15 м, длина 30 – </w:t>
      </w:r>
      <w:r w:rsidRPr="005E5518">
        <w:rPr>
          <w:color w:val="000000"/>
          <w:sz w:val="28"/>
          <w:szCs w:val="28"/>
        </w:rPr>
        <w:t>40, ширина 1,5 м) применяется установка строчечного бурения COF-2 (оборудована двумя пневмоперфораторами с ож</w:t>
      </w:r>
      <w:r w:rsidRPr="005E5518">
        <w:rPr>
          <w:color w:val="000000"/>
          <w:sz w:val="28"/>
          <w:szCs w:val="28"/>
        </w:rPr>
        <w:t>и</w:t>
      </w:r>
      <w:r w:rsidRPr="005E5518">
        <w:rPr>
          <w:color w:val="000000"/>
          <w:sz w:val="28"/>
          <w:szCs w:val="28"/>
        </w:rPr>
        <w:t>даемой технической производительностью на гранитах 0,6 м/мин каждый, пр</w:t>
      </w:r>
      <w:r w:rsidRPr="005E5518">
        <w:rPr>
          <w:color w:val="000000"/>
          <w:sz w:val="28"/>
          <w:szCs w:val="28"/>
        </w:rPr>
        <w:t>о</w:t>
      </w:r>
      <w:r w:rsidRPr="005E5518">
        <w:rPr>
          <w:color w:val="000000"/>
          <w:sz w:val="28"/>
          <w:szCs w:val="28"/>
        </w:rPr>
        <w:t>изводитель – фирма Grani Roc)</w:t>
      </w:r>
      <w:r w:rsidR="009E4EEB" w:rsidRPr="005E5518">
        <w:rPr>
          <w:color w:val="000000"/>
          <w:sz w:val="28"/>
          <w:szCs w:val="28"/>
        </w:rPr>
        <w:t xml:space="preserve"> </w:t>
      </w:r>
      <w:r w:rsidR="0012783D">
        <w:rPr>
          <w:color w:val="000000"/>
          <w:sz w:val="28"/>
          <w:szCs w:val="28"/>
        </w:rPr>
        <w:t>(</w:t>
      </w:r>
      <w:r w:rsidR="00BA760B">
        <w:rPr>
          <w:color w:val="000000"/>
          <w:sz w:val="28"/>
          <w:szCs w:val="28"/>
        </w:rPr>
        <w:t xml:space="preserve">табл. П </w:t>
      </w:r>
      <w:r w:rsidR="009E4EEB" w:rsidRPr="005E5518">
        <w:rPr>
          <w:color w:val="000000"/>
          <w:sz w:val="28"/>
          <w:szCs w:val="28"/>
        </w:rPr>
        <w:t>2.</w:t>
      </w:r>
      <w:r w:rsidR="000F66F9">
        <w:rPr>
          <w:color w:val="000000"/>
          <w:sz w:val="28"/>
          <w:szCs w:val="28"/>
        </w:rPr>
        <w:t>6</w:t>
      </w:r>
      <w:r w:rsidR="0012783D">
        <w:rPr>
          <w:color w:val="000000"/>
          <w:sz w:val="28"/>
          <w:szCs w:val="28"/>
        </w:rPr>
        <w:t>)</w:t>
      </w:r>
      <w:r w:rsidRPr="005E5518">
        <w:rPr>
          <w:color w:val="000000"/>
          <w:sz w:val="28"/>
          <w:szCs w:val="28"/>
        </w:rPr>
        <w:t>. Между перфораторами фиксир</w:t>
      </w:r>
      <w:r w:rsidRPr="005E5518">
        <w:rPr>
          <w:color w:val="000000"/>
          <w:sz w:val="28"/>
          <w:szCs w:val="28"/>
        </w:rPr>
        <w:t>о</w:t>
      </w:r>
      <w:r w:rsidRPr="005E5518">
        <w:rPr>
          <w:color w:val="000000"/>
          <w:sz w:val="28"/>
          <w:szCs w:val="28"/>
        </w:rPr>
        <w:t>ванное расстояние 30 см, установленное заводом-изготовителем.  Шпуры б</w:t>
      </w:r>
      <w:r w:rsidRPr="005E5518">
        <w:rPr>
          <w:color w:val="000000"/>
          <w:sz w:val="28"/>
          <w:szCs w:val="28"/>
        </w:rPr>
        <w:t>у</w:t>
      </w:r>
      <w:r w:rsidRPr="005E5518">
        <w:rPr>
          <w:color w:val="000000"/>
          <w:sz w:val="28"/>
          <w:szCs w:val="28"/>
        </w:rPr>
        <w:t>рятся диаметром 32  мм с интервалом 15 см.  Для отделения блоков использ</w:t>
      </w:r>
      <w:r w:rsidRPr="005E5518">
        <w:rPr>
          <w:color w:val="000000"/>
          <w:sz w:val="28"/>
          <w:szCs w:val="28"/>
        </w:rPr>
        <w:t>у</w:t>
      </w:r>
      <w:r w:rsidRPr="005E5518">
        <w:rPr>
          <w:color w:val="000000"/>
          <w:sz w:val="28"/>
          <w:szCs w:val="28"/>
        </w:rPr>
        <w:lastRenderedPageBreak/>
        <w:t>ются механические клинья и пневмомолоток</w:t>
      </w:r>
      <w:r w:rsidR="00CF55AC">
        <w:rPr>
          <w:color w:val="000000"/>
          <w:sz w:val="28"/>
          <w:szCs w:val="28"/>
        </w:rPr>
        <w:t xml:space="preserve"> (рис. 1.10)</w:t>
      </w:r>
      <w:r w:rsidRPr="005E5518">
        <w:rPr>
          <w:color w:val="000000"/>
          <w:sz w:val="28"/>
          <w:szCs w:val="28"/>
        </w:rPr>
        <w:t>. Готовые блоки грузя</w:t>
      </w:r>
      <w:r w:rsidRPr="005E5518">
        <w:rPr>
          <w:color w:val="000000"/>
          <w:sz w:val="28"/>
          <w:szCs w:val="28"/>
        </w:rPr>
        <w:t>т</w:t>
      </w:r>
      <w:r w:rsidRPr="005E5518">
        <w:rPr>
          <w:color w:val="000000"/>
          <w:sz w:val="28"/>
          <w:szCs w:val="28"/>
        </w:rPr>
        <w:t>ся погрузчиком в трал и перевозятся на склад (расстояние транспортирования около 400 м). На карьере работают два погрузчика: CAT 988 F (объем ковша 6,5 м</w:t>
      </w:r>
      <w:r w:rsidRPr="005E5518">
        <w:rPr>
          <w:color w:val="000000"/>
          <w:sz w:val="28"/>
          <w:szCs w:val="28"/>
          <w:vertAlign w:val="superscript"/>
        </w:rPr>
        <w:t>3</w:t>
      </w:r>
      <w:r w:rsidRPr="005E5518">
        <w:rPr>
          <w:color w:val="000000"/>
          <w:sz w:val="28"/>
          <w:szCs w:val="28"/>
        </w:rPr>
        <w:t>), CAT 988 B (объем ковша 8 м</w:t>
      </w:r>
      <w:r w:rsidRPr="005E5518">
        <w:rPr>
          <w:color w:val="000000"/>
          <w:sz w:val="28"/>
          <w:szCs w:val="28"/>
          <w:vertAlign w:val="superscript"/>
        </w:rPr>
        <w:t>3</w:t>
      </w:r>
      <w:r w:rsidRPr="005E5518">
        <w:rPr>
          <w:color w:val="000000"/>
          <w:sz w:val="28"/>
          <w:szCs w:val="28"/>
        </w:rPr>
        <w:t>)</w:t>
      </w:r>
      <w:r w:rsidR="009E4EEB" w:rsidRPr="005E5518">
        <w:rPr>
          <w:color w:val="000000"/>
          <w:sz w:val="28"/>
          <w:szCs w:val="28"/>
        </w:rPr>
        <w:t xml:space="preserve"> </w:t>
      </w:r>
      <w:r w:rsidR="0012783D">
        <w:rPr>
          <w:color w:val="000000"/>
          <w:sz w:val="28"/>
          <w:szCs w:val="28"/>
        </w:rPr>
        <w:t xml:space="preserve">(см. </w:t>
      </w:r>
      <w:r w:rsidR="00BA760B">
        <w:rPr>
          <w:color w:val="000000"/>
          <w:sz w:val="28"/>
          <w:szCs w:val="28"/>
        </w:rPr>
        <w:t xml:space="preserve">табл. П </w:t>
      </w:r>
      <w:r w:rsidR="009E4EEB" w:rsidRPr="005E5518">
        <w:rPr>
          <w:color w:val="000000"/>
          <w:sz w:val="28"/>
          <w:szCs w:val="28"/>
        </w:rPr>
        <w:t>2.</w:t>
      </w:r>
      <w:r w:rsidR="000F66F9">
        <w:rPr>
          <w:color w:val="000000"/>
          <w:sz w:val="28"/>
          <w:szCs w:val="28"/>
        </w:rPr>
        <w:t>2</w:t>
      </w:r>
      <w:r w:rsidR="0012783D">
        <w:rPr>
          <w:color w:val="000000"/>
          <w:sz w:val="28"/>
          <w:szCs w:val="28"/>
        </w:rPr>
        <w:t>)</w:t>
      </w:r>
      <w:r w:rsidRPr="005E5518">
        <w:rPr>
          <w:color w:val="000000"/>
          <w:sz w:val="28"/>
          <w:szCs w:val="28"/>
        </w:rPr>
        <w:t>. Опрокидывание пе</w:t>
      </w:r>
      <w:r w:rsidRPr="005E5518">
        <w:rPr>
          <w:color w:val="000000"/>
          <w:sz w:val="28"/>
          <w:szCs w:val="28"/>
        </w:rPr>
        <w:t>р</w:t>
      </w:r>
      <w:r w:rsidRPr="005E5518">
        <w:rPr>
          <w:color w:val="000000"/>
          <w:sz w:val="28"/>
          <w:szCs w:val="28"/>
        </w:rPr>
        <w:t xml:space="preserve">вичного монолита осуществляется с использованием гидроподушек.  </w:t>
      </w:r>
    </w:p>
    <w:p w:rsidR="00EA1FEF" w:rsidRDefault="00EA1FEF" w:rsidP="00EA1FEF">
      <w:pPr>
        <w:shd w:val="clear" w:color="auto" w:fill="FFFFFF"/>
        <w:jc w:val="center"/>
        <w:rPr>
          <w:color w:val="000000"/>
          <w:sz w:val="28"/>
          <w:szCs w:val="28"/>
        </w:rPr>
      </w:pPr>
      <w:r>
        <w:rPr>
          <w:noProof/>
          <w:color w:val="000000"/>
          <w:sz w:val="28"/>
          <w:szCs w:val="28"/>
        </w:rPr>
        <w:drawing>
          <wp:inline distT="0" distB="0" distL="0" distR="0">
            <wp:extent cx="4139007" cy="3185046"/>
            <wp:effectExtent l="0" t="0" r="0" b="0"/>
            <wp:docPr id="49" name="Рисунок 12" descr="D:\Диссер Уляков М. С\Фото для диссер\DSC01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иссер Уляков М. С\Фото для диссер\DSC01682.JPG"/>
                    <pic:cNvPicPr>
                      <a:picLocks noChangeAspect="1" noChangeArrowheads="1"/>
                    </pic:cNvPicPr>
                  </pic:nvPicPr>
                  <pic:blipFill>
                    <a:blip r:embed="rId19" cstate="print"/>
                    <a:srcRect/>
                    <a:stretch>
                      <a:fillRect/>
                    </a:stretch>
                  </pic:blipFill>
                  <pic:spPr bwMode="auto">
                    <a:xfrm>
                      <a:off x="0" y="0"/>
                      <a:ext cx="4150139" cy="3193612"/>
                    </a:xfrm>
                    <a:prstGeom prst="rect">
                      <a:avLst/>
                    </a:prstGeom>
                    <a:noFill/>
                    <a:ln w="9525">
                      <a:noFill/>
                      <a:miter lim="800000"/>
                      <a:headEnd/>
                      <a:tailEnd/>
                    </a:ln>
                  </pic:spPr>
                </pic:pic>
              </a:graphicData>
            </a:graphic>
          </wp:inline>
        </w:drawing>
      </w:r>
    </w:p>
    <w:p w:rsidR="00EA1FEF" w:rsidRDefault="00EA1FEF" w:rsidP="00EA1FEF">
      <w:pPr>
        <w:shd w:val="clear" w:color="auto" w:fill="FFFFFF"/>
        <w:jc w:val="center"/>
        <w:rPr>
          <w:color w:val="000000"/>
          <w:sz w:val="28"/>
          <w:szCs w:val="28"/>
        </w:rPr>
      </w:pPr>
      <w:r>
        <w:rPr>
          <w:color w:val="000000"/>
          <w:sz w:val="28"/>
          <w:szCs w:val="28"/>
        </w:rPr>
        <w:t>а</w:t>
      </w:r>
    </w:p>
    <w:p w:rsidR="00EA1FEF" w:rsidRDefault="00EA1FEF" w:rsidP="00EA1FEF">
      <w:pPr>
        <w:shd w:val="clear" w:color="auto" w:fill="FFFFFF"/>
        <w:jc w:val="center"/>
        <w:rPr>
          <w:color w:val="000000"/>
          <w:sz w:val="28"/>
          <w:szCs w:val="28"/>
        </w:rPr>
      </w:pPr>
      <w:r>
        <w:rPr>
          <w:noProof/>
          <w:color w:val="000000"/>
          <w:sz w:val="28"/>
          <w:szCs w:val="28"/>
        </w:rPr>
        <w:drawing>
          <wp:inline distT="0" distB="0" distL="0" distR="0">
            <wp:extent cx="4175760" cy="3267013"/>
            <wp:effectExtent l="0" t="0" r="0" b="0"/>
            <wp:docPr id="50" name="Рисунок 13" descr="D:\Диссер Уляков М. С\Фото для диссер\DSC0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иссер Уляков М. С\Фото для диссер\DSC00899.JPG"/>
                    <pic:cNvPicPr>
                      <a:picLocks noChangeAspect="1" noChangeArrowheads="1"/>
                    </pic:cNvPicPr>
                  </pic:nvPicPr>
                  <pic:blipFill>
                    <a:blip r:embed="rId20" cstate="print"/>
                    <a:srcRect/>
                    <a:stretch>
                      <a:fillRect/>
                    </a:stretch>
                  </pic:blipFill>
                  <pic:spPr bwMode="auto">
                    <a:xfrm>
                      <a:off x="0" y="0"/>
                      <a:ext cx="4185518" cy="3274647"/>
                    </a:xfrm>
                    <a:prstGeom prst="rect">
                      <a:avLst/>
                    </a:prstGeom>
                    <a:noFill/>
                    <a:ln w="9525">
                      <a:noFill/>
                      <a:miter lim="800000"/>
                      <a:headEnd/>
                      <a:tailEnd/>
                    </a:ln>
                  </pic:spPr>
                </pic:pic>
              </a:graphicData>
            </a:graphic>
          </wp:inline>
        </w:drawing>
      </w:r>
    </w:p>
    <w:p w:rsidR="00EA1FEF" w:rsidRDefault="00EA1FEF" w:rsidP="00EA1FEF">
      <w:pPr>
        <w:shd w:val="clear" w:color="auto" w:fill="FFFFFF"/>
        <w:jc w:val="center"/>
        <w:rPr>
          <w:color w:val="000000"/>
          <w:sz w:val="28"/>
          <w:szCs w:val="28"/>
        </w:rPr>
      </w:pPr>
      <w:r>
        <w:rPr>
          <w:color w:val="000000"/>
          <w:sz w:val="28"/>
          <w:szCs w:val="28"/>
        </w:rPr>
        <w:t>б</w:t>
      </w:r>
    </w:p>
    <w:p w:rsidR="00EA1FEF" w:rsidRDefault="00EA1FEF" w:rsidP="00EA1FEF">
      <w:pPr>
        <w:shd w:val="clear" w:color="auto" w:fill="FFFFFF"/>
        <w:jc w:val="center"/>
        <w:rPr>
          <w:color w:val="000000"/>
          <w:sz w:val="28"/>
          <w:szCs w:val="28"/>
        </w:rPr>
      </w:pPr>
      <w:r>
        <w:rPr>
          <w:color w:val="000000"/>
          <w:sz w:val="28"/>
          <w:szCs w:val="28"/>
        </w:rPr>
        <w:t>Рис. 1.10. Разделка монолита на блоки шпуровым способом:</w:t>
      </w:r>
    </w:p>
    <w:p w:rsidR="00EA1FEF" w:rsidRDefault="00EA1FEF" w:rsidP="00EA1FEF">
      <w:pPr>
        <w:shd w:val="clear" w:color="auto" w:fill="FFFFFF"/>
        <w:jc w:val="center"/>
        <w:rPr>
          <w:color w:val="000000"/>
          <w:sz w:val="28"/>
          <w:szCs w:val="28"/>
        </w:rPr>
      </w:pPr>
      <w:r>
        <w:rPr>
          <w:color w:val="000000"/>
          <w:sz w:val="28"/>
          <w:szCs w:val="28"/>
        </w:rPr>
        <w:t xml:space="preserve">а – бурение шпуров установкой  </w:t>
      </w:r>
      <w:r w:rsidRPr="005E5518">
        <w:rPr>
          <w:color w:val="000000"/>
          <w:sz w:val="28"/>
          <w:szCs w:val="28"/>
        </w:rPr>
        <w:t>COF-2</w:t>
      </w:r>
      <w:r>
        <w:rPr>
          <w:color w:val="000000"/>
          <w:sz w:val="28"/>
          <w:szCs w:val="28"/>
        </w:rPr>
        <w:t xml:space="preserve">; б – отделение блоков </w:t>
      </w:r>
    </w:p>
    <w:p w:rsidR="00EA1FEF" w:rsidRPr="005E5518" w:rsidRDefault="00EA1FEF" w:rsidP="00EA1FEF">
      <w:pPr>
        <w:shd w:val="clear" w:color="auto" w:fill="FFFFFF"/>
        <w:jc w:val="center"/>
        <w:rPr>
          <w:color w:val="000000"/>
          <w:sz w:val="28"/>
          <w:szCs w:val="28"/>
        </w:rPr>
      </w:pPr>
      <w:r>
        <w:rPr>
          <w:color w:val="000000"/>
          <w:sz w:val="28"/>
          <w:szCs w:val="28"/>
        </w:rPr>
        <w:t>с помощью механических клиньев и пневмомолотка</w:t>
      </w:r>
    </w:p>
    <w:p w:rsidR="00770086" w:rsidRPr="00EA1FEF" w:rsidRDefault="00770086" w:rsidP="005E5518">
      <w:pPr>
        <w:shd w:val="clear" w:color="auto" w:fill="FFFFFF"/>
        <w:spacing w:line="360" w:lineRule="auto"/>
        <w:ind w:firstLine="709"/>
        <w:jc w:val="both"/>
        <w:rPr>
          <w:color w:val="000000"/>
          <w:spacing w:val="-2"/>
          <w:sz w:val="28"/>
          <w:szCs w:val="28"/>
        </w:rPr>
      </w:pPr>
      <w:r w:rsidRPr="00EA1FEF">
        <w:rPr>
          <w:color w:val="000000"/>
          <w:spacing w:val="-2"/>
          <w:sz w:val="28"/>
          <w:szCs w:val="28"/>
        </w:rPr>
        <w:lastRenderedPageBreak/>
        <w:t>Для установки строчечного бурения и пневмомолотка предусмотрен ко</w:t>
      </w:r>
      <w:r w:rsidRPr="00EA1FEF">
        <w:rPr>
          <w:color w:val="000000"/>
          <w:spacing w:val="-2"/>
          <w:sz w:val="28"/>
          <w:szCs w:val="28"/>
        </w:rPr>
        <w:t>м</w:t>
      </w:r>
      <w:r w:rsidRPr="00EA1FEF">
        <w:rPr>
          <w:color w:val="000000"/>
          <w:spacing w:val="-2"/>
          <w:sz w:val="28"/>
          <w:szCs w:val="28"/>
        </w:rPr>
        <w:t xml:space="preserve">прессор (производитель </w:t>
      </w:r>
      <w:r w:rsidR="00F729E7" w:rsidRPr="00EA1FEF">
        <w:rPr>
          <w:color w:val="000000"/>
          <w:spacing w:val="-2"/>
          <w:sz w:val="28"/>
          <w:szCs w:val="28"/>
        </w:rPr>
        <w:t xml:space="preserve">– </w:t>
      </w:r>
      <w:r w:rsidRPr="00EA1FEF">
        <w:rPr>
          <w:color w:val="000000"/>
          <w:spacing w:val="-2"/>
          <w:sz w:val="28"/>
          <w:szCs w:val="28"/>
        </w:rPr>
        <w:t xml:space="preserve">фирма Atlas Copco), а для работы алмазно-канатных машин – дизель-генератор. На гранитных карьерах Испании также применяют расширяющиеся порошки, схожие по составу с НРС (СИГБ) </w:t>
      </w:r>
      <w:r w:rsidR="004E7F40" w:rsidRPr="00EA1FEF">
        <w:rPr>
          <w:color w:val="000000"/>
          <w:spacing w:val="-2"/>
          <w:sz w:val="28"/>
          <w:szCs w:val="28"/>
        </w:rPr>
        <w:t xml:space="preserve">– </w:t>
      </w:r>
      <w:r w:rsidRPr="00EA1FEF">
        <w:rPr>
          <w:color w:val="000000"/>
          <w:spacing w:val="-2"/>
          <w:sz w:val="28"/>
          <w:szCs w:val="28"/>
        </w:rPr>
        <w:t>Masa Expansiva производства фирмы Sumi Roc (входит в состав Grupo He</w:t>
      </w:r>
      <w:r w:rsidR="00B94F71" w:rsidRPr="00EA1FEF">
        <w:rPr>
          <w:color w:val="000000"/>
          <w:spacing w:val="-2"/>
          <w:sz w:val="28"/>
          <w:szCs w:val="28"/>
        </w:rPr>
        <w:t>disa Cor)</w:t>
      </w:r>
      <w:r w:rsidRPr="00EA1FEF">
        <w:rPr>
          <w:color w:val="000000"/>
          <w:spacing w:val="-2"/>
          <w:sz w:val="28"/>
          <w:szCs w:val="28"/>
        </w:rPr>
        <w:t>. Максимал</w:t>
      </w:r>
      <w:r w:rsidRPr="00EA1FEF">
        <w:rPr>
          <w:color w:val="000000"/>
          <w:spacing w:val="-2"/>
          <w:sz w:val="28"/>
          <w:szCs w:val="28"/>
        </w:rPr>
        <w:t>ь</w:t>
      </w:r>
      <w:r w:rsidRPr="00EA1FEF">
        <w:rPr>
          <w:color w:val="000000"/>
          <w:spacing w:val="-2"/>
          <w:sz w:val="28"/>
          <w:szCs w:val="28"/>
        </w:rPr>
        <w:t>ное распорное усилие от смеси порошка с водой возникает после 24 ч.</w:t>
      </w:r>
    </w:p>
    <w:p w:rsidR="00053380" w:rsidRPr="005E5518" w:rsidRDefault="00053380" w:rsidP="00053380">
      <w:pPr>
        <w:shd w:val="clear" w:color="auto" w:fill="FFFFFF"/>
        <w:spacing w:line="348" w:lineRule="auto"/>
        <w:ind w:firstLine="709"/>
        <w:jc w:val="both"/>
        <w:rPr>
          <w:color w:val="000000"/>
          <w:sz w:val="28"/>
          <w:szCs w:val="28"/>
        </w:rPr>
      </w:pPr>
      <w:r w:rsidRPr="005E5518">
        <w:rPr>
          <w:color w:val="000000"/>
          <w:sz w:val="28"/>
          <w:szCs w:val="28"/>
        </w:rPr>
        <w:t>Знакомство с зарубежным опытом работы карьеров по добыче блочного ПКВП позволило узнать требования рынка к качеству блоков. Эти требования совершенно несовместимы с российским нормативным документом на блоки ГОСТ 9479-98.</w:t>
      </w:r>
    </w:p>
    <w:p w:rsidR="00053380" w:rsidRPr="00547CF9" w:rsidRDefault="00053380" w:rsidP="00053380">
      <w:pPr>
        <w:shd w:val="clear" w:color="auto" w:fill="FFFFFF"/>
        <w:spacing w:line="348" w:lineRule="auto"/>
        <w:ind w:firstLine="709"/>
        <w:jc w:val="both"/>
        <w:rPr>
          <w:color w:val="000000"/>
          <w:spacing w:val="-2"/>
          <w:sz w:val="28"/>
          <w:szCs w:val="28"/>
        </w:rPr>
      </w:pPr>
      <w:r w:rsidRPr="00547CF9">
        <w:rPr>
          <w:color w:val="000000"/>
          <w:spacing w:val="-2"/>
          <w:sz w:val="28"/>
          <w:szCs w:val="28"/>
        </w:rPr>
        <w:t>Резание алмазным канатом прочных пород целесообразно только в случае высокой вязкости и плохой их раскалываемости.  На хорошо раскалывающихся горных породах буроклиновой способ разделки монолитов и пассировки блоков эффективнее резания. На горных породах высокой прочности и повышенной а</w:t>
      </w:r>
      <w:r w:rsidRPr="00547CF9">
        <w:rPr>
          <w:color w:val="000000"/>
          <w:spacing w:val="-2"/>
          <w:sz w:val="28"/>
          <w:szCs w:val="28"/>
        </w:rPr>
        <w:t>б</w:t>
      </w:r>
      <w:r w:rsidRPr="00547CF9">
        <w:rPr>
          <w:color w:val="000000"/>
          <w:spacing w:val="-2"/>
          <w:sz w:val="28"/>
          <w:szCs w:val="28"/>
        </w:rPr>
        <w:t>разивности с относительно невысоким сопротивлением на растяжение должны применяться преимущественно двухстадийные технологические схемы, осн</w:t>
      </w:r>
      <w:r w:rsidRPr="00547CF9">
        <w:rPr>
          <w:color w:val="000000"/>
          <w:spacing w:val="-2"/>
          <w:sz w:val="28"/>
          <w:szCs w:val="28"/>
        </w:rPr>
        <w:t>о</w:t>
      </w:r>
      <w:r w:rsidRPr="00547CF9">
        <w:rPr>
          <w:color w:val="000000"/>
          <w:spacing w:val="-2"/>
          <w:sz w:val="28"/>
          <w:szCs w:val="28"/>
        </w:rPr>
        <w:t>ванные на строчечном бурении по контуру с последующим отколом</w:t>
      </w:r>
      <w:r w:rsidR="00547CF9" w:rsidRPr="00547CF9">
        <w:rPr>
          <w:color w:val="000000"/>
          <w:spacing w:val="-2"/>
          <w:sz w:val="28"/>
          <w:szCs w:val="28"/>
        </w:rPr>
        <w:t xml:space="preserve"> </w:t>
      </w:r>
      <w:r w:rsidR="00547CF9" w:rsidRPr="00547CF9">
        <w:rPr>
          <w:color w:val="000000"/>
          <w:spacing w:val="-2"/>
          <w:sz w:val="28"/>
          <w:szCs w:val="28"/>
        </w:rPr>
        <w:sym w:font="Symbol" w:char="F05B"/>
      </w:r>
      <w:r w:rsidR="00547CF9" w:rsidRPr="00547CF9">
        <w:rPr>
          <w:color w:val="000000"/>
          <w:spacing w:val="-2"/>
          <w:sz w:val="28"/>
          <w:szCs w:val="28"/>
        </w:rPr>
        <w:t>13</w:t>
      </w:r>
      <w:r w:rsidR="00547CF9" w:rsidRPr="00547CF9">
        <w:rPr>
          <w:color w:val="000000"/>
          <w:spacing w:val="-2"/>
          <w:sz w:val="28"/>
          <w:szCs w:val="28"/>
        </w:rPr>
        <w:sym w:font="Symbol" w:char="F05D"/>
      </w:r>
      <w:r w:rsidRPr="00547CF9">
        <w:rPr>
          <w:color w:val="000000"/>
          <w:spacing w:val="-2"/>
          <w:sz w:val="28"/>
          <w:szCs w:val="28"/>
        </w:rPr>
        <w:t>. Здесь более рационально применение высокоуступн</w:t>
      </w:r>
      <w:r w:rsidR="00BA760B" w:rsidRPr="00547CF9">
        <w:rPr>
          <w:color w:val="000000"/>
          <w:spacing w:val="-2"/>
          <w:sz w:val="28"/>
          <w:szCs w:val="28"/>
        </w:rPr>
        <w:t xml:space="preserve">ых схем с бурением на глубину 5 – </w:t>
      </w:r>
      <w:r w:rsidRPr="00547CF9">
        <w:rPr>
          <w:color w:val="000000"/>
          <w:spacing w:val="-2"/>
          <w:sz w:val="28"/>
          <w:szCs w:val="28"/>
        </w:rPr>
        <w:t>6 м с использованием технологических комплексов на базе высокопроизвод</w:t>
      </w:r>
      <w:r w:rsidRPr="00547CF9">
        <w:rPr>
          <w:color w:val="000000"/>
          <w:spacing w:val="-2"/>
          <w:sz w:val="28"/>
          <w:szCs w:val="28"/>
        </w:rPr>
        <w:t>и</w:t>
      </w:r>
      <w:r w:rsidRPr="00547CF9">
        <w:rPr>
          <w:color w:val="000000"/>
          <w:spacing w:val="-2"/>
          <w:sz w:val="28"/>
          <w:szCs w:val="28"/>
        </w:rPr>
        <w:t xml:space="preserve">тельного бурового оборудования фирмы «Sandvik» (табл. </w:t>
      </w:r>
      <w:r w:rsidR="00BA760B" w:rsidRPr="00547CF9">
        <w:rPr>
          <w:color w:val="000000"/>
          <w:spacing w:val="-2"/>
          <w:sz w:val="28"/>
          <w:szCs w:val="28"/>
        </w:rPr>
        <w:t xml:space="preserve">П </w:t>
      </w:r>
      <w:r w:rsidRPr="00547CF9">
        <w:rPr>
          <w:color w:val="000000"/>
          <w:spacing w:val="-2"/>
          <w:sz w:val="28"/>
          <w:szCs w:val="28"/>
        </w:rPr>
        <w:t>2.1).</w:t>
      </w:r>
    </w:p>
    <w:p w:rsidR="00F6432B" w:rsidRDefault="00F6432B" w:rsidP="00406ACB">
      <w:pPr>
        <w:shd w:val="clear" w:color="auto" w:fill="FFFFFF"/>
        <w:spacing w:line="348" w:lineRule="auto"/>
        <w:ind w:firstLine="709"/>
        <w:jc w:val="both"/>
        <w:rPr>
          <w:color w:val="000000"/>
          <w:sz w:val="28"/>
          <w:szCs w:val="28"/>
        </w:rPr>
      </w:pPr>
      <w:r w:rsidRPr="005E5518">
        <w:rPr>
          <w:color w:val="000000"/>
          <w:sz w:val="28"/>
          <w:szCs w:val="28"/>
        </w:rPr>
        <w:t>Представленные данные указывают на необходимость выбора раци</w:t>
      </w:r>
      <w:r w:rsidRPr="005E5518">
        <w:rPr>
          <w:color w:val="000000"/>
          <w:sz w:val="28"/>
          <w:szCs w:val="28"/>
        </w:rPr>
        <w:t>о</w:t>
      </w:r>
      <w:r w:rsidRPr="005E5518">
        <w:rPr>
          <w:color w:val="000000"/>
          <w:sz w:val="28"/>
          <w:szCs w:val="28"/>
        </w:rPr>
        <w:t>нального способа подготовки блоков к выемке для конкретных условий разр</w:t>
      </w:r>
      <w:r w:rsidRPr="005E5518">
        <w:rPr>
          <w:color w:val="000000"/>
          <w:sz w:val="28"/>
          <w:szCs w:val="28"/>
        </w:rPr>
        <w:t>а</w:t>
      </w:r>
      <w:r w:rsidRPr="005E5518">
        <w:rPr>
          <w:color w:val="000000"/>
          <w:sz w:val="28"/>
          <w:szCs w:val="28"/>
        </w:rPr>
        <w:t xml:space="preserve">ботки. </w:t>
      </w:r>
      <w:r w:rsidR="004A4739" w:rsidRPr="005E5518">
        <w:rPr>
          <w:color w:val="000000"/>
          <w:sz w:val="28"/>
          <w:szCs w:val="28"/>
        </w:rPr>
        <w:t>Отдельно выхваченное из финской или испанской схемы оборудование, закупленное для наших предприятий, само по себе не влияет на увеличение производительности при производстве блоков в условиях работы по принятой в России технологии.</w:t>
      </w:r>
    </w:p>
    <w:p w:rsidR="00EA1FEF" w:rsidRDefault="00EA1FEF" w:rsidP="00406ACB">
      <w:pPr>
        <w:shd w:val="clear" w:color="auto" w:fill="FFFFFF"/>
        <w:spacing w:line="348" w:lineRule="auto"/>
        <w:ind w:firstLine="709"/>
        <w:jc w:val="both"/>
        <w:rPr>
          <w:color w:val="000000"/>
          <w:sz w:val="28"/>
          <w:szCs w:val="28"/>
        </w:rPr>
      </w:pPr>
    </w:p>
    <w:p w:rsidR="00CC449E" w:rsidRPr="005E5518" w:rsidRDefault="00CC449E" w:rsidP="00EA1FEF">
      <w:pPr>
        <w:pStyle w:val="ae"/>
        <w:numPr>
          <w:ilvl w:val="1"/>
          <w:numId w:val="1"/>
        </w:numPr>
        <w:spacing w:after="0" w:line="360" w:lineRule="auto"/>
        <w:jc w:val="center"/>
        <w:rPr>
          <w:rFonts w:ascii="Times New Roman" w:hAnsi="Times New Roman" w:cs="Times New Roman"/>
          <w:b/>
          <w:sz w:val="28"/>
          <w:szCs w:val="28"/>
        </w:rPr>
      </w:pPr>
      <w:r w:rsidRPr="005E5518">
        <w:rPr>
          <w:rFonts w:ascii="Times New Roman" w:hAnsi="Times New Roman" w:cs="Times New Roman"/>
          <w:b/>
          <w:sz w:val="28"/>
          <w:szCs w:val="28"/>
        </w:rPr>
        <w:t>Цели и идеи работы, решаемые задачи</w:t>
      </w:r>
    </w:p>
    <w:p w:rsidR="007F4C93" w:rsidRPr="005E5518" w:rsidRDefault="007F4C93" w:rsidP="00EA1FEF">
      <w:pPr>
        <w:spacing w:line="360" w:lineRule="auto"/>
        <w:ind w:firstLine="709"/>
        <w:jc w:val="both"/>
        <w:rPr>
          <w:sz w:val="28"/>
          <w:szCs w:val="28"/>
        </w:rPr>
      </w:pPr>
      <w:r w:rsidRPr="005E5518">
        <w:rPr>
          <w:b/>
          <w:i/>
          <w:sz w:val="28"/>
          <w:szCs w:val="28"/>
        </w:rPr>
        <w:t>Цель</w:t>
      </w:r>
      <w:r w:rsidRPr="005E5518">
        <w:rPr>
          <w:sz w:val="28"/>
          <w:szCs w:val="28"/>
        </w:rPr>
        <w:t xml:space="preserve"> работы заключается </w:t>
      </w:r>
      <w:r w:rsidR="006262EB">
        <w:rPr>
          <w:sz w:val="28"/>
          <w:szCs w:val="28"/>
        </w:rPr>
        <w:t>в повышении</w:t>
      </w:r>
      <w:r w:rsidR="006262EB" w:rsidRPr="006262EB">
        <w:rPr>
          <w:sz w:val="28"/>
          <w:szCs w:val="28"/>
        </w:rPr>
        <w:t xml:space="preserve"> эффективности процесса подг</w:t>
      </w:r>
      <w:r w:rsidR="006262EB" w:rsidRPr="006262EB">
        <w:rPr>
          <w:sz w:val="28"/>
          <w:szCs w:val="28"/>
        </w:rPr>
        <w:t>о</w:t>
      </w:r>
      <w:r w:rsidR="006262EB" w:rsidRPr="006262EB">
        <w:rPr>
          <w:sz w:val="28"/>
          <w:szCs w:val="28"/>
        </w:rPr>
        <w:t>товки к выемке блочного высокопрочного камня комбинированным способом.</w:t>
      </w:r>
    </w:p>
    <w:p w:rsidR="00CC449E" w:rsidRPr="005E5518" w:rsidRDefault="00CC449E" w:rsidP="00EA1FEF">
      <w:pPr>
        <w:spacing w:line="360" w:lineRule="auto"/>
        <w:ind w:firstLine="709"/>
        <w:jc w:val="both"/>
        <w:rPr>
          <w:sz w:val="28"/>
          <w:szCs w:val="28"/>
        </w:rPr>
      </w:pPr>
      <w:r w:rsidRPr="005E5518">
        <w:rPr>
          <w:sz w:val="28"/>
          <w:szCs w:val="28"/>
        </w:rPr>
        <w:t xml:space="preserve">В соответствии с поставленной целью </w:t>
      </w:r>
      <w:r w:rsidR="00F23999">
        <w:rPr>
          <w:sz w:val="28"/>
          <w:szCs w:val="28"/>
        </w:rPr>
        <w:t>решаются</w:t>
      </w:r>
      <w:r w:rsidRPr="005E5518">
        <w:rPr>
          <w:sz w:val="28"/>
          <w:szCs w:val="28"/>
        </w:rPr>
        <w:t xml:space="preserve"> следующие </w:t>
      </w:r>
      <w:r w:rsidRPr="005E5518">
        <w:rPr>
          <w:b/>
          <w:i/>
          <w:sz w:val="28"/>
          <w:szCs w:val="28"/>
        </w:rPr>
        <w:t>задачи</w:t>
      </w:r>
      <w:r w:rsidRPr="005E5518">
        <w:rPr>
          <w:sz w:val="28"/>
          <w:szCs w:val="28"/>
        </w:rPr>
        <w:t>:</w:t>
      </w:r>
    </w:p>
    <w:p w:rsidR="00A3410D" w:rsidRPr="00A3410D" w:rsidRDefault="00A3410D" w:rsidP="00A3410D">
      <w:pPr>
        <w:numPr>
          <w:ilvl w:val="0"/>
          <w:numId w:val="9"/>
        </w:numPr>
        <w:shd w:val="clear" w:color="auto" w:fill="FFFFFF"/>
        <w:spacing w:line="360" w:lineRule="auto"/>
        <w:jc w:val="both"/>
        <w:rPr>
          <w:spacing w:val="-3"/>
          <w:sz w:val="28"/>
          <w:szCs w:val="28"/>
        </w:rPr>
      </w:pPr>
      <w:r w:rsidRPr="00A3410D">
        <w:rPr>
          <w:spacing w:val="-3"/>
          <w:sz w:val="28"/>
          <w:szCs w:val="28"/>
        </w:rPr>
        <w:lastRenderedPageBreak/>
        <w:t>Анализ современного состояния добычи камня и методологической базы эффективного применения добычного оборудования на карьерах блочного высокопрочного камня.</w:t>
      </w:r>
    </w:p>
    <w:p w:rsidR="00A3410D" w:rsidRPr="00A3410D" w:rsidRDefault="00A3410D" w:rsidP="00A3410D">
      <w:pPr>
        <w:numPr>
          <w:ilvl w:val="0"/>
          <w:numId w:val="9"/>
        </w:numPr>
        <w:shd w:val="clear" w:color="auto" w:fill="FFFFFF"/>
        <w:spacing w:line="360" w:lineRule="auto"/>
        <w:jc w:val="both"/>
        <w:rPr>
          <w:spacing w:val="-3"/>
          <w:sz w:val="28"/>
          <w:szCs w:val="28"/>
        </w:rPr>
      </w:pPr>
      <w:r w:rsidRPr="00A3410D">
        <w:rPr>
          <w:spacing w:val="-3"/>
          <w:sz w:val="28"/>
          <w:szCs w:val="28"/>
        </w:rPr>
        <w:t>Обоснование критериев выбора способа подготовки к выемке блочного высокопрочного камня.</w:t>
      </w:r>
    </w:p>
    <w:p w:rsidR="00A3410D" w:rsidRPr="00A3410D" w:rsidRDefault="00A3410D" w:rsidP="00A3410D">
      <w:pPr>
        <w:numPr>
          <w:ilvl w:val="0"/>
          <w:numId w:val="9"/>
        </w:numPr>
        <w:shd w:val="clear" w:color="auto" w:fill="FFFFFF"/>
        <w:spacing w:line="360" w:lineRule="auto"/>
        <w:jc w:val="both"/>
        <w:rPr>
          <w:spacing w:val="-3"/>
          <w:sz w:val="28"/>
          <w:szCs w:val="28"/>
        </w:rPr>
      </w:pPr>
      <w:r w:rsidRPr="00A3410D">
        <w:rPr>
          <w:spacing w:val="-3"/>
          <w:sz w:val="28"/>
          <w:szCs w:val="28"/>
        </w:rPr>
        <w:t>Исследование вариантов разработки месторождений блочного высок</w:t>
      </w:r>
      <w:r w:rsidRPr="00A3410D">
        <w:rPr>
          <w:spacing w:val="-3"/>
          <w:sz w:val="28"/>
          <w:szCs w:val="28"/>
        </w:rPr>
        <w:t>о</w:t>
      </w:r>
      <w:r w:rsidRPr="00A3410D">
        <w:rPr>
          <w:spacing w:val="-3"/>
          <w:sz w:val="28"/>
          <w:szCs w:val="28"/>
        </w:rPr>
        <w:t>прочного камня с использованием различных способов подготовки его к выемке. Определение областей применения комбинированного способа.</w:t>
      </w:r>
    </w:p>
    <w:p w:rsidR="00A3410D" w:rsidRPr="00A3410D" w:rsidRDefault="00A3410D" w:rsidP="00A3410D">
      <w:pPr>
        <w:numPr>
          <w:ilvl w:val="0"/>
          <w:numId w:val="9"/>
        </w:numPr>
        <w:shd w:val="clear" w:color="auto" w:fill="FFFFFF"/>
        <w:spacing w:line="360" w:lineRule="auto"/>
        <w:jc w:val="both"/>
        <w:rPr>
          <w:spacing w:val="-3"/>
          <w:sz w:val="28"/>
          <w:szCs w:val="28"/>
        </w:rPr>
      </w:pPr>
      <w:r w:rsidRPr="00A3410D">
        <w:rPr>
          <w:spacing w:val="-3"/>
          <w:sz w:val="28"/>
          <w:szCs w:val="28"/>
        </w:rPr>
        <w:t>Разработка методики расчета оптимальной высоты уступа в зависимости от геометрических характеристик природных трещин горного массива.</w:t>
      </w:r>
    </w:p>
    <w:p w:rsidR="00A3410D" w:rsidRPr="00A3410D" w:rsidRDefault="00A3410D" w:rsidP="00A3410D">
      <w:pPr>
        <w:numPr>
          <w:ilvl w:val="0"/>
          <w:numId w:val="9"/>
        </w:numPr>
        <w:shd w:val="clear" w:color="auto" w:fill="FFFFFF"/>
        <w:spacing w:line="360" w:lineRule="auto"/>
        <w:jc w:val="both"/>
        <w:rPr>
          <w:spacing w:val="-3"/>
          <w:sz w:val="28"/>
          <w:szCs w:val="28"/>
        </w:rPr>
      </w:pPr>
      <w:r w:rsidRPr="00A3410D">
        <w:rPr>
          <w:spacing w:val="-3"/>
          <w:sz w:val="28"/>
          <w:szCs w:val="28"/>
        </w:rPr>
        <w:t>Оценка влияния режима работы АКМ на производительность и себесто</w:t>
      </w:r>
      <w:r w:rsidRPr="00A3410D">
        <w:rPr>
          <w:spacing w:val="-3"/>
          <w:sz w:val="28"/>
          <w:szCs w:val="28"/>
        </w:rPr>
        <w:t>и</w:t>
      </w:r>
      <w:r w:rsidRPr="00A3410D">
        <w:rPr>
          <w:spacing w:val="-3"/>
          <w:sz w:val="28"/>
          <w:szCs w:val="28"/>
        </w:rPr>
        <w:t>мость пиления.</w:t>
      </w:r>
    </w:p>
    <w:p w:rsidR="00A3410D" w:rsidRPr="00A3410D" w:rsidRDefault="00A3410D" w:rsidP="00A3410D">
      <w:pPr>
        <w:numPr>
          <w:ilvl w:val="0"/>
          <w:numId w:val="9"/>
        </w:numPr>
        <w:shd w:val="clear" w:color="auto" w:fill="FFFFFF"/>
        <w:spacing w:line="360" w:lineRule="auto"/>
        <w:jc w:val="both"/>
        <w:rPr>
          <w:spacing w:val="-3"/>
          <w:sz w:val="28"/>
          <w:szCs w:val="28"/>
        </w:rPr>
      </w:pPr>
      <w:r w:rsidRPr="00A3410D">
        <w:rPr>
          <w:spacing w:val="-3"/>
          <w:sz w:val="28"/>
          <w:szCs w:val="28"/>
        </w:rPr>
        <w:t>Проведение промышленных испытаний на карьере с хронометражными наблюдениями за работой АКМ.</w:t>
      </w:r>
    </w:p>
    <w:p w:rsidR="00B85E4E" w:rsidRPr="005E5518" w:rsidRDefault="007A35EC" w:rsidP="00EA1FEF">
      <w:pPr>
        <w:shd w:val="clear" w:color="auto" w:fill="FFFFFF"/>
        <w:spacing w:line="360" w:lineRule="auto"/>
        <w:ind w:firstLine="709"/>
        <w:jc w:val="both"/>
        <w:rPr>
          <w:color w:val="000000"/>
          <w:sz w:val="28"/>
          <w:szCs w:val="28"/>
        </w:rPr>
      </w:pPr>
      <w:r w:rsidRPr="005E5518">
        <w:rPr>
          <w:color w:val="000000"/>
          <w:sz w:val="28"/>
          <w:szCs w:val="28"/>
        </w:rPr>
        <w:t>Д</w:t>
      </w:r>
      <w:r w:rsidR="00A915A9">
        <w:rPr>
          <w:color w:val="000000"/>
          <w:sz w:val="28"/>
          <w:szCs w:val="28"/>
        </w:rPr>
        <w:t>ля решения поставленных задач</w:t>
      </w:r>
      <w:r w:rsidRPr="005E5518">
        <w:rPr>
          <w:color w:val="000000"/>
          <w:sz w:val="28"/>
          <w:szCs w:val="28"/>
        </w:rPr>
        <w:t xml:space="preserve"> принят комплексный метод исследов</w:t>
      </w:r>
      <w:r w:rsidRPr="005E5518">
        <w:rPr>
          <w:color w:val="000000"/>
          <w:sz w:val="28"/>
          <w:szCs w:val="28"/>
        </w:rPr>
        <w:t>а</w:t>
      </w:r>
      <w:r w:rsidRPr="005E5518">
        <w:rPr>
          <w:color w:val="000000"/>
          <w:sz w:val="28"/>
          <w:szCs w:val="28"/>
        </w:rPr>
        <w:t xml:space="preserve">ний, анализа и обработки </w:t>
      </w:r>
      <w:r w:rsidR="00A915A9">
        <w:rPr>
          <w:color w:val="000000"/>
          <w:sz w:val="28"/>
          <w:szCs w:val="28"/>
        </w:rPr>
        <w:t>технической, горно-геологической</w:t>
      </w:r>
      <w:r w:rsidRPr="005E5518">
        <w:rPr>
          <w:color w:val="000000"/>
          <w:sz w:val="28"/>
          <w:szCs w:val="28"/>
        </w:rPr>
        <w:t>, технологической информации, включающей в себя следующую методическую основу:</w:t>
      </w:r>
    </w:p>
    <w:p w:rsidR="007A35EC" w:rsidRPr="005E5518" w:rsidRDefault="007A35EC" w:rsidP="00EA1FEF">
      <w:pPr>
        <w:pStyle w:val="ae"/>
        <w:numPr>
          <w:ilvl w:val="0"/>
          <w:numId w:val="11"/>
        </w:numPr>
        <w:shd w:val="clear" w:color="auto" w:fill="FFFFFF"/>
        <w:spacing w:after="0" w:line="360" w:lineRule="auto"/>
        <w:jc w:val="both"/>
        <w:rPr>
          <w:rFonts w:ascii="Times New Roman" w:hAnsi="Times New Roman" w:cs="Times New Roman"/>
          <w:color w:val="000000"/>
          <w:sz w:val="28"/>
          <w:szCs w:val="28"/>
        </w:rPr>
      </w:pPr>
      <w:r w:rsidRPr="005E5518">
        <w:rPr>
          <w:rFonts w:ascii="Times New Roman" w:hAnsi="Times New Roman" w:cs="Times New Roman"/>
          <w:color w:val="000000"/>
          <w:sz w:val="28"/>
          <w:szCs w:val="28"/>
        </w:rPr>
        <w:t>научное обобщение и анализ литературных данных, теоретических и экспериментальных работ в целях обоснования актуальности пробл</w:t>
      </w:r>
      <w:r w:rsidRPr="005E5518">
        <w:rPr>
          <w:rFonts w:ascii="Times New Roman" w:hAnsi="Times New Roman" w:cs="Times New Roman"/>
          <w:color w:val="000000"/>
          <w:sz w:val="28"/>
          <w:szCs w:val="28"/>
        </w:rPr>
        <w:t>е</w:t>
      </w:r>
      <w:r w:rsidRPr="005E5518">
        <w:rPr>
          <w:rFonts w:ascii="Times New Roman" w:hAnsi="Times New Roman" w:cs="Times New Roman"/>
          <w:color w:val="000000"/>
          <w:sz w:val="28"/>
          <w:szCs w:val="28"/>
        </w:rPr>
        <w:t>мы и формулирования задач исследования;</w:t>
      </w:r>
    </w:p>
    <w:p w:rsidR="007A35EC" w:rsidRPr="005E5518" w:rsidRDefault="00125240" w:rsidP="00EA1FEF">
      <w:pPr>
        <w:pStyle w:val="ae"/>
        <w:numPr>
          <w:ilvl w:val="0"/>
          <w:numId w:val="11"/>
        </w:numPr>
        <w:shd w:val="clear" w:color="auto" w:fill="FFFFFF"/>
        <w:spacing w:after="0" w:line="360" w:lineRule="auto"/>
        <w:jc w:val="both"/>
        <w:rPr>
          <w:rFonts w:ascii="Times New Roman" w:hAnsi="Times New Roman" w:cs="Times New Roman"/>
          <w:color w:val="000000"/>
          <w:sz w:val="28"/>
          <w:szCs w:val="28"/>
        </w:rPr>
      </w:pPr>
      <w:r w:rsidRPr="005E5518">
        <w:rPr>
          <w:rFonts w:ascii="Times New Roman" w:hAnsi="Times New Roman" w:cs="Times New Roman"/>
          <w:color w:val="000000"/>
          <w:sz w:val="28"/>
          <w:szCs w:val="28"/>
        </w:rPr>
        <w:t>обработка данных методами математической статистики, технико-экономического анали</w:t>
      </w:r>
      <w:r w:rsidR="00C709A3">
        <w:rPr>
          <w:rFonts w:ascii="Times New Roman" w:hAnsi="Times New Roman" w:cs="Times New Roman"/>
          <w:color w:val="000000"/>
          <w:sz w:val="28"/>
          <w:szCs w:val="28"/>
        </w:rPr>
        <w:t>за, программирования, позвол</w:t>
      </w:r>
      <w:r w:rsidRPr="005E5518">
        <w:rPr>
          <w:rFonts w:ascii="Times New Roman" w:hAnsi="Times New Roman" w:cs="Times New Roman"/>
          <w:color w:val="000000"/>
          <w:sz w:val="28"/>
          <w:szCs w:val="28"/>
        </w:rPr>
        <w:t>я</w:t>
      </w:r>
      <w:r w:rsidR="00C709A3">
        <w:rPr>
          <w:rFonts w:ascii="Times New Roman" w:hAnsi="Times New Roman" w:cs="Times New Roman"/>
          <w:color w:val="000000"/>
          <w:sz w:val="28"/>
          <w:szCs w:val="28"/>
        </w:rPr>
        <w:t>ющая</w:t>
      </w:r>
      <w:r w:rsidRPr="005E5518">
        <w:rPr>
          <w:rFonts w:ascii="Times New Roman" w:hAnsi="Times New Roman" w:cs="Times New Roman"/>
          <w:color w:val="000000"/>
          <w:sz w:val="28"/>
          <w:szCs w:val="28"/>
        </w:rPr>
        <w:t xml:space="preserve"> опред</w:t>
      </w:r>
      <w:r w:rsidRPr="005E5518">
        <w:rPr>
          <w:rFonts w:ascii="Times New Roman" w:hAnsi="Times New Roman" w:cs="Times New Roman"/>
          <w:color w:val="000000"/>
          <w:sz w:val="28"/>
          <w:szCs w:val="28"/>
        </w:rPr>
        <w:t>е</w:t>
      </w:r>
      <w:r w:rsidRPr="005E5518">
        <w:rPr>
          <w:rFonts w:ascii="Times New Roman" w:hAnsi="Times New Roman" w:cs="Times New Roman"/>
          <w:color w:val="000000"/>
          <w:sz w:val="28"/>
          <w:szCs w:val="28"/>
        </w:rPr>
        <w:t>лить</w:t>
      </w:r>
      <w:r w:rsidR="00E5597D" w:rsidRPr="005E5518">
        <w:rPr>
          <w:rFonts w:ascii="Times New Roman" w:hAnsi="Times New Roman" w:cs="Times New Roman"/>
          <w:color w:val="000000"/>
          <w:sz w:val="28"/>
          <w:szCs w:val="28"/>
        </w:rPr>
        <w:t xml:space="preserve"> значения параметров комплексов оборудования,</w:t>
      </w:r>
      <w:r w:rsidR="007A35EC" w:rsidRPr="005E5518">
        <w:rPr>
          <w:rFonts w:ascii="Times New Roman" w:hAnsi="Times New Roman" w:cs="Times New Roman"/>
          <w:color w:val="000000"/>
          <w:sz w:val="28"/>
          <w:szCs w:val="28"/>
        </w:rPr>
        <w:t xml:space="preserve"> </w:t>
      </w:r>
      <w:r w:rsidR="00E5597D" w:rsidRPr="005E5518">
        <w:rPr>
          <w:rFonts w:ascii="Times New Roman" w:hAnsi="Times New Roman" w:cs="Times New Roman"/>
          <w:color w:val="000000"/>
          <w:sz w:val="28"/>
          <w:szCs w:val="28"/>
        </w:rPr>
        <w:t>а также обосн</w:t>
      </w:r>
      <w:r w:rsidR="00E5597D" w:rsidRPr="005E5518">
        <w:rPr>
          <w:rFonts w:ascii="Times New Roman" w:hAnsi="Times New Roman" w:cs="Times New Roman"/>
          <w:color w:val="000000"/>
          <w:sz w:val="28"/>
          <w:szCs w:val="28"/>
        </w:rPr>
        <w:t>о</w:t>
      </w:r>
      <w:r w:rsidR="00E5597D" w:rsidRPr="005E5518">
        <w:rPr>
          <w:rFonts w:ascii="Times New Roman" w:hAnsi="Times New Roman" w:cs="Times New Roman"/>
          <w:color w:val="000000"/>
          <w:sz w:val="28"/>
          <w:szCs w:val="28"/>
        </w:rPr>
        <w:t>вать выбор способа подготовки высокопрочного камня к выемке;</w:t>
      </w:r>
    </w:p>
    <w:p w:rsidR="00E5597D" w:rsidRPr="005E5518" w:rsidRDefault="00E5597D" w:rsidP="00EA1FEF">
      <w:pPr>
        <w:pStyle w:val="ae"/>
        <w:numPr>
          <w:ilvl w:val="0"/>
          <w:numId w:val="11"/>
        </w:numPr>
        <w:shd w:val="clear" w:color="auto" w:fill="FFFFFF"/>
        <w:spacing w:after="0" w:line="360" w:lineRule="auto"/>
        <w:jc w:val="both"/>
        <w:rPr>
          <w:rFonts w:ascii="Times New Roman" w:hAnsi="Times New Roman" w:cs="Times New Roman"/>
          <w:color w:val="000000"/>
          <w:sz w:val="28"/>
          <w:szCs w:val="28"/>
        </w:rPr>
      </w:pPr>
      <w:r w:rsidRPr="005E5518">
        <w:rPr>
          <w:rFonts w:ascii="Times New Roman" w:hAnsi="Times New Roman" w:cs="Times New Roman"/>
          <w:color w:val="000000"/>
          <w:sz w:val="28"/>
          <w:szCs w:val="28"/>
        </w:rPr>
        <w:t>проведение промышленных экспериментов в условиях Нижне-Санарского месторождения гранодиорита для установления зависим</w:t>
      </w:r>
      <w:r w:rsidRPr="005E5518">
        <w:rPr>
          <w:rFonts w:ascii="Times New Roman" w:hAnsi="Times New Roman" w:cs="Times New Roman"/>
          <w:color w:val="000000"/>
          <w:sz w:val="28"/>
          <w:szCs w:val="28"/>
        </w:rPr>
        <w:t>о</w:t>
      </w:r>
      <w:r w:rsidRPr="005E5518">
        <w:rPr>
          <w:rFonts w:ascii="Times New Roman" w:hAnsi="Times New Roman" w:cs="Times New Roman"/>
          <w:color w:val="000000"/>
          <w:sz w:val="28"/>
          <w:szCs w:val="28"/>
        </w:rPr>
        <w:t>стей технологических параметров добычного оборудования.</w:t>
      </w:r>
    </w:p>
    <w:p w:rsidR="00E5597D" w:rsidRPr="005E5518" w:rsidRDefault="00E5597D" w:rsidP="00EA1FEF">
      <w:pPr>
        <w:shd w:val="clear" w:color="auto" w:fill="FFFFFF"/>
        <w:spacing w:line="360" w:lineRule="auto"/>
        <w:ind w:firstLine="709"/>
        <w:jc w:val="both"/>
        <w:rPr>
          <w:color w:val="000000"/>
          <w:sz w:val="28"/>
          <w:szCs w:val="28"/>
        </w:rPr>
      </w:pPr>
      <w:r w:rsidRPr="005E5518">
        <w:rPr>
          <w:b/>
          <w:i/>
          <w:color w:val="000000"/>
          <w:sz w:val="28"/>
          <w:szCs w:val="28"/>
        </w:rPr>
        <w:t>Объект</w:t>
      </w:r>
      <w:r w:rsidR="00C709A3">
        <w:rPr>
          <w:b/>
          <w:i/>
          <w:color w:val="000000"/>
          <w:sz w:val="28"/>
          <w:szCs w:val="28"/>
        </w:rPr>
        <w:t>ом</w:t>
      </w:r>
      <w:r w:rsidR="00A915A9">
        <w:rPr>
          <w:color w:val="000000"/>
          <w:sz w:val="28"/>
          <w:szCs w:val="28"/>
        </w:rPr>
        <w:t xml:space="preserve"> исследований являю</w:t>
      </w:r>
      <w:r w:rsidRPr="005E5518">
        <w:rPr>
          <w:color w:val="000000"/>
          <w:sz w:val="28"/>
          <w:szCs w:val="28"/>
        </w:rPr>
        <w:t xml:space="preserve">тся </w:t>
      </w:r>
      <w:r w:rsidR="00C709A3" w:rsidRPr="00C709A3">
        <w:rPr>
          <w:color w:val="000000"/>
          <w:sz w:val="28"/>
          <w:szCs w:val="28"/>
        </w:rPr>
        <w:t>способ</w:t>
      </w:r>
      <w:r w:rsidR="00A915A9">
        <w:rPr>
          <w:color w:val="000000"/>
          <w:sz w:val="28"/>
          <w:szCs w:val="28"/>
        </w:rPr>
        <w:t>ы</w:t>
      </w:r>
      <w:r w:rsidR="00C709A3" w:rsidRPr="00C709A3">
        <w:rPr>
          <w:color w:val="000000"/>
          <w:sz w:val="28"/>
          <w:szCs w:val="28"/>
        </w:rPr>
        <w:t xml:space="preserve"> подготовки к выемке выс</w:t>
      </w:r>
      <w:r w:rsidR="00C709A3" w:rsidRPr="00C709A3">
        <w:rPr>
          <w:color w:val="000000"/>
          <w:sz w:val="28"/>
          <w:szCs w:val="28"/>
        </w:rPr>
        <w:t>о</w:t>
      </w:r>
      <w:r w:rsidR="00C709A3" w:rsidRPr="00C709A3">
        <w:rPr>
          <w:color w:val="000000"/>
          <w:sz w:val="28"/>
          <w:szCs w:val="28"/>
        </w:rPr>
        <w:t xml:space="preserve">копрочного камня </w:t>
      </w:r>
      <w:r w:rsidRPr="005E5518">
        <w:rPr>
          <w:color w:val="000000"/>
          <w:sz w:val="28"/>
          <w:szCs w:val="28"/>
        </w:rPr>
        <w:t xml:space="preserve">(гранит, габбро, лабрадорит и др. – </w:t>
      </w:r>
      <w:r w:rsidR="00FC3111">
        <w:rPr>
          <w:color w:val="000000"/>
          <w:sz w:val="28"/>
          <w:szCs w:val="28"/>
        </w:rPr>
        <w:t xml:space="preserve">табл. </w:t>
      </w:r>
      <w:r w:rsidRPr="005E5518">
        <w:rPr>
          <w:color w:val="000000"/>
          <w:sz w:val="28"/>
          <w:szCs w:val="28"/>
        </w:rPr>
        <w:t>П</w:t>
      </w:r>
      <w:r w:rsidR="00FC3111">
        <w:rPr>
          <w:color w:val="000000"/>
          <w:sz w:val="28"/>
          <w:szCs w:val="28"/>
        </w:rPr>
        <w:t xml:space="preserve"> </w:t>
      </w:r>
      <w:r w:rsidRPr="005E5518">
        <w:rPr>
          <w:color w:val="000000"/>
          <w:sz w:val="28"/>
          <w:szCs w:val="28"/>
        </w:rPr>
        <w:t xml:space="preserve">1.1). </w:t>
      </w:r>
    </w:p>
    <w:p w:rsidR="00623068" w:rsidRPr="001C3C0C" w:rsidRDefault="001C3C0C" w:rsidP="001C3C0C">
      <w:pPr>
        <w:pageBreakBefore/>
        <w:spacing w:line="360" w:lineRule="auto"/>
        <w:jc w:val="center"/>
        <w:rPr>
          <w:b/>
          <w:sz w:val="28"/>
          <w:szCs w:val="28"/>
        </w:rPr>
      </w:pPr>
      <w:r w:rsidRPr="001C3C0C">
        <w:rPr>
          <w:b/>
          <w:sz w:val="28"/>
          <w:szCs w:val="28"/>
        </w:rPr>
        <w:lastRenderedPageBreak/>
        <w:t xml:space="preserve">2. </w:t>
      </w:r>
      <w:r w:rsidR="00623068" w:rsidRPr="001C3C0C">
        <w:rPr>
          <w:b/>
          <w:sz w:val="28"/>
          <w:szCs w:val="28"/>
        </w:rPr>
        <w:t xml:space="preserve">МЕТОДИКА ВЫБОРА РАЦИОНАЛЬНОГО СПОСОБА </w:t>
      </w:r>
      <w:r w:rsidR="001649CB">
        <w:rPr>
          <w:b/>
          <w:sz w:val="28"/>
          <w:szCs w:val="28"/>
        </w:rPr>
        <w:br/>
      </w:r>
      <w:r w:rsidR="00623068" w:rsidRPr="001C3C0C">
        <w:rPr>
          <w:b/>
          <w:sz w:val="28"/>
          <w:szCs w:val="28"/>
        </w:rPr>
        <w:t>ПОДГОТОВКИ ВЫСОКОПРОЧНОГО КАМНЯ К ВЫЕМКЕ</w:t>
      </w:r>
    </w:p>
    <w:p w:rsidR="001649CB" w:rsidRDefault="001649CB" w:rsidP="001C3C0C">
      <w:pPr>
        <w:spacing w:line="360" w:lineRule="auto"/>
        <w:jc w:val="center"/>
        <w:rPr>
          <w:b/>
          <w:sz w:val="28"/>
          <w:szCs w:val="28"/>
        </w:rPr>
      </w:pPr>
    </w:p>
    <w:p w:rsidR="00623068" w:rsidRPr="001C3C0C" w:rsidRDefault="001C3C0C" w:rsidP="001C3C0C">
      <w:pPr>
        <w:spacing w:line="360" w:lineRule="auto"/>
        <w:jc w:val="center"/>
        <w:rPr>
          <w:b/>
          <w:sz w:val="28"/>
          <w:szCs w:val="28"/>
        </w:rPr>
      </w:pPr>
      <w:r w:rsidRPr="001C3C0C">
        <w:rPr>
          <w:b/>
          <w:sz w:val="28"/>
          <w:szCs w:val="28"/>
        </w:rPr>
        <w:t xml:space="preserve">2.1. </w:t>
      </w:r>
      <w:r w:rsidR="00623068" w:rsidRPr="001C3C0C">
        <w:rPr>
          <w:b/>
          <w:sz w:val="28"/>
          <w:szCs w:val="28"/>
        </w:rPr>
        <w:t xml:space="preserve">Обоснование критериев выбора способа подготовки </w:t>
      </w:r>
      <w:r w:rsidR="001649CB">
        <w:rPr>
          <w:b/>
          <w:sz w:val="28"/>
          <w:szCs w:val="28"/>
        </w:rPr>
        <w:br/>
      </w:r>
      <w:r w:rsidR="00623068" w:rsidRPr="001C3C0C">
        <w:rPr>
          <w:b/>
          <w:sz w:val="28"/>
          <w:szCs w:val="28"/>
        </w:rPr>
        <w:t>блоков камня к выемке</w:t>
      </w:r>
    </w:p>
    <w:p w:rsidR="00623068" w:rsidRPr="005E5518" w:rsidRDefault="00623068" w:rsidP="005E5518">
      <w:pPr>
        <w:shd w:val="clear" w:color="auto" w:fill="FFFFFF"/>
        <w:spacing w:line="360" w:lineRule="auto"/>
        <w:ind w:firstLine="709"/>
        <w:jc w:val="both"/>
        <w:rPr>
          <w:color w:val="000000"/>
          <w:sz w:val="28"/>
          <w:szCs w:val="28"/>
        </w:rPr>
      </w:pPr>
      <w:r w:rsidRPr="005E5518">
        <w:rPr>
          <w:color w:val="000000"/>
          <w:sz w:val="28"/>
          <w:szCs w:val="28"/>
        </w:rPr>
        <w:t>Дефицит блочной продукции камня связан, в первую очередь, с недост</w:t>
      </w:r>
      <w:r w:rsidRPr="005E5518">
        <w:rPr>
          <w:color w:val="000000"/>
          <w:sz w:val="28"/>
          <w:szCs w:val="28"/>
        </w:rPr>
        <w:t>а</w:t>
      </w:r>
      <w:r w:rsidRPr="005E5518">
        <w:rPr>
          <w:color w:val="000000"/>
          <w:sz w:val="28"/>
          <w:szCs w:val="28"/>
        </w:rPr>
        <w:t>точным количеством и малой эффективностью работы действующих карьеров, низким выходом из массива готовых блоков при добыче. На действующих карьерах коэффициент выхода колеблется в пределах 0,05</w:t>
      </w:r>
      <w:r w:rsidR="009766D8">
        <w:rPr>
          <w:color w:val="000000"/>
          <w:sz w:val="28"/>
          <w:szCs w:val="28"/>
        </w:rPr>
        <w:t xml:space="preserve"> – </w:t>
      </w:r>
      <w:r w:rsidRPr="005E5518">
        <w:rPr>
          <w:color w:val="000000"/>
          <w:sz w:val="28"/>
          <w:szCs w:val="28"/>
        </w:rPr>
        <w:t>0,8, сост</w:t>
      </w:r>
      <w:r w:rsidR="009766D8">
        <w:rPr>
          <w:color w:val="000000"/>
          <w:sz w:val="28"/>
          <w:szCs w:val="28"/>
        </w:rPr>
        <w:t xml:space="preserve">авляя в большинстве случаев 0,1 – </w:t>
      </w:r>
      <w:r w:rsidRPr="005E5518">
        <w:rPr>
          <w:color w:val="000000"/>
          <w:sz w:val="28"/>
          <w:szCs w:val="28"/>
        </w:rPr>
        <w:t>0,4 (табл. П</w:t>
      </w:r>
      <w:r w:rsidR="00FC3111">
        <w:rPr>
          <w:color w:val="000000"/>
          <w:sz w:val="28"/>
          <w:szCs w:val="28"/>
        </w:rPr>
        <w:t xml:space="preserve"> </w:t>
      </w:r>
      <w:r w:rsidRPr="005E5518">
        <w:rPr>
          <w:color w:val="000000"/>
          <w:sz w:val="28"/>
          <w:szCs w:val="28"/>
        </w:rPr>
        <w:t xml:space="preserve">1.2). </w:t>
      </w:r>
    </w:p>
    <w:p w:rsidR="00623068" w:rsidRPr="005E5518" w:rsidRDefault="004E7F40" w:rsidP="005E5518">
      <w:pPr>
        <w:shd w:val="clear" w:color="auto" w:fill="FFFFFF"/>
        <w:spacing w:line="360" w:lineRule="auto"/>
        <w:ind w:firstLine="709"/>
        <w:jc w:val="both"/>
        <w:rPr>
          <w:color w:val="000000"/>
          <w:sz w:val="28"/>
          <w:szCs w:val="28"/>
        </w:rPr>
      </w:pPr>
      <w:r>
        <w:rPr>
          <w:color w:val="000000"/>
          <w:sz w:val="28"/>
          <w:szCs w:val="28"/>
        </w:rPr>
        <w:t>Исследованиями [</w:t>
      </w:r>
      <w:r w:rsidR="00F3513A">
        <w:rPr>
          <w:color w:val="000000"/>
          <w:sz w:val="28"/>
          <w:szCs w:val="28"/>
        </w:rPr>
        <w:t xml:space="preserve">6, </w:t>
      </w:r>
      <w:r>
        <w:rPr>
          <w:color w:val="000000"/>
          <w:sz w:val="28"/>
          <w:szCs w:val="28"/>
        </w:rPr>
        <w:t>7</w:t>
      </w:r>
      <w:r w:rsidR="00623068" w:rsidRPr="005E5518">
        <w:rPr>
          <w:color w:val="000000"/>
          <w:sz w:val="28"/>
          <w:szCs w:val="28"/>
        </w:rPr>
        <w:t>] установлено, что теоретический выход блоков з</w:t>
      </w:r>
      <w:r w:rsidR="00623068" w:rsidRPr="005E5518">
        <w:rPr>
          <w:color w:val="000000"/>
          <w:sz w:val="28"/>
          <w:szCs w:val="28"/>
        </w:rPr>
        <w:t>а</w:t>
      </w:r>
      <w:r w:rsidR="00623068" w:rsidRPr="005E5518">
        <w:rPr>
          <w:color w:val="000000"/>
          <w:sz w:val="28"/>
          <w:szCs w:val="28"/>
        </w:rPr>
        <w:t>висит от природной трещиноватости</w:t>
      </w:r>
      <w:r w:rsidR="00053380">
        <w:rPr>
          <w:color w:val="000000"/>
          <w:sz w:val="28"/>
          <w:szCs w:val="28"/>
        </w:rPr>
        <w:t>,</w:t>
      </w:r>
      <w:r w:rsidR="00623068" w:rsidRPr="005E5518">
        <w:rPr>
          <w:color w:val="000000"/>
          <w:sz w:val="28"/>
          <w:szCs w:val="28"/>
        </w:rPr>
        <w:t xml:space="preserve"> и основные ее показатели – это неорт</w:t>
      </w:r>
      <w:r w:rsidR="00623068" w:rsidRPr="005E5518">
        <w:rPr>
          <w:color w:val="000000"/>
          <w:sz w:val="28"/>
          <w:szCs w:val="28"/>
        </w:rPr>
        <w:t>о</w:t>
      </w:r>
      <w:r w:rsidR="00623068" w:rsidRPr="005E5518">
        <w:rPr>
          <w:color w:val="000000"/>
          <w:sz w:val="28"/>
          <w:szCs w:val="28"/>
        </w:rPr>
        <w:t>гональность систем трещин и  расстояний между ними, углы их падения, нал</w:t>
      </w:r>
      <w:r w:rsidR="00623068" w:rsidRPr="005E5518">
        <w:rPr>
          <w:color w:val="000000"/>
          <w:sz w:val="28"/>
          <w:szCs w:val="28"/>
        </w:rPr>
        <w:t>и</w:t>
      </w:r>
      <w:r w:rsidR="00623068" w:rsidRPr="005E5518">
        <w:rPr>
          <w:color w:val="000000"/>
          <w:sz w:val="28"/>
          <w:szCs w:val="28"/>
        </w:rPr>
        <w:t xml:space="preserve">чие микро- и макротрещин и др. </w:t>
      </w:r>
    </w:p>
    <w:p w:rsidR="00623068" w:rsidRPr="005E5518" w:rsidRDefault="00623068" w:rsidP="005E5518">
      <w:pPr>
        <w:shd w:val="clear" w:color="auto" w:fill="FFFFFF"/>
        <w:spacing w:line="360" w:lineRule="auto"/>
        <w:ind w:firstLine="709"/>
        <w:jc w:val="both"/>
        <w:rPr>
          <w:color w:val="000000"/>
          <w:sz w:val="28"/>
          <w:szCs w:val="28"/>
        </w:rPr>
      </w:pPr>
      <w:r w:rsidRPr="005E5518">
        <w:rPr>
          <w:b/>
          <w:i/>
          <w:color w:val="000000"/>
          <w:sz w:val="28"/>
          <w:szCs w:val="28"/>
        </w:rPr>
        <w:t>Трещиноватость массива</w:t>
      </w:r>
      <w:r w:rsidRPr="005E5518">
        <w:rPr>
          <w:color w:val="000000"/>
          <w:sz w:val="28"/>
          <w:szCs w:val="28"/>
        </w:rPr>
        <w:t xml:space="preserve"> – совокупность развитых в массиве систе</w:t>
      </w:r>
      <w:r w:rsidRPr="005E5518">
        <w:rPr>
          <w:color w:val="000000"/>
          <w:sz w:val="28"/>
          <w:szCs w:val="28"/>
        </w:rPr>
        <w:t>м</w:t>
      </w:r>
      <w:r w:rsidRPr="005E5518">
        <w:rPr>
          <w:color w:val="000000"/>
          <w:sz w:val="28"/>
          <w:szCs w:val="28"/>
        </w:rPr>
        <w:t>ных, внесистемных и постельных трещин.</w:t>
      </w:r>
    </w:p>
    <w:p w:rsidR="00623068" w:rsidRPr="005E5518" w:rsidRDefault="00623068" w:rsidP="005E5518">
      <w:pPr>
        <w:shd w:val="clear" w:color="auto" w:fill="FFFFFF"/>
        <w:spacing w:line="360" w:lineRule="auto"/>
        <w:ind w:firstLine="709"/>
        <w:jc w:val="both"/>
        <w:rPr>
          <w:color w:val="000000"/>
          <w:sz w:val="28"/>
          <w:szCs w:val="28"/>
        </w:rPr>
      </w:pPr>
      <w:r w:rsidRPr="005E5518">
        <w:rPr>
          <w:color w:val="000000"/>
          <w:sz w:val="28"/>
          <w:szCs w:val="28"/>
        </w:rPr>
        <w:t>Фактичечкий выход блоков зависит как от трещиноватости массива, так и от применяемого оборудования и технологии добычи (технологические пот</w:t>
      </w:r>
      <w:r w:rsidRPr="005E5518">
        <w:rPr>
          <w:color w:val="000000"/>
          <w:sz w:val="28"/>
          <w:szCs w:val="28"/>
        </w:rPr>
        <w:t>е</w:t>
      </w:r>
      <w:r w:rsidRPr="005E5518">
        <w:rPr>
          <w:color w:val="000000"/>
          <w:sz w:val="28"/>
          <w:szCs w:val="28"/>
        </w:rPr>
        <w:t>ри) и еще далек от теоретического (возможного) уровня. Добыча облицовочн</w:t>
      </w:r>
      <w:r w:rsidRPr="005E5518">
        <w:rPr>
          <w:color w:val="000000"/>
          <w:sz w:val="28"/>
          <w:szCs w:val="28"/>
        </w:rPr>
        <w:t>о</w:t>
      </w:r>
      <w:r w:rsidRPr="005E5518">
        <w:rPr>
          <w:color w:val="000000"/>
          <w:sz w:val="28"/>
          <w:szCs w:val="28"/>
        </w:rPr>
        <w:t xml:space="preserve">го камня остается </w:t>
      </w:r>
      <w:r w:rsidR="00F3513A">
        <w:rPr>
          <w:color w:val="000000"/>
          <w:sz w:val="28"/>
          <w:szCs w:val="28"/>
        </w:rPr>
        <w:t xml:space="preserve">в настящее время </w:t>
      </w:r>
      <w:r w:rsidRPr="005E5518">
        <w:rPr>
          <w:color w:val="000000"/>
          <w:sz w:val="28"/>
          <w:szCs w:val="28"/>
        </w:rPr>
        <w:t>многоотходным производством.</w:t>
      </w:r>
    </w:p>
    <w:p w:rsidR="00623068" w:rsidRPr="005E5518" w:rsidRDefault="00623068" w:rsidP="005E5518">
      <w:pPr>
        <w:shd w:val="clear" w:color="auto" w:fill="FFFFFF"/>
        <w:spacing w:line="360" w:lineRule="auto"/>
        <w:ind w:firstLine="709"/>
        <w:jc w:val="both"/>
        <w:rPr>
          <w:color w:val="000000"/>
          <w:sz w:val="28"/>
          <w:szCs w:val="28"/>
        </w:rPr>
      </w:pPr>
      <w:r w:rsidRPr="005E5518">
        <w:rPr>
          <w:color w:val="000000"/>
          <w:sz w:val="28"/>
          <w:szCs w:val="28"/>
        </w:rPr>
        <w:t>В условиях рыночной экономики решающее значение приобретают такие факторы, как качество блочной продукции и ее себестоимость. Снижение себ</w:t>
      </w:r>
      <w:r w:rsidRPr="005E5518">
        <w:rPr>
          <w:color w:val="000000"/>
          <w:sz w:val="28"/>
          <w:szCs w:val="28"/>
        </w:rPr>
        <w:t>е</w:t>
      </w:r>
      <w:r w:rsidRPr="005E5518">
        <w:rPr>
          <w:color w:val="000000"/>
          <w:sz w:val="28"/>
          <w:szCs w:val="28"/>
        </w:rPr>
        <w:t>стоимости позволяет формировать цену на продукцию значительно ниже уро</w:t>
      </w:r>
      <w:r w:rsidRPr="005E5518">
        <w:rPr>
          <w:color w:val="000000"/>
          <w:sz w:val="28"/>
          <w:szCs w:val="28"/>
        </w:rPr>
        <w:t>в</w:t>
      </w:r>
      <w:r w:rsidRPr="005E5518">
        <w:rPr>
          <w:color w:val="000000"/>
          <w:sz w:val="28"/>
          <w:szCs w:val="28"/>
        </w:rPr>
        <w:t>ня мировых цен или цен, установленных для конкретной страны (региона)</w:t>
      </w:r>
      <w:r w:rsidR="00053380">
        <w:rPr>
          <w:color w:val="000000"/>
          <w:sz w:val="28"/>
          <w:szCs w:val="28"/>
        </w:rPr>
        <w:t>,</w:t>
      </w:r>
      <w:r w:rsidRPr="005E5518">
        <w:rPr>
          <w:color w:val="000000"/>
          <w:sz w:val="28"/>
          <w:szCs w:val="28"/>
        </w:rPr>
        <w:t xml:space="preserve"> и получить гарантированную прибыль.</w:t>
      </w:r>
    </w:p>
    <w:p w:rsidR="00623068" w:rsidRPr="005E5518" w:rsidRDefault="00623068" w:rsidP="005E5518">
      <w:pPr>
        <w:shd w:val="clear" w:color="auto" w:fill="FFFFFF"/>
        <w:spacing w:line="360" w:lineRule="auto"/>
        <w:ind w:firstLine="709"/>
        <w:jc w:val="both"/>
        <w:rPr>
          <w:color w:val="000000"/>
          <w:sz w:val="28"/>
          <w:szCs w:val="28"/>
        </w:rPr>
      </w:pPr>
      <w:r w:rsidRPr="005E5518">
        <w:rPr>
          <w:color w:val="000000"/>
          <w:sz w:val="28"/>
          <w:szCs w:val="28"/>
        </w:rPr>
        <w:t>На формирование цены товара влияет конъюнктура рынка, конкуренты, посредники, покупатели, курсы валют и др. Цены внутреннего рынка страны иногда регламентируются нормативными документами и, как правило, их в</w:t>
      </w:r>
      <w:r w:rsidRPr="005E5518">
        <w:rPr>
          <w:color w:val="000000"/>
          <w:sz w:val="28"/>
          <w:szCs w:val="28"/>
        </w:rPr>
        <w:t>е</w:t>
      </w:r>
      <w:r w:rsidRPr="005E5518">
        <w:rPr>
          <w:color w:val="000000"/>
          <w:sz w:val="28"/>
          <w:szCs w:val="28"/>
        </w:rPr>
        <w:t xml:space="preserve">личина значительно ниже мировых цен на аналогичный вид товара. Большое значение на установление уровня рыночной цены материалов из природного </w:t>
      </w:r>
      <w:r w:rsidRPr="005E5518">
        <w:rPr>
          <w:color w:val="000000"/>
          <w:sz w:val="28"/>
          <w:szCs w:val="28"/>
        </w:rPr>
        <w:lastRenderedPageBreak/>
        <w:t>камня оказывают, в первую очередь, собственные затраты на производство продукции, цены конкурентов, величина спроса на данный вид товара, расходы на транспорт, хранение, страхование, таможенные сборы.</w:t>
      </w:r>
    </w:p>
    <w:p w:rsidR="00623068" w:rsidRPr="005E5518" w:rsidRDefault="00623068" w:rsidP="005E5518">
      <w:pPr>
        <w:shd w:val="clear" w:color="auto" w:fill="FFFFFF"/>
        <w:spacing w:line="360" w:lineRule="auto"/>
        <w:ind w:firstLine="709"/>
        <w:jc w:val="both"/>
        <w:rPr>
          <w:color w:val="000000"/>
          <w:sz w:val="28"/>
          <w:szCs w:val="28"/>
        </w:rPr>
      </w:pPr>
      <w:r w:rsidRPr="005E5518">
        <w:rPr>
          <w:color w:val="000000"/>
          <w:sz w:val="28"/>
          <w:szCs w:val="28"/>
        </w:rPr>
        <w:t>Затраты на производство определяют базовую цену товара, которая явл</w:t>
      </w:r>
      <w:r w:rsidRPr="005E5518">
        <w:rPr>
          <w:color w:val="000000"/>
          <w:sz w:val="28"/>
          <w:szCs w:val="28"/>
        </w:rPr>
        <w:t>я</w:t>
      </w:r>
      <w:r w:rsidRPr="005E5518">
        <w:rPr>
          <w:color w:val="000000"/>
          <w:sz w:val="28"/>
          <w:szCs w:val="28"/>
        </w:rPr>
        <w:t>ется критерием при решении вопроса о целесообразности производства данной продукции, зависят не только от техники, технологии и организации горных работ при добыче и переработке блоков, но и от качественных показателей массива разрабатываемого месторождения. Поэтому величина прибыли от ре</w:t>
      </w:r>
      <w:r w:rsidRPr="005E5518">
        <w:rPr>
          <w:color w:val="000000"/>
          <w:sz w:val="28"/>
          <w:szCs w:val="28"/>
        </w:rPr>
        <w:t>а</w:t>
      </w:r>
      <w:r w:rsidRPr="005E5518">
        <w:rPr>
          <w:color w:val="000000"/>
          <w:sz w:val="28"/>
          <w:szCs w:val="28"/>
        </w:rPr>
        <w:t>лизации готовой продукции – блоков и плит облицовочного камня – определ</w:t>
      </w:r>
      <w:r w:rsidRPr="005E5518">
        <w:rPr>
          <w:color w:val="000000"/>
          <w:sz w:val="28"/>
          <w:szCs w:val="28"/>
        </w:rPr>
        <w:t>я</w:t>
      </w:r>
      <w:r w:rsidRPr="005E5518">
        <w:rPr>
          <w:color w:val="000000"/>
          <w:sz w:val="28"/>
          <w:szCs w:val="28"/>
        </w:rPr>
        <w:t>ется наряду с правильно выбранными технологическими решениями еще и степенью изученности породного массива, что позволяет производить проду</w:t>
      </w:r>
      <w:r w:rsidRPr="005E5518">
        <w:rPr>
          <w:color w:val="000000"/>
          <w:sz w:val="28"/>
          <w:szCs w:val="28"/>
        </w:rPr>
        <w:t>к</w:t>
      </w:r>
      <w:r w:rsidRPr="005E5518">
        <w:rPr>
          <w:color w:val="000000"/>
          <w:sz w:val="28"/>
          <w:szCs w:val="28"/>
        </w:rPr>
        <w:t>цию высокого качества с минимальными затратами.</w:t>
      </w:r>
    </w:p>
    <w:p w:rsidR="00623068" w:rsidRPr="005E5518" w:rsidRDefault="00623068" w:rsidP="005E5518">
      <w:pPr>
        <w:shd w:val="clear" w:color="auto" w:fill="FFFFFF"/>
        <w:spacing w:line="360" w:lineRule="auto"/>
        <w:ind w:firstLine="709"/>
        <w:jc w:val="both"/>
        <w:rPr>
          <w:color w:val="000000"/>
          <w:sz w:val="28"/>
          <w:szCs w:val="28"/>
        </w:rPr>
      </w:pPr>
      <w:r w:rsidRPr="005E5518">
        <w:rPr>
          <w:color w:val="000000"/>
          <w:sz w:val="28"/>
          <w:szCs w:val="28"/>
        </w:rPr>
        <w:t>Изложенное выше свидетельствует о том, что на эффективность разр</w:t>
      </w:r>
      <w:r w:rsidRPr="005E5518">
        <w:rPr>
          <w:color w:val="000000"/>
          <w:sz w:val="28"/>
          <w:szCs w:val="28"/>
        </w:rPr>
        <w:t>а</w:t>
      </w:r>
      <w:r w:rsidRPr="005E5518">
        <w:rPr>
          <w:color w:val="000000"/>
          <w:sz w:val="28"/>
          <w:szCs w:val="28"/>
        </w:rPr>
        <w:t xml:space="preserve">ботки месторождений облицовочного камня высокой прочности наибольшее влияние оказывают </w:t>
      </w:r>
      <w:r w:rsidRPr="005E5518">
        <w:rPr>
          <w:b/>
          <w:i/>
          <w:color w:val="000000"/>
          <w:sz w:val="28"/>
          <w:szCs w:val="28"/>
        </w:rPr>
        <w:t>природные</w:t>
      </w:r>
      <w:r w:rsidRPr="005E5518">
        <w:rPr>
          <w:color w:val="000000"/>
          <w:sz w:val="28"/>
          <w:szCs w:val="28"/>
        </w:rPr>
        <w:t xml:space="preserve"> и </w:t>
      </w:r>
      <w:r w:rsidRPr="005E5518">
        <w:rPr>
          <w:b/>
          <w:i/>
          <w:color w:val="000000"/>
          <w:sz w:val="28"/>
          <w:szCs w:val="28"/>
        </w:rPr>
        <w:t>технологические</w:t>
      </w:r>
      <w:r w:rsidRPr="005E5518">
        <w:rPr>
          <w:color w:val="000000"/>
          <w:sz w:val="28"/>
          <w:szCs w:val="28"/>
        </w:rPr>
        <w:t xml:space="preserve"> факторы. Повысить эту эффективность можно при условии совместного рассмотрения технологии го</w:t>
      </w:r>
      <w:r w:rsidRPr="005E5518">
        <w:rPr>
          <w:color w:val="000000"/>
          <w:sz w:val="28"/>
          <w:szCs w:val="28"/>
        </w:rPr>
        <w:t>р</w:t>
      </w:r>
      <w:r w:rsidRPr="005E5518">
        <w:rPr>
          <w:color w:val="000000"/>
          <w:sz w:val="28"/>
          <w:szCs w:val="28"/>
        </w:rPr>
        <w:t>ных работ, с одной стороны, параметров и технологических характеристик комплексов оборудования – с другой, т.</w:t>
      </w:r>
      <w:r w:rsidR="006262EB">
        <w:rPr>
          <w:color w:val="000000"/>
          <w:sz w:val="28"/>
          <w:szCs w:val="28"/>
        </w:rPr>
        <w:t xml:space="preserve"> </w:t>
      </w:r>
      <w:r w:rsidRPr="005E5518">
        <w:rPr>
          <w:color w:val="000000"/>
          <w:sz w:val="28"/>
          <w:szCs w:val="28"/>
        </w:rPr>
        <w:t>е. технологического комплекса горных работ в целом в увязке с изменяющимися горно-геологическими условиями разрабатываемого массива.</w:t>
      </w:r>
    </w:p>
    <w:p w:rsidR="00623068" w:rsidRPr="005E5518" w:rsidRDefault="00623068" w:rsidP="005E5518">
      <w:pPr>
        <w:shd w:val="clear" w:color="auto" w:fill="FFFFFF"/>
        <w:spacing w:line="360" w:lineRule="auto"/>
        <w:ind w:firstLine="709"/>
        <w:jc w:val="both"/>
        <w:rPr>
          <w:color w:val="000000"/>
          <w:sz w:val="28"/>
          <w:szCs w:val="28"/>
        </w:rPr>
      </w:pPr>
      <w:r w:rsidRPr="005E5518">
        <w:rPr>
          <w:color w:val="000000"/>
          <w:sz w:val="28"/>
          <w:szCs w:val="28"/>
        </w:rPr>
        <w:t xml:space="preserve">Формирование технологических комплексов в соответствии с реальной структурой породного массива позволит увеличить из него выход блоков, что положительно скажется на экономическом положении предприятия. </w:t>
      </w:r>
    </w:p>
    <w:p w:rsidR="00623068" w:rsidRPr="005E5518" w:rsidRDefault="00623068" w:rsidP="005E5518">
      <w:pPr>
        <w:shd w:val="clear" w:color="auto" w:fill="FFFFFF"/>
        <w:spacing w:line="360" w:lineRule="auto"/>
        <w:ind w:firstLine="709"/>
        <w:jc w:val="both"/>
        <w:rPr>
          <w:color w:val="000000"/>
          <w:sz w:val="28"/>
          <w:szCs w:val="28"/>
        </w:rPr>
      </w:pPr>
      <w:r w:rsidRPr="005E5518">
        <w:rPr>
          <w:color w:val="000000"/>
          <w:sz w:val="28"/>
          <w:szCs w:val="28"/>
        </w:rPr>
        <w:t>Выбор способа подготовки блоков к выемке также зависит от климатич</w:t>
      </w:r>
      <w:r w:rsidRPr="005E5518">
        <w:rPr>
          <w:color w:val="000000"/>
          <w:sz w:val="28"/>
          <w:szCs w:val="28"/>
        </w:rPr>
        <w:t>е</w:t>
      </w:r>
      <w:r w:rsidRPr="005E5518">
        <w:rPr>
          <w:color w:val="000000"/>
          <w:sz w:val="28"/>
          <w:szCs w:val="28"/>
        </w:rPr>
        <w:t>ских условий района, физико-механических свойств (прочность, анизотропия), минералогического состава (содержание кварца) камня и проектируемой пр</w:t>
      </w:r>
      <w:r w:rsidRPr="005E5518">
        <w:rPr>
          <w:color w:val="000000"/>
          <w:sz w:val="28"/>
          <w:szCs w:val="28"/>
        </w:rPr>
        <w:t>о</w:t>
      </w:r>
      <w:r w:rsidRPr="005E5518">
        <w:rPr>
          <w:color w:val="000000"/>
          <w:sz w:val="28"/>
          <w:szCs w:val="28"/>
        </w:rPr>
        <w:t>изводительности.</w:t>
      </w:r>
    </w:p>
    <w:p w:rsidR="00623068" w:rsidRPr="005E5518" w:rsidRDefault="00623068" w:rsidP="005E5518">
      <w:pPr>
        <w:shd w:val="clear" w:color="auto" w:fill="FFFFFF"/>
        <w:spacing w:line="360" w:lineRule="auto"/>
        <w:ind w:firstLine="709"/>
        <w:jc w:val="both"/>
        <w:rPr>
          <w:color w:val="000000"/>
          <w:sz w:val="28"/>
          <w:szCs w:val="28"/>
        </w:rPr>
      </w:pPr>
    </w:p>
    <w:p w:rsidR="00623068" w:rsidRPr="005E5518" w:rsidRDefault="00623068" w:rsidP="005E5518">
      <w:pPr>
        <w:shd w:val="clear" w:color="auto" w:fill="FFFFFF"/>
        <w:spacing w:line="360" w:lineRule="auto"/>
        <w:ind w:firstLine="709"/>
        <w:jc w:val="both"/>
        <w:rPr>
          <w:color w:val="000000"/>
          <w:sz w:val="28"/>
          <w:szCs w:val="28"/>
        </w:rPr>
      </w:pPr>
    </w:p>
    <w:p w:rsidR="00623068" w:rsidRPr="005E5518" w:rsidRDefault="00623068" w:rsidP="005E5518">
      <w:pPr>
        <w:shd w:val="clear" w:color="auto" w:fill="FFFFFF"/>
        <w:spacing w:line="360" w:lineRule="auto"/>
        <w:ind w:firstLine="709"/>
        <w:jc w:val="both"/>
        <w:rPr>
          <w:color w:val="000000"/>
          <w:sz w:val="28"/>
          <w:szCs w:val="28"/>
        </w:rPr>
      </w:pPr>
    </w:p>
    <w:p w:rsidR="008374AA" w:rsidRDefault="00114E0B" w:rsidP="00114E0B">
      <w:pPr>
        <w:spacing w:line="360" w:lineRule="auto"/>
        <w:jc w:val="center"/>
        <w:rPr>
          <w:b/>
          <w:sz w:val="28"/>
          <w:szCs w:val="28"/>
        </w:rPr>
      </w:pPr>
      <w:r w:rsidRPr="00114E0B">
        <w:rPr>
          <w:b/>
          <w:sz w:val="28"/>
          <w:szCs w:val="28"/>
        </w:rPr>
        <w:lastRenderedPageBreak/>
        <w:t xml:space="preserve">2.2. </w:t>
      </w:r>
      <w:r w:rsidR="00623068" w:rsidRPr="00114E0B">
        <w:rPr>
          <w:b/>
          <w:sz w:val="28"/>
          <w:szCs w:val="28"/>
        </w:rPr>
        <w:t>Исследование вариантов применения спосо</w:t>
      </w:r>
      <w:r w:rsidR="00602D45" w:rsidRPr="00114E0B">
        <w:rPr>
          <w:b/>
          <w:sz w:val="28"/>
          <w:szCs w:val="28"/>
        </w:rPr>
        <w:t xml:space="preserve">бов </w:t>
      </w:r>
    </w:p>
    <w:p w:rsidR="00623068" w:rsidRPr="00114E0B" w:rsidRDefault="00602D45" w:rsidP="00114E0B">
      <w:pPr>
        <w:spacing w:line="360" w:lineRule="auto"/>
        <w:jc w:val="center"/>
        <w:rPr>
          <w:b/>
          <w:sz w:val="28"/>
          <w:szCs w:val="28"/>
        </w:rPr>
      </w:pPr>
      <w:r w:rsidRPr="00114E0B">
        <w:rPr>
          <w:b/>
          <w:sz w:val="28"/>
          <w:szCs w:val="28"/>
        </w:rPr>
        <w:t>подготовки камня к выемке</w:t>
      </w:r>
    </w:p>
    <w:p w:rsidR="00623068" w:rsidRPr="005E5518" w:rsidRDefault="00623068" w:rsidP="005E5518">
      <w:pPr>
        <w:shd w:val="clear" w:color="auto" w:fill="FFFFFF"/>
        <w:spacing w:line="360" w:lineRule="auto"/>
        <w:ind w:firstLine="709"/>
        <w:jc w:val="both"/>
        <w:rPr>
          <w:color w:val="000000"/>
          <w:sz w:val="28"/>
          <w:szCs w:val="28"/>
        </w:rPr>
      </w:pPr>
      <w:r w:rsidRPr="005E5518">
        <w:rPr>
          <w:color w:val="000000"/>
          <w:sz w:val="28"/>
          <w:szCs w:val="28"/>
        </w:rPr>
        <w:t>При добыче гранитных блоков используют следующие способы извлеч</w:t>
      </w:r>
      <w:r w:rsidRPr="005E5518">
        <w:rPr>
          <w:color w:val="000000"/>
          <w:sz w:val="28"/>
          <w:szCs w:val="28"/>
        </w:rPr>
        <w:t>е</w:t>
      </w:r>
      <w:r w:rsidRPr="005E5518">
        <w:rPr>
          <w:color w:val="000000"/>
          <w:sz w:val="28"/>
          <w:szCs w:val="28"/>
        </w:rPr>
        <w:t xml:space="preserve">ния: шпуровой с использованием различных распорных средств (механические и гидроклинья, НРС, шланговые ВВ, ГДШ) и алмазно-канатное пиление. </w:t>
      </w:r>
    </w:p>
    <w:p w:rsidR="00623068" w:rsidRPr="005E5518" w:rsidRDefault="00623068" w:rsidP="005E5518">
      <w:pPr>
        <w:shd w:val="clear" w:color="auto" w:fill="FFFFFF"/>
        <w:spacing w:line="360" w:lineRule="auto"/>
        <w:ind w:firstLine="709"/>
        <w:jc w:val="both"/>
        <w:rPr>
          <w:color w:val="000000"/>
          <w:sz w:val="28"/>
          <w:szCs w:val="28"/>
        </w:rPr>
      </w:pPr>
      <w:r w:rsidRPr="005E5518">
        <w:rPr>
          <w:color w:val="000000"/>
          <w:sz w:val="28"/>
          <w:szCs w:val="28"/>
        </w:rPr>
        <w:t>Шпуровой способ добычи блочного камня с применением клиньев о</w:t>
      </w:r>
      <w:r w:rsidRPr="005E5518">
        <w:rPr>
          <w:color w:val="000000"/>
          <w:sz w:val="28"/>
          <w:szCs w:val="28"/>
        </w:rPr>
        <w:t>п</w:t>
      </w:r>
      <w:r w:rsidRPr="005E5518">
        <w:rPr>
          <w:color w:val="000000"/>
          <w:sz w:val="28"/>
          <w:szCs w:val="28"/>
        </w:rPr>
        <w:t>равдан на «пластовых» месторождениях с развитыми системами вертикальных продольных и поперечных трещин массива. В этом случае работы ведутся по одностадийной схеме с учетом расположения трещин, что обеспечивает дост</w:t>
      </w:r>
      <w:r w:rsidRPr="005E5518">
        <w:rPr>
          <w:color w:val="000000"/>
          <w:sz w:val="28"/>
          <w:szCs w:val="28"/>
        </w:rPr>
        <w:t>а</w:t>
      </w:r>
      <w:r w:rsidRPr="005E5518">
        <w:rPr>
          <w:color w:val="000000"/>
          <w:sz w:val="28"/>
          <w:szCs w:val="28"/>
        </w:rPr>
        <w:t>точно удовлетворительный выход товарной продукции. С увеличением глуб</w:t>
      </w:r>
      <w:r w:rsidRPr="005E5518">
        <w:rPr>
          <w:color w:val="000000"/>
          <w:sz w:val="28"/>
          <w:szCs w:val="28"/>
        </w:rPr>
        <w:t>и</w:t>
      </w:r>
      <w:r w:rsidRPr="005E5518">
        <w:rPr>
          <w:color w:val="000000"/>
          <w:sz w:val="28"/>
          <w:szCs w:val="28"/>
        </w:rPr>
        <w:t>ны карьера, как правило, мощность пластов увеличивается и применение клиньев становится невозможным из-за диагональных сколов при отрыве об</w:t>
      </w:r>
      <w:r w:rsidRPr="005E5518">
        <w:rPr>
          <w:color w:val="000000"/>
          <w:sz w:val="28"/>
          <w:szCs w:val="28"/>
        </w:rPr>
        <w:t>ъ</w:t>
      </w:r>
      <w:r w:rsidRPr="005E5518">
        <w:rPr>
          <w:color w:val="000000"/>
          <w:sz w:val="28"/>
          <w:szCs w:val="28"/>
        </w:rPr>
        <w:t>емов камня от массива. На пластах мощностью более 1,5</w:t>
      </w:r>
      <w:r w:rsidR="009766D8">
        <w:rPr>
          <w:color w:val="000000"/>
          <w:sz w:val="28"/>
          <w:szCs w:val="28"/>
        </w:rPr>
        <w:t xml:space="preserve"> </w:t>
      </w:r>
      <w:r w:rsidR="00114E0B">
        <w:rPr>
          <w:color w:val="000000"/>
          <w:sz w:val="28"/>
          <w:szCs w:val="28"/>
        </w:rPr>
        <w:t>–</w:t>
      </w:r>
      <w:r w:rsidR="009766D8">
        <w:rPr>
          <w:color w:val="000000"/>
          <w:sz w:val="28"/>
          <w:szCs w:val="28"/>
        </w:rPr>
        <w:t xml:space="preserve"> </w:t>
      </w:r>
      <w:r w:rsidRPr="005E5518">
        <w:rPr>
          <w:color w:val="000000"/>
          <w:sz w:val="28"/>
          <w:szCs w:val="28"/>
        </w:rPr>
        <w:t>2 м применяют в к</w:t>
      </w:r>
      <w:r w:rsidRPr="005E5518">
        <w:rPr>
          <w:color w:val="000000"/>
          <w:sz w:val="28"/>
          <w:szCs w:val="28"/>
        </w:rPr>
        <w:t>а</w:t>
      </w:r>
      <w:r w:rsidRPr="005E5518">
        <w:rPr>
          <w:color w:val="000000"/>
          <w:sz w:val="28"/>
          <w:szCs w:val="28"/>
        </w:rPr>
        <w:t xml:space="preserve">честве распорных средств шланговые ВВ, ГДШ и НРС (рис. </w:t>
      </w:r>
      <w:r w:rsidR="00BD3A34">
        <w:rPr>
          <w:color w:val="000000"/>
          <w:sz w:val="28"/>
          <w:szCs w:val="28"/>
        </w:rPr>
        <w:t>2.</w:t>
      </w:r>
      <w:r w:rsidRPr="005E5518">
        <w:rPr>
          <w:color w:val="000000"/>
          <w:sz w:val="28"/>
          <w:szCs w:val="28"/>
        </w:rPr>
        <w:t>1</w:t>
      </w:r>
      <w:r w:rsidR="00114E0B">
        <w:rPr>
          <w:color w:val="000000"/>
          <w:sz w:val="28"/>
          <w:szCs w:val="28"/>
        </w:rPr>
        <w:t xml:space="preserve">, </w:t>
      </w:r>
      <w:r w:rsidR="00BD3A34">
        <w:rPr>
          <w:color w:val="000000"/>
          <w:sz w:val="28"/>
          <w:szCs w:val="28"/>
        </w:rPr>
        <w:t>2</w:t>
      </w:r>
      <w:r w:rsidR="00114E0B">
        <w:rPr>
          <w:color w:val="000000"/>
          <w:sz w:val="28"/>
          <w:szCs w:val="28"/>
        </w:rPr>
        <w:t>.2</w:t>
      </w:r>
      <w:r w:rsidRPr="005E5518">
        <w:rPr>
          <w:color w:val="000000"/>
          <w:sz w:val="28"/>
          <w:szCs w:val="28"/>
        </w:rPr>
        <w:t xml:space="preserve">). </w:t>
      </w:r>
    </w:p>
    <w:p w:rsidR="00114E0B" w:rsidRDefault="00DA557F" w:rsidP="00114E0B">
      <w:pPr>
        <w:shd w:val="clear" w:color="auto" w:fill="FFFFFF"/>
        <w:spacing w:line="360" w:lineRule="auto"/>
        <w:jc w:val="center"/>
        <w:rPr>
          <w:color w:val="000000"/>
          <w:sz w:val="28"/>
          <w:szCs w:val="28"/>
        </w:rPr>
      </w:pPr>
      <w:r>
        <w:rPr>
          <w:noProof/>
        </w:rPr>
        <w:drawing>
          <wp:inline distT="0" distB="0" distL="0" distR="0">
            <wp:extent cx="3747661" cy="2809875"/>
            <wp:effectExtent l="0" t="0" r="0" b="0"/>
            <wp:docPr id="33" name="Рисунок 33" descr="C:\Users\Mouse\Desktop\y_99a165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use\Desktop\y_99a165ec.jpg"/>
                    <pic:cNvPicPr>
                      <a:picLocks noChangeAspect="1" noChangeArrowheads="1"/>
                    </pic:cNvPicPr>
                  </pic:nvPicPr>
                  <pic:blipFill>
                    <a:blip r:embed="rId21" cstate="print"/>
                    <a:srcRect/>
                    <a:stretch>
                      <a:fillRect/>
                    </a:stretch>
                  </pic:blipFill>
                  <pic:spPr bwMode="auto">
                    <a:xfrm>
                      <a:off x="0" y="0"/>
                      <a:ext cx="3751707" cy="2812908"/>
                    </a:xfrm>
                    <a:prstGeom prst="rect">
                      <a:avLst/>
                    </a:prstGeom>
                    <a:noFill/>
                    <a:ln w="9525">
                      <a:noFill/>
                      <a:miter lim="800000"/>
                      <a:headEnd/>
                      <a:tailEnd/>
                    </a:ln>
                  </pic:spPr>
                </pic:pic>
              </a:graphicData>
            </a:graphic>
          </wp:inline>
        </w:drawing>
      </w:r>
    </w:p>
    <w:p w:rsidR="00BD3A34" w:rsidRDefault="00114E0B" w:rsidP="00053380">
      <w:pPr>
        <w:shd w:val="clear" w:color="auto" w:fill="FFFFFF"/>
        <w:jc w:val="center"/>
        <w:rPr>
          <w:color w:val="000000"/>
          <w:sz w:val="28"/>
          <w:szCs w:val="28"/>
        </w:rPr>
      </w:pPr>
      <w:r>
        <w:rPr>
          <w:color w:val="000000"/>
          <w:sz w:val="28"/>
          <w:szCs w:val="28"/>
        </w:rPr>
        <w:t>Рис.</w:t>
      </w:r>
      <w:r w:rsidR="00BD3A34">
        <w:rPr>
          <w:color w:val="000000"/>
          <w:sz w:val="28"/>
          <w:szCs w:val="28"/>
        </w:rPr>
        <w:t xml:space="preserve"> 2.</w:t>
      </w:r>
      <w:r>
        <w:rPr>
          <w:color w:val="000000"/>
          <w:sz w:val="28"/>
          <w:szCs w:val="28"/>
        </w:rPr>
        <w:t xml:space="preserve">1. Сколы на нижнем добычном горизонте Юго-Западного участка </w:t>
      </w:r>
    </w:p>
    <w:p w:rsidR="00114E0B" w:rsidRDefault="00114E0B" w:rsidP="00053380">
      <w:pPr>
        <w:shd w:val="clear" w:color="auto" w:fill="FFFFFF"/>
        <w:jc w:val="center"/>
        <w:rPr>
          <w:color w:val="000000"/>
          <w:sz w:val="28"/>
          <w:szCs w:val="28"/>
        </w:rPr>
      </w:pPr>
      <w:r>
        <w:rPr>
          <w:color w:val="000000"/>
          <w:sz w:val="28"/>
          <w:szCs w:val="28"/>
        </w:rPr>
        <w:t>Мансуровского месторождения гранита (Челябинская область)</w:t>
      </w:r>
    </w:p>
    <w:p w:rsidR="00053380" w:rsidRDefault="00053380" w:rsidP="00406ACB">
      <w:pPr>
        <w:shd w:val="clear" w:color="auto" w:fill="FFFFFF"/>
        <w:spacing w:line="276" w:lineRule="auto"/>
        <w:jc w:val="center"/>
        <w:rPr>
          <w:color w:val="000000"/>
          <w:sz w:val="28"/>
          <w:szCs w:val="28"/>
        </w:rPr>
      </w:pPr>
    </w:p>
    <w:p w:rsidR="00053380" w:rsidRDefault="00053380" w:rsidP="00053380">
      <w:pPr>
        <w:shd w:val="clear" w:color="auto" w:fill="FFFFFF"/>
        <w:spacing w:line="360" w:lineRule="auto"/>
        <w:ind w:firstLine="709"/>
        <w:jc w:val="both"/>
        <w:rPr>
          <w:color w:val="000000"/>
          <w:sz w:val="28"/>
          <w:szCs w:val="28"/>
        </w:rPr>
      </w:pPr>
      <w:r w:rsidRPr="005E5518">
        <w:rPr>
          <w:color w:val="000000"/>
          <w:sz w:val="28"/>
          <w:szCs w:val="28"/>
        </w:rPr>
        <w:t xml:space="preserve">Распорным средствам динамического воздействия (шланговые ВВ, ГДШ и др.) присущ </w:t>
      </w:r>
      <w:r>
        <w:rPr>
          <w:color w:val="000000"/>
          <w:sz w:val="28"/>
          <w:szCs w:val="28"/>
        </w:rPr>
        <w:t xml:space="preserve">такой </w:t>
      </w:r>
      <w:r w:rsidRPr="005E5518">
        <w:rPr>
          <w:color w:val="000000"/>
          <w:sz w:val="28"/>
          <w:szCs w:val="28"/>
        </w:rPr>
        <w:t>общеизвестный недостаток, как появление наведенной трещиноватости в околошпуровой зоне, что снижает выход товарных блоков на гранитных месторождениях со средней и выше средней прочностью.</w:t>
      </w:r>
    </w:p>
    <w:p w:rsidR="007B68F6" w:rsidRDefault="007B68F6" w:rsidP="007B68F6">
      <w:pPr>
        <w:shd w:val="clear" w:color="auto" w:fill="FFFFFF"/>
        <w:spacing w:line="360" w:lineRule="auto"/>
        <w:ind w:firstLine="709"/>
        <w:jc w:val="center"/>
        <w:rPr>
          <w:color w:val="000000"/>
          <w:sz w:val="28"/>
          <w:szCs w:val="28"/>
        </w:rPr>
      </w:pPr>
      <w:r w:rsidRPr="007B68F6">
        <w:rPr>
          <w:noProof/>
          <w:color w:val="000000"/>
          <w:sz w:val="28"/>
          <w:szCs w:val="28"/>
        </w:rPr>
        <w:lastRenderedPageBreak/>
        <w:drawing>
          <wp:inline distT="0" distB="0" distL="0" distR="0">
            <wp:extent cx="3848100" cy="2124075"/>
            <wp:effectExtent l="0" t="0" r="0" b="0"/>
            <wp:docPr id="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23068" w:rsidRPr="005E5518" w:rsidRDefault="00623068" w:rsidP="00D825E9">
      <w:pPr>
        <w:jc w:val="center"/>
        <w:rPr>
          <w:sz w:val="28"/>
          <w:szCs w:val="28"/>
        </w:rPr>
      </w:pPr>
      <w:r w:rsidRPr="005E5518">
        <w:rPr>
          <w:sz w:val="28"/>
          <w:szCs w:val="28"/>
        </w:rPr>
        <w:t xml:space="preserve">Рис. </w:t>
      </w:r>
      <w:r w:rsidR="00BD3A34">
        <w:rPr>
          <w:sz w:val="28"/>
          <w:szCs w:val="28"/>
        </w:rPr>
        <w:t>2.</w:t>
      </w:r>
      <w:r w:rsidR="00114E0B">
        <w:rPr>
          <w:sz w:val="28"/>
          <w:szCs w:val="28"/>
        </w:rPr>
        <w:t>2</w:t>
      </w:r>
      <w:r w:rsidRPr="005E5518">
        <w:rPr>
          <w:sz w:val="28"/>
          <w:szCs w:val="28"/>
        </w:rPr>
        <w:t>. Расчетная себестоимость добычи блоков на примере Мансуровского месторождения гранита при различных способах подготовки камня к выемке</w:t>
      </w:r>
      <w:r w:rsidR="00C709A3">
        <w:rPr>
          <w:sz w:val="28"/>
          <w:szCs w:val="28"/>
        </w:rPr>
        <w:t xml:space="preserve"> (производительность 24 тыс. м</w:t>
      </w:r>
      <w:r w:rsidR="00C709A3" w:rsidRPr="00C709A3">
        <w:rPr>
          <w:sz w:val="28"/>
          <w:szCs w:val="28"/>
          <w:vertAlign w:val="superscript"/>
        </w:rPr>
        <w:t>3</w:t>
      </w:r>
      <w:r w:rsidR="00C709A3">
        <w:rPr>
          <w:sz w:val="28"/>
          <w:szCs w:val="28"/>
        </w:rPr>
        <w:t xml:space="preserve"> в год по горной массе)</w:t>
      </w:r>
      <w:r w:rsidRPr="005E5518">
        <w:rPr>
          <w:sz w:val="28"/>
          <w:szCs w:val="28"/>
        </w:rPr>
        <w:t xml:space="preserve">: </w:t>
      </w:r>
    </w:p>
    <w:p w:rsidR="00623068" w:rsidRPr="005E5518" w:rsidRDefault="00623068" w:rsidP="00D825E9">
      <w:pPr>
        <w:jc w:val="center"/>
        <w:rPr>
          <w:sz w:val="28"/>
          <w:szCs w:val="28"/>
        </w:rPr>
      </w:pPr>
      <w:r w:rsidRPr="005E5518">
        <w:rPr>
          <w:sz w:val="28"/>
          <w:szCs w:val="28"/>
        </w:rPr>
        <w:t xml:space="preserve"> 1 </w:t>
      </w:r>
      <w:r w:rsidR="00406ACB">
        <w:rPr>
          <w:sz w:val="28"/>
          <w:szCs w:val="28"/>
        </w:rPr>
        <w:t>–</w:t>
      </w:r>
      <w:r w:rsidRPr="005E5518">
        <w:rPr>
          <w:sz w:val="28"/>
          <w:szCs w:val="28"/>
        </w:rPr>
        <w:t xml:space="preserve"> шпуровой с применением мех. клиньев; 2 </w:t>
      </w:r>
      <w:r w:rsidR="00406ACB">
        <w:rPr>
          <w:sz w:val="28"/>
          <w:szCs w:val="28"/>
        </w:rPr>
        <w:t>–</w:t>
      </w:r>
      <w:r w:rsidRPr="005E5518">
        <w:rPr>
          <w:sz w:val="28"/>
          <w:szCs w:val="28"/>
        </w:rPr>
        <w:t xml:space="preserve"> шпуровой с применением НРС; </w:t>
      </w:r>
    </w:p>
    <w:p w:rsidR="00894EEC" w:rsidRDefault="00623068" w:rsidP="00D825E9">
      <w:pPr>
        <w:jc w:val="center"/>
        <w:rPr>
          <w:sz w:val="28"/>
          <w:szCs w:val="28"/>
        </w:rPr>
      </w:pPr>
      <w:r w:rsidRPr="005E5518">
        <w:rPr>
          <w:sz w:val="28"/>
          <w:szCs w:val="28"/>
        </w:rPr>
        <w:t xml:space="preserve">3 </w:t>
      </w:r>
      <w:r w:rsidR="00406ACB">
        <w:rPr>
          <w:sz w:val="28"/>
          <w:szCs w:val="28"/>
        </w:rPr>
        <w:t>–</w:t>
      </w:r>
      <w:r w:rsidR="007B68F6" w:rsidRPr="007B68F6">
        <w:rPr>
          <w:sz w:val="28"/>
          <w:szCs w:val="28"/>
        </w:rPr>
        <w:t xml:space="preserve"> </w:t>
      </w:r>
      <w:r w:rsidR="007B68F6">
        <w:rPr>
          <w:sz w:val="28"/>
          <w:szCs w:val="28"/>
        </w:rPr>
        <w:t>комбинированный (АКМ + шпуровой)</w:t>
      </w:r>
      <w:r w:rsidRPr="005E5518">
        <w:rPr>
          <w:sz w:val="28"/>
          <w:szCs w:val="28"/>
        </w:rPr>
        <w:t xml:space="preserve">; 4 </w:t>
      </w:r>
      <w:r w:rsidR="00406ACB">
        <w:rPr>
          <w:sz w:val="28"/>
          <w:szCs w:val="28"/>
        </w:rPr>
        <w:t>–</w:t>
      </w:r>
      <w:r w:rsidR="007B68F6">
        <w:rPr>
          <w:sz w:val="28"/>
          <w:szCs w:val="28"/>
        </w:rPr>
        <w:t xml:space="preserve"> </w:t>
      </w:r>
      <w:r w:rsidR="007B68F6" w:rsidRPr="005E5518">
        <w:rPr>
          <w:sz w:val="28"/>
          <w:szCs w:val="28"/>
        </w:rPr>
        <w:t xml:space="preserve">шпуровой с применением </w:t>
      </w:r>
    </w:p>
    <w:p w:rsidR="00894EEC" w:rsidRDefault="007B68F6" w:rsidP="00D825E9">
      <w:pPr>
        <w:jc w:val="center"/>
        <w:rPr>
          <w:sz w:val="28"/>
          <w:szCs w:val="28"/>
        </w:rPr>
      </w:pPr>
      <w:r w:rsidRPr="005E5518">
        <w:rPr>
          <w:sz w:val="28"/>
          <w:szCs w:val="28"/>
        </w:rPr>
        <w:t>«К-трубок»</w:t>
      </w:r>
      <w:r w:rsidR="00623068" w:rsidRPr="005E5518">
        <w:rPr>
          <w:sz w:val="28"/>
          <w:szCs w:val="28"/>
        </w:rPr>
        <w:t xml:space="preserve">; </w:t>
      </w:r>
      <w:r w:rsidR="00406ACB">
        <w:rPr>
          <w:sz w:val="28"/>
          <w:szCs w:val="28"/>
        </w:rPr>
        <w:t xml:space="preserve">5 – </w:t>
      </w:r>
      <w:r>
        <w:rPr>
          <w:sz w:val="28"/>
          <w:szCs w:val="28"/>
        </w:rPr>
        <w:t>с применением АКМ (на 1-ой и 2-ой стадиях)</w:t>
      </w:r>
      <w:r w:rsidRPr="007B68F6">
        <w:rPr>
          <w:sz w:val="28"/>
          <w:szCs w:val="28"/>
        </w:rPr>
        <w:t xml:space="preserve">; 6 </w:t>
      </w:r>
      <w:r>
        <w:rPr>
          <w:sz w:val="28"/>
          <w:szCs w:val="28"/>
        </w:rPr>
        <w:t xml:space="preserve">– </w:t>
      </w:r>
      <w:r w:rsidR="00406ACB">
        <w:rPr>
          <w:sz w:val="28"/>
          <w:szCs w:val="28"/>
        </w:rPr>
        <w:t xml:space="preserve">шпуровой </w:t>
      </w:r>
    </w:p>
    <w:p w:rsidR="00623068" w:rsidRDefault="00406ACB" w:rsidP="00D825E9">
      <w:pPr>
        <w:jc w:val="center"/>
        <w:rPr>
          <w:sz w:val="28"/>
          <w:szCs w:val="28"/>
        </w:rPr>
      </w:pPr>
      <w:r>
        <w:rPr>
          <w:sz w:val="28"/>
          <w:szCs w:val="28"/>
        </w:rPr>
        <w:t>с применением ГДШ</w:t>
      </w:r>
    </w:p>
    <w:p w:rsidR="00406ACB" w:rsidRPr="005E5518" w:rsidRDefault="00406ACB" w:rsidP="00406ACB">
      <w:pPr>
        <w:spacing w:after="120" w:line="276" w:lineRule="auto"/>
        <w:jc w:val="center"/>
        <w:rPr>
          <w:sz w:val="28"/>
          <w:szCs w:val="28"/>
        </w:rPr>
      </w:pPr>
    </w:p>
    <w:p w:rsidR="00623068" w:rsidRPr="005E5518" w:rsidRDefault="00623068" w:rsidP="005E5518">
      <w:pPr>
        <w:shd w:val="clear" w:color="auto" w:fill="FFFFFF"/>
        <w:spacing w:line="360" w:lineRule="auto"/>
        <w:ind w:firstLine="709"/>
        <w:jc w:val="both"/>
        <w:rPr>
          <w:color w:val="000000"/>
          <w:sz w:val="28"/>
          <w:szCs w:val="28"/>
        </w:rPr>
      </w:pPr>
      <w:r w:rsidRPr="005E5518">
        <w:rPr>
          <w:color w:val="000000"/>
          <w:sz w:val="28"/>
          <w:szCs w:val="28"/>
        </w:rPr>
        <w:t>В случае применения ГДШ на блоках образуются многочисленные тр</w:t>
      </w:r>
      <w:r w:rsidRPr="005E5518">
        <w:rPr>
          <w:color w:val="000000"/>
          <w:sz w:val="28"/>
          <w:szCs w:val="28"/>
        </w:rPr>
        <w:t>е</w:t>
      </w:r>
      <w:r w:rsidRPr="005E5518">
        <w:rPr>
          <w:color w:val="000000"/>
          <w:sz w:val="28"/>
          <w:szCs w:val="28"/>
        </w:rPr>
        <w:t>щины глубиной 5</w:t>
      </w:r>
      <w:r w:rsidR="009766D8">
        <w:rPr>
          <w:color w:val="000000"/>
          <w:sz w:val="28"/>
          <w:szCs w:val="28"/>
        </w:rPr>
        <w:t xml:space="preserve"> </w:t>
      </w:r>
      <w:r w:rsidR="00406ACB">
        <w:rPr>
          <w:color w:val="000000"/>
          <w:sz w:val="28"/>
          <w:szCs w:val="28"/>
        </w:rPr>
        <w:t>–</w:t>
      </w:r>
      <w:r w:rsidR="009766D8">
        <w:rPr>
          <w:color w:val="000000"/>
          <w:sz w:val="28"/>
          <w:szCs w:val="28"/>
        </w:rPr>
        <w:t xml:space="preserve"> </w:t>
      </w:r>
      <w:r w:rsidRPr="005E5518">
        <w:rPr>
          <w:color w:val="000000"/>
          <w:sz w:val="28"/>
          <w:szCs w:val="28"/>
        </w:rPr>
        <w:t>15 см, которые значительно увеличивают эксплуатацио</w:t>
      </w:r>
      <w:r w:rsidRPr="005E5518">
        <w:rPr>
          <w:color w:val="000000"/>
          <w:sz w:val="28"/>
          <w:szCs w:val="28"/>
        </w:rPr>
        <w:t>н</w:t>
      </w:r>
      <w:r w:rsidRPr="005E5518">
        <w:rPr>
          <w:color w:val="000000"/>
          <w:sz w:val="28"/>
          <w:szCs w:val="28"/>
        </w:rPr>
        <w:t>ные затраты на пассировку и уменьшают выход товарных блоков. По данным распиловки, предоставленным ООО «Техногранит» (г. Челябинск)</w:t>
      </w:r>
      <w:r w:rsidR="00053380">
        <w:rPr>
          <w:color w:val="000000"/>
          <w:sz w:val="28"/>
          <w:szCs w:val="28"/>
        </w:rPr>
        <w:t>,</w:t>
      </w:r>
      <w:r w:rsidRPr="005E5518">
        <w:rPr>
          <w:color w:val="000000"/>
          <w:sz w:val="28"/>
          <w:szCs w:val="28"/>
        </w:rPr>
        <w:t xml:space="preserve"> при и</w:t>
      </w:r>
      <w:r w:rsidRPr="005E5518">
        <w:rPr>
          <w:color w:val="000000"/>
          <w:sz w:val="28"/>
          <w:szCs w:val="28"/>
        </w:rPr>
        <w:t>с</w:t>
      </w:r>
      <w:r w:rsidRPr="005E5518">
        <w:rPr>
          <w:color w:val="000000"/>
          <w:sz w:val="28"/>
          <w:szCs w:val="28"/>
        </w:rPr>
        <w:t>пользовании зарядов ГДШ для добычи камня в 1,5</w:t>
      </w:r>
      <w:r w:rsidR="009766D8">
        <w:rPr>
          <w:color w:val="000000"/>
          <w:sz w:val="28"/>
          <w:szCs w:val="28"/>
        </w:rPr>
        <w:t xml:space="preserve"> </w:t>
      </w:r>
      <w:r w:rsidR="00406ACB">
        <w:rPr>
          <w:color w:val="000000"/>
          <w:sz w:val="28"/>
          <w:szCs w:val="28"/>
        </w:rPr>
        <w:t>–</w:t>
      </w:r>
      <w:r w:rsidR="009766D8">
        <w:rPr>
          <w:color w:val="000000"/>
          <w:sz w:val="28"/>
          <w:szCs w:val="28"/>
        </w:rPr>
        <w:t xml:space="preserve"> </w:t>
      </w:r>
      <w:r w:rsidRPr="005E5518">
        <w:rPr>
          <w:color w:val="000000"/>
          <w:sz w:val="28"/>
          <w:szCs w:val="28"/>
        </w:rPr>
        <w:t>2 раза снижается цена реализации блоков и выход продукции из них.</w:t>
      </w:r>
    </w:p>
    <w:p w:rsidR="00623068" w:rsidRPr="005E5518" w:rsidRDefault="00623068" w:rsidP="005E5518">
      <w:pPr>
        <w:shd w:val="clear" w:color="auto" w:fill="FFFFFF"/>
        <w:spacing w:line="360" w:lineRule="auto"/>
        <w:ind w:firstLine="709"/>
        <w:jc w:val="both"/>
        <w:rPr>
          <w:color w:val="000000"/>
          <w:sz w:val="28"/>
          <w:szCs w:val="28"/>
        </w:rPr>
      </w:pPr>
      <w:r w:rsidRPr="005E5518">
        <w:rPr>
          <w:color w:val="000000"/>
          <w:sz w:val="28"/>
          <w:szCs w:val="28"/>
        </w:rPr>
        <w:t>Статическое распорное действие НРС на стенки шпуров достигает знач</w:t>
      </w:r>
      <w:r w:rsidRPr="005E5518">
        <w:rPr>
          <w:color w:val="000000"/>
          <w:sz w:val="28"/>
          <w:szCs w:val="28"/>
        </w:rPr>
        <w:t>е</w:t>
      </w:r>
      <w:r w:rsidRPr="005E5518">
        <w:rPr>
          <w:color w:val="000000"/>
          <w:sz w:val="28"/>
          <w:szCs w:val="28"/>
        </w:rPr>
        <w:t>ний порядка 1 МПа (1000 кг/см</w:t>
      </w:r>
      <w:r w:rsidRPr="005E5518">
        <w:rPr>
          <w:color w:val="000000"/>
          <w:sz w:val="28"/>
          <w:szCs w:val="28"/>
          <w:vertAlign w:val="superscript"/>
        </w:rPr>
        <w:t>2</w:t>
      </w:r>
      <w:r w:rsidRPr="005E5518">
        <w:rPr>
          <w:color w:val="000000"/>
          <w:sz w:val="28"/>
          <w:szCs w:val="28"/>
        </w:rPr>
        <w:t>), но при этом не вызывает дополнительной трещиноватости массива в околошпуровой зоне, из-за которой происходит снижение выхода блоков. Однако применение воды для приготовления смеси НРС при температуре ниже -10</w:t>
      </w:r>
      <w:r w:rsidR="0093047B">
        <w:rPr>
          <w:color w:val="000000"/>
          <w:sz w:val="28"/>
          <w:szCs w:val="28"/>
        </w:rPr>
        <w:t xml:space="preserve"> </w:t>
      </w:r>
      <w:r w:rsidRPr="005E5518">
        <w:rPr>
          <w:color w:val="000000"/>
          <w:sz w:val="28"/>
          <w:szCs w:val="28"/>
        </w:rPr>
        <w:t>°С приводит к несрабатыванию НРС, что и</w:t>
      </w:r>
      <w:r w:rsidRPr="005E5518">
        <w:rPr>
          <w:color w:val="000000"/>
          <w:sz w:val="28"/>
          <w:szCs w:val="28"/>
        </w:rPr>
        <w:t>с</w:t>
      </w:r>
      <w:r w:rsidRPr="005E5518">
        <w:rPr>
          <w:color w:val="000000"/>
          <w:sz w:val="28"/>
          <w:szCs w:val="28"/>
        </w:rPr>
        <w:t>ключает его применение в зимний период.</w:t>
      </w:r>
    </w:p>
    <w:p w:rsidR="00623068" w:rsidRPr="005E5518" w:rsidRDefault="0093047B" w:rsidP="005E5518">
      <w:pPr>
        <w:shd w:val="clear" w:color="auto" w:fill="FFFFFF"/>
        <w:spacing w:line="360" w:lineRule="auto"/>
        <w:ind w:firstLine="709"/>
        <w:jc w:val="both"/>
        <w:rPr>
          <w:color w:val="000000"/>
          <w:sz w:val="28"/>
          <w:szCs w:val="28"/>
        </w:rPr>
      </w:pPr>
      <w:r>
        <w:rPr>
          <w:color w:val="000000"/>
          <w:sz w:val="28"/>
          <w:szCs w:val="28"/>
        </w:rPr>
        <w:t>Н</w:t>
      </w:r>
      <w:r w:rsidR="00623068" w:rsidRPr="005E5518">
        <w:rPr>
          <w:color w:val="000000"/>
          <w:sz w:val="28"/>
          <w:szCs w:val="28"/>
        </w:rPr>
        <w:t>есмотря на отмеченные недостатки различных распорных средств, шпуровой способ добычи на «пластовых» месторождениях в настоящее время является доминирующим, так как обеспечивает достаточно высокий выход т</w:t>
      </w:r>
      <w:r w:rsidR="00623068" w:rsidRPr="005E5518">
        <w:rPr>
          <w:color w:val="000000"/>
          <w:sz w:val="28"/>
          <w:szCs w:val="28"/>
        </w:rPr>
        <w:t>о</w:t>
      </w:r>
      <w:r w:rsidR="00623068" w:rsidRPr="005E5518">
        <w:rPr>
          <w:color w:val="000000"/>
          <w:sz w:val="28"/>
          <w:szCs w:val="28"/>
        </w:rPr>
        <w:t>варной продукции при удовлетворительных технико-экономических показат</w:t>
      </w:r>
      <w:r w:rsidR="00623068" w:rsidRPr="005E5518">
        <w:rPr>
          <w:color w:val="000000"/>
          <w:sz w:val="28"/>
          <w:szCs w:val="28"/>
        </w:rPr>
        <w:t>е</w:t>
      </w:r>
      <w:r w:rsidR="00623068" w:rsidRPr="005E5518">
        <w:rPr>
          <w:color w:val="000000"/>
          <w:sz w:val="28"/>
          <w:szCs w:val="28"/>
        </w:rPr>
        <w:t xml:space="preserve">лях процесса подготовки объемов камня к выемке из массива. Исследованиям </w:t>
      </w:r>
      <w:r w:rsidR="00623068" w:rsidRPr="005E5518">
        <w:rPr>
          <w:color w:val="000000"/>
          <w:sz w:val="28"/>
          <w:szCs w:val="28"/>
        </w:rPr>
        <w:lastRenderedPageBreak/>
        <w:t>способов подготовки к выемке высокопрочного камня шпуровым способом с применением различных распорных средств на «пластовых» месторождениях посвящены многочисленные работы Г.</w:t>
      </w:r>
      <w:r w:rsidR="00C709A3">
        <w:rPr>
          <w:color w:val="000000"/>
          <w:sz w:val="28"/>
          <w:szCs w:val="28"/>
        </w:rPr>
        <w:t xml:space="preserve"> </w:t>
      </w:r>
      <w:r w:rsidR="004E7F40">
        <w:rPr>
          <w:color w:val="000000"/>
          <w:sz w:val="28"/>
          <w:szCs w:val="28"/>
        </w:rPr>
        <w:t>В. Бычкова [13, 14, 16</w:t>
      </w:r>
      <w:r w:rsidR="009766D8">
        <w:rPr>
          <w:color w:val="000000"/>
          <w:sz w:val="28"/>
          <w:szCs w:val="28"/>
        </w:rPr>
        <w:t xml:space="preserve"> </w:t>
      </w:r>
      <w:r w:rsidR="00053380">
        <w:rPr>
          <w:color w:val="000000"/>
          <w:sz w:val="28"/>
          <w:szCs w:val="28"/>
        </w:rPr>
        <w:t>–</w:t>
      </w:r>
      <w:r w:rsidR="009766D8">
        <w:rPr>
          <w:color w:val="000000"/>
          <w:sz w:val="28"/>
          <w:szCs w:val="28"/>
        </w:rPr>
        <w:t xml:space="preserve"> </w:t>
      </w:r>
      <w:r w:rsidR="004E7F40">
        <w:rPr>
          <w:color w:val="000000"/>
          <w:sz w:val="28"/>
          <w:szCs w:val="28"/>
        </w:rPr>
        <w:t>20</w:t>
      </w:r>
      <w:r w:rsidR="00623068" w:rsidRPr="005E5518">
        <w:rPr>
          <w:color w:val="000000"/>
          <w:sz w:val="28"/>
          <w:szCs w:val="28"/>
        </w:rPr>
        <w:t>], Ю.</w:t>
      </w:r>
      <w:r w:rsidR="00C709A3">
        <w:rPr>
          <w:color w:val="000000"/>
          <w:sz w:val="28"/>
          <w:szCs w:val="28"/>
        </w:rPr>
        <w:t xml:space="preserve"> </w:t>
      </w:r>
      <w:r w:rsidR="00623068" w:rsidRPr="005E5518">
        <w:rPr>
          <w:color w:val="000000"/>
          <w:sz w:val="28"/>
          <w:szCs w:val="28"/>
        </w:rPr>
        <w:t>Г.</w:t>
      </w:r>
      <w:r w:rsidR="004E7F40">
        <w:rPr>
          <w:color w:val="000000"/>
          <w:sz w:val="28"/>
          <w:szCs w:val="28"/>
        </w:rPr>
        <w:t xml:space="preserve"> К</w:t>
      </w:r>
      <w:r w:rsidR="004E7F40">
        <w:rPr>
          <w:color w:val="000000"/>
          <w:sz w:val="28"/>
          <w:szCs w:val="28"/>
        </w:rPr>
        <w:t>а</w:t>
      </w:r>
      <w:r w:rsidR="004E7F40">
        <w:rPr>
          <w:color w:val="000000"/>
          <w:sz w:val="28"/>
          <w:szCs w:val="28"/>
        </w:rPr>
        <w:t>расева [36</w:t>
      </w:r>
      <w:r w:rsidR="009766D8">
        <w:rPr>
          <w:color w:val="000000"/>
          <w:sz w:val="28"/>
          <w:szCs w:val="28"/>
        </w:rPr>
        <w:t xml:space="preserve"> </w:t>
      </w:r>
      <w:r w:rsidR="00053380">
        <w:rPr>
          <w:color w:val="000000"/>
          <w:sz w:val="28"/>
          <w:szCs w:val="28"/>
        </w:rPr>
        <w:t>–</w:t>
      </w:r>
      <w:r w:rsidR="009766D8">
        <w:rPr>
          <w:color w:val="000000"/>
          <w:sz w:val="28"/>
          <w:szCs w:val="28"/>
        </w:rPr>
        <w:t xml:space="preserve"> </w:t>
      </w:r>
      <w:r w:rsidR="00623068" w:rsidRPr="005E5518">
        <w:rPr>
          <w:color w:val="000000"/>
          <w:sz w:val="28"/>
          <w:szCs w:val="28"/>
        </w:rPr>
        <w:t>3</w:t>
      </w:r>
      <w:r w:rsidR="004E7F40">
        <w:rPr>
          <w:color w:val="000000"/>
          <w:sz w:val="28"/>
          <w:szCs w:val="28"/>
        </w:rPr>
        <w:t>9], А. И. Косолапова [45</w:t>
      </w:r>
      <w:r w:rsidR="00623068" w:rsidRPr="005E5518">
        <w:rPr>
          <w:color w:val="000000"/>
          <w:sz w:val="28"/>
          <w:szCs w:val="28"/>
        </w:rPr>
        <w:t>, 4</w:t>
      </w:r>
      <w:r w:rsidR="004E7F40">
        <w:rPr>
          <w:color w:val="000000"/>
          <w:sz w:val="28"/>
          <w:szCs w:val="28"/>
        </w:rPr>
        <w:t>6</w:t>
      </w:r>
      <w:r w:rsidR="00623068" w:rsidRPr="005E5518">
        <w:rPr>
          <w:color w:val="000000"/>
          <w:sz w:val="28"/>
          <w:szCs w:val="28"/>
        </w:rPr>
        <w:t>], Г.</w:t>
      </w:r>
      <w:r w:rsidR="00C709A3">
        <w:rPr>
          <w:color w:val="000000"/>
          <w:sz w:val="28"/>
          <w:szCs w:val="28"/>
        </w:rPr>
        <w:t xml:space="preserve"> </w:t>
      </w:r>
      <w:r w:rsidR="004E7F40">
        <w:rPr>
          <w:color w:val="000000"/>
          <w:sz w:val="28"/>
          <w:szCs w:val="28"/>
        </w:rPr>
        <w:t>Д. Першина [53</w:t>
      </w:r>
      <w:r w:rsidR="009766D8">
        <w:rPr>
          <w:color w:val="000000"/>
          <w:sz w:val="28"/>
          <w:szCs w:val="28"/>
        </w:rPr>
        <w:t xml:space="preserve"> </w:t>
      </w:r>
      <w:r w:rsidR="00053380">
        <w:rPr>
          <w:color w:val="000000"/>
          <w:sz w:val="28"/>
          <w:szCs w:val="28"/>
        </w:rPr>
        <w:t>–</w:t>
      </w:r>
      <w:r w:rsidR="009766D8">
        <w:rPr>
          <w:color w:val="000000"/>
          <w:sz w:val="28"/>
          <w:szCs w:val="28"/>
        </w:rPr>
        <w:t xml:space="preserve"> </w:t>
      </w:r>
      <w:r w:rsidR="00623068" w:rsidRPr="005E5518">
        <w:rPr>
          <w:color w:val="000000"/>
          <w:sz w:val="28"/>
          <w:szCs w:val="28"/>
        </w:rPr>
        <w:t>5</w:t>
      </w:r>
      <w:r w:rsidR="004E7F40">
        <w:rPr>
          <w:color w:val="000000"/>
          <w:sz w:val="28"/>
          <w:szCs w:val="28"/>
        </w:rPr>
        <w:t>8</w:t>
      </w:r>
      <w:r w:rsidR="00623068" w:rsidRPr="005E5518">
        <w:rPr>
          <w:color w:val="000000"/>
          <w:sz w:val="28"/>
          <w:szCs w:val="28"/>
        </w:rPr>
        <w:t>] и</w:t>
      </w:r>
      <w:r>
        <w:rPr>
          <w:color w:val="000000"/>
          <w:sz w:val="28"/>
          <w:szCs w:val="28"/>
        </w:rPr>
        <w:t xml:space="preserve">                 </w:t>
      </w:r>
      <w:r w:rsidR="00623068" w:rsidRPr="005E5518">
        <w:rPr>
          <w:color w:val="000000"/>
          <w:sz w:val="28"/>
          <w:szCs w:val="28"/>
        </w:rPr>
        <w:t>Е.</w:t>
      </w:r>
      <w:r w:rsidR="00C709A3">
        <w:rPr>
          <w:color w:val="000000"/>
          <w:sz w:val="28"/>
          <w:szCs w:val="28"/>
        </w:rPr>
        <w:t xml:space="preserve"> </w:t>
      </w:r>
      <w:r w:rsidR="00623068" w:rsidRPr="005E5518">
        <w:rPr>
          <w:color w:val="000000"/>
          <w:sz w:val="28"/>
          <w:szCs w:val="28"/>
        </w:rPr>
        <w:t>Г.</w:t>
      </w:r>
      <w:r w:rsidR="004E7F40">
        <w:rPr>
          <w:color w:val="000000"/>
          <w:sz w:val="28"/>
          <w:szCs w:val="28"/>
        </w:rPr>
        <w:t xml:space="preserve"> Пшеничной [65</w:t>
      </w:r>
      <w:r w:rsidR="009766D8">
        <w:rPr>
          <w:color w:val="000000"/>
          <w:sz w:val="28"/>
          <w:szCs w:val="28"/>
        </w:rPr>
        <w:t xml:space="preserve"> </w:t>
      </w:r>
      <w:r w:rsidR="00053380">
        <w:rPr>
          <w:color w:val="000000"/>
          <w:sz w:val="28"/>
          <w:szCs w:val="28"/>
        </w:rPr>
        <w:t>–</w:t>
      </w:r>
      <w:r w:rsidR="009766D8">
        <w:rPr>
          <w:color w:val="000000"/>
          <w:sz w:val="28"/>
          <w:szCs w:val="28"/>
        </w:rPr>
        <w:t xml:space="preserve"> </w:t>
      </w:r>
      <w:r w:rsidR="004E7F40">
        <w:rPr>
          <w:color w:val="000000"/>
          <w:sz w:val="28"/>
          <w:szCs w:val="28"/>
        </w:rPr>
        <w:t>70</w:t>
      </w:r>
      <w:r w:rsidR="00623068" w:rsidRPr="005E5518">
        <w:rPr>
          <w:color w:val="000000"/>
          <w:sz w:val="28"/>
          <w:szCs w:val="28"/>
        </w:rPr>
        <w:t>]. При этом обоснованы параметры и элементы си</w:t>
      </w:r>
      <w:r w:rsidR="00623068" w:rsidRPr="005E5518">
        <w:rPr>
          <w:color w:val="000000"/>
          <w:sz w:val="28"/>
          <w:szCs w:val="28"/>
        </w:rPr>
        <w:t>с</w:t>
      </w:r>
      <w:r w:rsidR="00623068" w:rsidRPr="005E5518">
        <w:rPr>
          <w:color w:val="000000"/>
          <w:sz w:val="28"/>
          <w:szCs w:val="28"/>
        </w:rPr>
        <w:t xml:space="preserve">темы разработки. </w:t>
      </w:r>
    </w:p>
    <w:p w:rsidR="00623068" w:rsidRDefault="00623068" w:rsidP="005E5518">
      <w:pPr>
        <w:shd w:val="clear" w:color="auto" w:fill="FFFFFF"/>
        <w:spacing w:line="360" w:lineRule="auto"/>
        <w:ind w:firstLine="709"/>
        <w:jc w:val="both"/>
        <w:rPr>
          <w:color w:val="000000"/>
          <w:sz w:val="28"/>
          <w:szCs w:val="28"/>
        </w:rPr>
      </w:pPr>
      <w:r w:rsidRPr="005E5518">
        <w:rPr>
          <w:color w:val="000000"/>
          <w:sz w:val="28"/>
          <w:szCs w:val="28"/>
        </w:rPr>
        <w:t>Впервые научное обоснование применения АКМ при добыче высок</w:t>
      </w:r>
      <w:r w:rsidRPr="005E5518">
        <w:rPr>
          <w:color w:val="000000"/>
          <w:sz w:val="28"/>
          <w:szCs w:val="28"/>
        </w:rPr>
        <w:t>о</w:t>
      </w:r>
      <w:r w:rsidR="00065B59">
        <w:rPr>
          <w:color w:val="000000"/>
          <w:sz w:val="28"/>
          <w:szCs w:val="28"/>
        </w:rPr>
        <w:t>прочного камня дано канд.</w:t>
      </w:r>
      <w:r w:rsidR="004E7F40">
        <w:rPr>
          <w:color w:val="000000"/>
          <w:sz w:val="28"/>
          <w:szCs w:val="28"/>
        </w:rPr>
        <w:t xml:space="preserve"> </w:t>
      </w:r>
      <w:r w:rsidRPr="005E5518">
        <w:rPr>
          <w:color w:val="000000"/>
          <w:sz w:val="28"/>
          <w:szCs w:val="28"/>
        </w:rPr>
        <w:t>т</w:t>
      </w:r>
      <w:r w:rsidR="00065B59">
        <w:rPr>
          <w:color w:val="000000"/>
          <w:sz w:val="28"/>
          <w:szCs w:val="28"/>
        </w:rPr>
        <w:t>ехн</w:t>
      </w:r>
      <w:r w:rsidRPr="005E5518">
        <w:rPr>
          <w:color w:val="000000"/>
          <w:sz w:val="28"/>
          <w:szCs w:val="28"/>
        </w:rPr>
        <w:t>.</w:t>
      </w:r>
      <w:r w:rsidR="004E7F40">
        <w:rPr>
          <w:color w:val="000000"/>
          <w:sz w:val="28"/>
          <w:szCs w:val="28"/>
        </w:rPr>
        <w:t xml:space="preserve"> </w:t>
      </w:r>
      <w:r w:rsidRPr="005E5518">
        <w:rPr>
          <w:color w:val="000000"/>
          <w:sz w:val="28"/>
          <w:szCs w:val="28"/>
        </w:rPr>
        <w:t>н</w:t>
      </w:r>
      <w:r w:rsidR="00065B59">
        <w:rPr>
          <w:color w:val="000000"/>
          <w:sz w:val="28"/>
          <w:szCs w:val="28"/>
        </w:rPr>
        <w:t>аук</w:t>
      </w:r>
      <w:r w:rsidR="004E7F40">
        <w:rPr>
          <w:color w:val="000000"/>
          <w:sz w:val="28"/>
          <w:szCs w:val="28"/>
        </w:rPr>
        <w:t xml:space="preserve"> М. Ю. Гуровым в его работах [27</w:t>
      </w:r>
      <w:r w:rsidRPr="005E5518">
        <w:rPr>
          <w:color w:val="000000"/>
          <w:sz w:val="28"/>
          <w:szCs w:val="28"/>
        </w:rPr>
        <w:t>, 2</w:t>
      </w:r>
      <w:r w:rsidR="004E7F40">
        <w:rPr>
          <w:color w:val="000000"/>
          <w:sz w:val="28"/>
          <w:szCs w:val="28"/>
        </w:rPr>
        <w:t>8</w:t>
      </w:r>
      <w:r w:rsidRPr="005E5518">
        <w:rPr>
          <w:color w:val="000000"/>
          <w:sz w:val="28"/>
          <w:szCs w:val="28"/>
        </w:rPr>
        <w:t>]. При этом рассматривались способы подготовки к выемке блоков из массива на «пластовых» месторождениях по одностадийной либо двухстадийной схемам, когда высота уступа принималась равной или кратной расстоянию между пе</w:t>
      </w:r>
      <w:r w:rsidRPr="005E5518">
        <w:rPr>
          <w:color w:val="000000"/>
          <w:sz w:val="28"/>
          <w:szCs w:val="28"/>
        </w:rPr>
        <w:t>р</w:t>
      </w:r>
      <w:r w:rsidRPr="005E5518">
        <w:rPr>
          <w:color w:val="000000"/>
          <w:sz w:val="28"/>
          <w:szCs w:val="28"/>
        </w:rPr>
        <w:t>вично-пластовыми трещинами. В этом случае реализация двухстадийной сх</w:t>
      </w:r>
      <w:r w:rsidRPr="005E5518">
        <w:rPr>
          <w:color w:val="000000"/>
          <w:sz w:val="28"/>
          <w:szCs w:val="28"/>
        </w:rPr>
        <w:t>е</w:t>
      </w:r>
      <w:r w:rsidRPr="005E5518">
        <w:rPr>
          <w:color w:val="000000"/>
          <w:sz w:val="28"/>
          <w:szCs w:val="28"/>
        </w:rPr>
        <w:t>мы осуществлялась без опрокидывания монолита на рабочую площадку для его разделки на товарные блоки. Выводом стала экономическая целесообра</w:t>
      </w:r>
      <w:r w:rsidRPr="005E5518">
        <w:rPr>
          <w:color w:val="000000"/>
          <w:sz w:val="28"/>
          <w:szCs w:val="28"/>
        </w:rPr>
        <w:t>з</w:t>
      </w:r>
      <w:r w:rsidRPr="005E5518">
        <w:rPr>
          <w:color w:val="000000"/>
          <w:sz w:val="28"/>
          <w:szCs w:val="28"/>
        </w:rPr>
        <w:t>ность применения АКМ только для высокодекоративных гранитов при опт</w:t>
      </w:r>
      <w:r w:rsidRPr="005E5518">
        <w:rPr>
          <w:color w:val="000000"/>
          <w:sz w:val="28"/>
          <w:szCs w:val="28"/>
        </w:rPr>
        <w:t>и</w:t>
      </w:r>
      <w:r w:rsidRPr="005E5518">
        <w:rPr>
          <w:color w:val="000000"/>
          <w:sz w:val="28"/>
          <w:szCs w:val="28"/>
        </w:rPr>
        <w:t>мальной высоте уступа от 1,5 до 2,5 м (в зависимости от прочности породы).</w:t>
      </w:r>
    </w:p>
    <w:p w:rsidR="00062E47" w:rsidRDefault="00913776" w:rsidP="00913776">
      <w:pPr>
        <w:shd w:val="clear" w:color="auto" w:fill="FFFFFF"/>
        <w:spacing w:line="360" w:lineRule="auto"/>
        <w:ind w:firstLine="709"/>
        <w:jc w:val="both"/>
        <w:rPr>
          <w:color w:val="000000"/>
          <w:sz w:val="28"/>
          <w:szCs w:val="28"/>
        </w:rPr>
      </w:pPr>
      <w:r>
        <w:rPr>
          <w:color w:val="000000"/>
          <w:sz w:val="28"/>
          <w:szCs w:val="28"/>
        </w:rPr>
        <w:t>В работе</w:t>
      </w:r>
      <w:r w:rsidRPr="00913776">
        <w:rPr>
          <w:color w:val="000000"/>
          <w:sz w:val="28"/>
          <w:szCs w:val="28"/>
        </w:rPr>
        <w:t xml:space="preserve"> </w:t>
      </w:r>
      <w:r>
        <w:rPr>
          <w:color w:val="000000"/>
          <w:sz w:val="28"/>
          <w:szCs w:val="28"/>
        </w:rPr>
        <w:t xml:space="preserve">канд. </w:t>
      </w:r>
      <w:r w:rsidRPr="005E5518">
        <w:rPr>
          <w:color w:val="000000"/>
          <w:sz w:val="28"/>
          <w:szCs w:val="28"/>
        </w:rPr>
        <w:t>т</w:t>
      </w:r>
      <w:r>
        <w:rPr>
          <w:color w:val="000000"/>
          <w:sz w:val="28"/>
          <w:szCs w:val="28"/>
        </w:rPr>
        <w:t>ехн</w:t>
      </w:r>
      <w:r w:rsidRPr="005E5518">
        <w:rPr>
          <w:color w:val="000000"/>
          <w:sz w:val="28"/>
          <w:szCs w:val="28"/>
        </w:rPr>
        <w:t>.</w:t>
      </w:r>
      <w:r>
        <w:rPr>
          <w:color w:val="000000"/>
          <w:sz w:val="28"/>
          <w:szCs w:val="28"/>
        </w:rPr>
        <w:t xml:space="preserve"> </w:t>
      </w:r>
      <w:r w:rsidRPr="005E5518">
        <w:rPr>
          <w:color w:val="000000"/>
          <w:sz w:val="28"/>
          <w:szCs w:val="28"/>
        </w:rPr>
        <w:t>н</w:t>
      </w:r>
      <w:r>
        <w:rPr>
          <w:color w:val="000000"/>
          <w:sz w:val="28"/>
          <w:szCs w:val="28"/>
        </w:rPr>
        <w:t xml:space="preserve">аук </w:t>
      </w:r>
      <w:r w:rsidRPr="00913776">
        <w:rPr>
          <w:color w:val="000000"/>
          <w:sz w:val="28"/>
          <w:szCs w:val="28"/>
        </w:rPr>
        <w:t>М.</w:t>
      </w:r>
      <w:r>
        <w:rPr>
          <w:color w:val="000000"/>
          <w:sz w:val="28"/>
          <w:szCs w:val="28"/>
        </w:rPr>
        <w:t xml:space="preserve"> </w:t>
      </w:r>
      <w:r w:rsidRPr="00913776">
        <w:rPr>
          <w:color w:val="000000"/>
          <w:sz w:val="28"/>
          <w:szCs w:val="28"/>
        </w:rPr>
        <w:t>А. Калинина</w:t>
      </w:r>
      <w:r>
        <w:rPr>
          <w:color w:val="000000"/>
          <w:sz w:val="28"/>
          <w:szCs w:val="28"/>
        </w:rPr>
        <w:t xml:space="preserve"> </w:t>
      </w:r>
      <w:r w:rsidRPr="00913776">
        <w:rPr>
          <w:color w:val="000000"/>
          <w:sz w:val="28"/>
          <w:szCs w:val="28"/>
        </w:rPr>
        <w:t xml:space="preserve">[33] установлена зависимость производительности алмазно-канатного пиления от комплексной твердости природного камня. На основании установленной зависимости произведена классификация прочных пород по эффективности их пиления АКМ. </w:t>
      </w:r>
      <w:r w:rsidR="00062E47" w:rsidRPr="00062E47">
        <w:rPr>
          <w:color w:val="000000"/>
          <w:sz w:val="28"/>
          <w:szCs w:val="28"/>
        </w:rPr>
        <w:t>В основе предложенной им методики выбора способа подготовки к выемке блоков прочных пород находится условие максимального значения чистого дисконт</w:t>
      </w:r>
      <w:r w:rsidR="00062E47" w:rsidRPr="00062E47">
        <w:rPr>
          <w:color w:val="000000"/>
          <w:sz w:val="28"/>
          <w:szCs w:val="28"/>
        </w:rPr>
        <w:t>и</w:t>
      </w:r>
      <w:r w:rsidR="00062E47" w:rsidRPr="00062E47">
        <w:rPr>
          <w:color w:val="000000"/>
          <w:sz w:val="28"/>
          <w:szCs w:val="28"/>
        </w:rPr>
        <w:t>рованного дохода и минимизации технологических потерь, пропорциональных площадям отделения монолитов от массива с учетом толщины щели отделения.</w:t>
      </w:r>
    </w:p>
    <w:p w:rsidR="00913776" w:rsidRPr="00913776" w:rsidRDefault="00913776" w:rsidP="00913776">
      <w:pPr>
        <w:shd w:val="clear" w:color="auto" w:fill="FFFFFF"/>
        <w:spacing w:line="360" w:lineRule="auto"/>
        <w:ind w:firstLine="709"/>
        <w:jc w:val="both"/>
        <w:rPr>
          <w:color w:val="000000"/>
          <w:sz w:val="28"/>
          <w:szCs w:val="28"/>
        </w:rPr>
      </w:pPr>
      <w:r>
        <w:rPr>
          <w:color w:val="000000"/>
          <w:sz w:val="28"/>
          <w:szCs w:val="28"/>
        </w:rPr>
        <w:t>Исследованиями (см. рис. 2.2</w:t>
      </w:r>
      <w:r w:rsidRPr="00913776">
        <w:rPr>
          <w:color w:val="000000"/>
          <w:sz w:val="28"/>
          <w:szCs w:val="28"/>
        </w:rPr>
        <w:t xml:space="preserve">, табл. </w:t>
      </w:r>
      <w:r>
        <w:rPr>
          <w:color w:val="000000"/>
          <w:sz w:val="28"/>
          <w:szCs w:val="28"/>
        </w:rPr>
        <w:t>2.</w:t>
      </w:r>
      <w:r w:rsidRPr="00913776">
        <w:rPr>
          <w:color w:val="000000"/>
          <w:sz w:val="28"/>
          <w:szCs w:val="28"/>
        </w:rPr>
        <w:t>1) установлено, что для «пласт</w:t>
      </w:r>
      <w:r w:rsidRPr="00913776">
        <w:rPr>
          <w:color w:val="000000"/>
          <w:sz w:val="28"/>
          <w:szCs w:val="28"/>
        </w:rPr>
        <w:t>о</w:t>
      </w:r>
      <w:r w:rsidRPr="00913776">
        <w:rPr>
          <w:color w:val="000000"/>
          <w:sz w:val="28"/>
          <w:szCs w:val="28"/>
        </w:rPr>
        <w:t>вых» месторожден</w:t>
      </w:r>
      <w:r>
        <w:rPr>
          <w:color w:val="000000"/>
          <w:sz w:val="28"/>
          <w:szCs w:val="28"/>
        </w:rPr>
        <w:t>ий на уступах высотой более 1,5</w:t>
      </w:r>
      <w:r w:rsidRPr="00913776">
        <w:rPr>
          <w:color w:val="000000"/>
          <w:sz w:val="28"/>
          <w:szCs w:val="28"/>
        </w:rPr>
        <w:t xml:space="preserve"> </w:t>
      </w:r>
      <w:r>
        <w:rPr>
          <w:color w:val="000000"/>
          <w:sz w:val="28"/>
          <w:szCs w:val="28"/>
        </w:rPr>
        <w:t>–</w:t>
      </w:r>
      <w:r w:rsidRPr="00913776">
        <w:rPr>
          <w:color w:val="000000"/>
          <w:sz w:val="28"/>
          <w:szCs w:val="28"/>
        </w:rPr>
        <w:t xml:space="preserve"> 2 м в наибольшей степени удовлетворяет условию минимизации себестоимости комбинированный способ по двухстадийной высокоуступной схеме, когда на первой стадии от горного массива отделяется монолит с помощью АКМ, а на второй стадии, </w:t>
      </w:r>
      <w:r w:rsidR="003224C6">
        <w:rPr>
          <w:color w:val="000000"/>
          <w:sz w:val="28"/>
          <w:szCs w:val="28"/>
        </w:rPr>
        <w:t>без</w:t>
      </w:r>
      <w:r w:rsidRPr="00913776">
        <w:rPr>
          <w:color w:val="000000"/>
          <w:sz w:val="28"/>
          <w:szCs w:val="28"/>
        </w:rPr>
        <w:t xml:space="preserve"> завалки монолита на рабочую площадку, осуществляется его разделка на товарные </w:t>
      </w:r>
      <w:r w:rsidRPr="00913776">
        <w:rPr>
          <w:color w:val="000000"/>
          <w:sz w:val="28"/>
          <w:szCs w:val="28"/>
        </w:rPr>
        <w:lastRenderedPageBreak/>
        <w:t>блоки с использованием станков строчечного бурения. Это связано с увел</w:t>
      </w:r>
      <w:r w:rsidRPr="00913776">
        <w:rPr>
          <w:color w:val="000000"/>
          <w:sz w:val="28"/>
          <w:szCs w:val="28"/>
        </w:rPr>
        <w:t>и</w:t>
      </w:r>
      <w:r w:rsidRPr="00913776">
        <w:rPr>
          <w:color w:val="000000"/>
          <w:sz w:val="28"/>
          <w:szCs w:val="28"/>
        </w:rPr>
        <w:t>ченными (по сравнению со шпуровым способом) выходом и качеством блоков.</w:t>
      </w:r>
    </w:p>
    <w:p w:rsidR="007764C8" w:rsidRPr="00D825E9" w:rsidRDefault="00913776" w:rsidP="00913776">
      <w:pPr>
        <w:shd w:val="clear" w:color="auto" w:fill="FFFFFF"/>
        <w:spacing w:line="360" w:lineRule="auto"/>
        <w:ind w:firstLine="709"/>
        <w:jc w:val="both"/>
        <w:rPr>
          <w:color w:val="000000"/>
          <w:sz w:val="16"/>
          <w:szCs w:val="28"/>
        </w:rPr>
      </w:pPr>
      <w:r w:rsidRPr="00913776">
        <w:rPr>
          <w:color w:val="000000"/>
          <w:sz w:val="28"/>
          <w:szCs w:val="28"/>
        </w:rPr>
        <w:t xml:space="preserve">Таким образом, на «пластовых» месторождениях при расстояниях между постельными трещинами до 1,5 </w:t>
      </w:r>
      <w:r>
        <w:rPr>
          <w:color w:val="000000"/>
          <w:sz w:val="28"/>
          <w:szCs w:val="28"/>
        </w:rPr>
        <w:t>–</w:t>
      </w:r>
      <w:r w:rsidRPr="00913776">
        <w:rPr>
          <w:color w:val="000000"/>
          <w:sz w:val="28"/>
          <w:szCs w:val="28"/>
        </w:rPr>
        <w:t xml:space="preserve"> 2 м рационально применение шпурового сп</w:t>
      </w:r>
      <w:r w:rsidRPr="00913776">
        <w:rPr>
          <w:color w:val="000000"/>
          <w:sz w:val="28"/>
          <w:szCs w:val="28"/>
        </w:rPr>
        <w:t>о</w:t>
      </w:r>
      <w:r w:rsidRPr="00913776">
        <w:rPr>
          <w:color w:val="000000"/>
          <w:sz w:val="28"/>
          <w:szCs w:val="28"/>
        </w:rPr>
        <w:t>соба отделения камня с использованием механических клиньев, а при больших расстояниях – комбинированного (рис. 2</w:t>
      </w:r>
      <w:r>
        <w:rPr>
          <w:color w:val="000000"/>
          <w:sz w:val="28"/>
          <w:szCs w:val="28"/>
        </w:rPr>
        <w:t>.3</w:t>
      </w:r>
      <w:r w:rsidRPr="00913776">
        <w:rPr>
          <w:color w:val="000000"/>
          <w:sz w:val="28"/>
          <w:szCs w:val="28"/>
        </w:rPr>
        <w:t>).</w:t>
      </w:r>
    </w:p>
    <w:p w:rsidR="00623068" w:rsidRPr="005E5518" w:rsidRDefault="00D03CA7" w:rsidP="005E5518">
      <w:pPr>
        <w:shd w:val="clear" w:color="auto" w:fill="FFFFFF"/>
        <w:spacing w:line="360" w:lineRule="auto"/>
        <w:ind w:firstLine="709"/>
        <w:jc w:val="center"/>
        <w:rPr>
          <w:color w:val="000000"/>
          <w:sz w:val="28"/>
          <w:szCs w:val="28"/>
          <w:lang w:val="en-US"/>
        </w:rPr>
      </w:pPr>
      <w:r w:rsidRPr="00D03CA7">
        <w:rPr>
          <w:noProof/>
          <w:color w:val="000000"/>
          <w:sz w:val="28"/>
          <w:szCs w:val="28"/>
        </w:rPr>
        <w:drawing>
          <wp:inline distT="0" distB="0" distL="0" distR="0">
            <wp:extent cx="4859867" cy="5207000"/>
            <wp:effectExtent l="0" t="0" r="0" b="0"/>
            <wp:docPr id="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4893796" cy="5243353"/>
                    </a:xfrm>
                    <a:prstGeom prst="rect">
                      <a:avLst/>
                    </a:prstGeom>
                    <a:noFill/>
                    <a:ln w="9525">
                      <a:noFill/>
                      <a:miter lim="800000"/>
                      <a:headEnd/>
                      <a:tailEnd/>
                    </a:ln>
                  </pic:spPr>
                </pic:pic>
              </a:graphicData>
            </a:graphic>
          </wp:inline>
        </w:drawing>
      </w:r>
    </w:p>
    <w:p w:rsidR="007764C8" w:rsidRDefault="00623068" w:rsidP="00D825E9">
      <w:pPr>
        <w:jc w:val="center"/>
        <w:rPr>
          <w:sz w:val="28"/>
          <w:szCs w:val="28"/>
        </w:rPr>
      </w:pPr>
      <w:r w:rsidRPr="005E5518">
        <w:rPr>
          <w:sz w:val="28"/>
          <w:szCs w:val="28"/>
        </w:rPr>
        <w:t xml:space="preserve">Рис. </w:t>
      </w:r>
      <w:r w:rsidR="00952488">
        <w:rPr>
          <w:sz w:val="28"/>
          <w:szCs w:val="28"/>
        </w:rPr>
        <w:t>2.</w:t>
      </w:r>
      <w:r w:rsidR="007764C8">
        <w:rPr>
          <w:sz w:val="28"/>
          <w:szCs w:val="28"/>
        </w:rPr>
        <w:t>3.</w:t>
      </w:r>
      <w:r w:rsidRPr="005E5518">
        <w:rPr>
          <w:sz w:val="28"/>
          <w:szCs w:val="28"/>
        </w:rPr>
        <w:t xml:space="preserve"> Схе</w:t>
      </w:r>
      <w:r w:rsidR="00D03CA7">
        <w:rPr>
          <w:sz w:val="28"/>
          <w:szCs w:val="28"/>
        </w:rPr>
        <w:t>ма реконструкции юго-западного участка</w:t>
      </w:r>
      <w:r w:rsidRPr="005E5518">
        <w:rPr>
          <w:sz w:val="28"/>
          <w:szCs w:val="28"/>
        </w:rPr>
        <w:t xml:space="preserve"> Мансуровского </w:t>
      </w:r>
    </w:p>
    <w:p w:rsidR="007764C8" w:rsidRDefault="00D03CA7" w:rsidP="00D825E9">
      <w:pPr>
        <w:jc w:val="center"/>
        <w:rPr>
          <w:sz w:val="28"/>
          <w:szCs w:val="28"/>
        </w:rPr>
      </w:pPr>
      <w:r>
        <w:rPr>
          <w:sz w:val="28"/>
          <w:szCs w:val="28"/>
        </w:rPr>
        <w:t>карьера</w:t>
      </w:r>
      <w:r w:rsidR="00623068" w:rsidRPr="005E5518">
        <w:rPr>
          <w:sz w:val="28"/>
          <w:szCs w:val="28"/>
        </w:rPr>
        <w:t xml:space="preserve"> с использованием предложенных в работе решений </w:t>
      </w:r>
    </w:p>
    <w:p w:rsidR="00D825E9" w:rsidRDefault="00D03CA7" w:rsidP="00D825E9">
      <w:pPr>
        <w:jc w:val="center"/>
        <w:rPr>
          <w:sz w:val="28"/>
          <w:szCs w:val="28"/>
        </w:rPr>
      </w:pPr>
      <w:r>
        <w:rPr>
          <w:sz w:val="28"/>
          <w:szCs w:val="28"/>
        </w:rPr>
        <w:t>(</w:t>
      </w:r>
      <w:r w:rsidR="00623068" w:rsidRPr="005E5518">
        <w:rPr>
          <w:sz w:val="28"/>
          <w:szCs w:val="28"/>
        </w:rPr>
        <w:t>24 тыс. м</w:t>
      </w:r>
      <w:r w:rsidR="00623068" w:rsidRPr="005E5518">
        <w:rPr>
          <w:sz w:val="28"/>
          <w:szCs w:val="28"/>
          <w:vertAlign w:val="superscript"/>
        </w:rPr>
        <w:t>3</w:t>
      </w:r>
      <w:r w:rsidR="00623068" w:rsidRPr="005E5518">
        <w:rPr>
          <w:sz w:val="28"/>
          <w:szCs w:val="28"/>
        </w:rPr>
        <w:t xml:space="preserve"> в год по горной массе): 1 – нижний добычной горизонт, </w:t>
      </w:r>
    </w:p>
    <w:p w:rsidR="007764C8" w:rsidRDefault="00623068" w:rsidP="00D825E9">
      <w:pPr>
        <w:jc w:val="center"/>
        <w:rPr>
          <w:sz w:val="28"/>
          <w:szCs w:val="28"/>
        </w:rPr>
      </w:pPr>
      <w:r w:rsidRPr="005E5518">
        <w:rPr>
          <w:sz w:val="28"/>
          <w:szCs w:val="28"/>
        </w:rPr>
        <w:t xml:space="preserve">отрабатываемый  АКМ; 2 – автокран; 3 – съезды в карьере; </w:t>
      </w:r>
    </w:p>
    <w:p w:rsidR="007764C8" w:rsidRDefault="00623068" w:rsidP="00D825E9">
      <w:pPr>
        <w:jc w:val="center"/>
        <w:rPr>
          <w:sz w:val="28"/>
          <w:szCs w:val="28"/>
        </w:rPr>
      </w:pPr>
      <w:r w:rsidRPr="005E5518">
        <w:rPr>
          <w:sz w:val="28"/>
          <w:szCs w:val="28"/>
        </w:rPr>
        <w:t xml:space="preserve">4 – горный отвод; 5 – временный защитный вал из глинистых пород; </w:t>
      </w:r>
    </w:p>
    <w:p w:rsidR="00623068" w:rsidRDefault="00623068" w:rsidP="00D825E9">
      <w:pPr>
        <w:jc w:val="center"/>
        <w:rPr>
          <w:sz w:val="28"/>
          <w:szCs w:val="28"/>
        </w:rPr>
      </w:pPr>
      <w:r w:rsidRPr="005E5518">
        <w:rPr>
          <w:sz w:val="28"/>
          <w:szCs w:val="28"/>
        </w:rPr>
        <w:t>6 – временн</w:t>
      </w:r>
      <w:r w:rsidR="007764C8">
        <w:rPr>
          <w:sz w:val="28"/>
          <w:szCs w:val="28"/>
        </w:rPr>
        <w:t>ый склад блоков; 7 – погрузчик</w:t>
      </w:r>
    </w:p>
    <w:p w:rsidR="007764C8" w:rsidRPr="005E5518" w:rsidRDefault="007764C8" w:rsidP="005E5518">
      <w:pPr>
        <w:spacing w:line="360" w:lineRule="auto"/>
        <w:jc w:val="center"/>
        <w:rPr>
          <w:sz w:val="28"/>
          <w:szCs w:val="28"/>
        </w:rPr>
      </w:pPr>
    </w:p>
    <w:p w:rsidR="007764C8" w:rsidRPr="005E5518" w:rsidRDefault="007764C8" w:rsidP="007764C8">
      <w:pPr>
        <w:shd w:val="clear" w:color="auto" w:fill="FFFFFF"/>
        <w:spacing w:line="360" w:lineRule="auto"/>
        <w:ind w:firstLine="709"/>
        <w:jc w:val="both"/>
        <w:rPr>
          <w:color w:val="000000"/>
          <w:sz w:val="28"/>
          <w:szCs w:val="28"/>
        </w:rPr>
      </w:pPr>
      <w:r w:rsidRPr="005E5518">
        <w:rPr>
          <w:color w:val="000000"/>
          <w:sz w:val="28"/>
          <w:szCs w:val="28"/>
        </w:rPr>
        <w:t>Среди разрабатываемых месторождений магматических горных пород не все имеют «пластовое» залегание с горизонтальными или близкими к горизо</w:t>
      </w:r>
      <w:r w:rsidRPr="005E5518">
        <w:rPr>
          <w:color w:val="000000"/>
          <w:sz w:val="28"/>
          <w:szCs w:val="28"/>
        </w:rPr>
        <w:t>н</w:t>
      </w:r>
      <w:r w:rsidRPr="005E5518">
        <w:rPr>
          <w:color w:val="000000"/>
          <w:sz w:val="28"/>
          <w:szCs w:val="28"/>
        </w:rPr>
        <w:lastRenderedPageBreak/>
        <w:t>тальным трещинами разрыва. В большинстве случаев «пластовые» отдельн</w:t>
      </w:r>
      <w:r w:rsidRPr="005E5518">
        <w:rPr>
          <w:color w:val="000000"/>
          <w:sz w:val="28"/>
          <w:szCs w:val="28"/>
        </w:rPr>
        <w:t>о</w:t>
      </w:r>
      <w:r w:rsidRPr="005E5518">
        <w:rPr>
          <w:color w:val="000000"/>
          <w:sz w:val="28"/>
          <w:szCs w:val="28"/>
        </w:rPr>
        <w:t>сти имеют пологое залегание, а вертикальные продольные и поперечные тр</w:t>
      </w:r>
      <w:r w:rsidRPr="005E5518">
        <w:rPr>
          <w:color w:val="000000"/>
          <w:sz w:val="28"/>
          <w:szCs w:val="28"/>
        </w:rPr>
        <w:t>е</w:t>
      </w:r>
      <w:r w:rsidRPr="005E5518">
        <w:rPr>
          <w:color w:val="000000"/>
          <w:sz w:val="28"/>
          <w:szCs w:val="28"/>
        </w:rPr>
        <w:t>щины трансформируются в системы крутопадающих трещин. Для данных м</w:t>
      </w:r>
      <w:r w:rsidRPr="005E5518">
        <w:rPr>
          <w:color w:val="000000"/>
          <w:sz w:val="28"/>
          <w:szCs w:val="28"/>
        </w:rPr>
        <w:t>е</w:t>
      </w:r>
      <w:r w:rsidRPr="005E5518">
        <w:rPr>
          <w:color w:val="000000"/>
          <w:sz w:val="28"/>
          <w:szCs w:val="28"/>
        </w:rPr>
        <w:t>сторождений, характеризуемых сложным горно-геологическим залеганием п</w:t>
      </w:r>
      <w:r w:rsidRPr="005E5518">
        <w:rPr>
          <w:color w:val="000000"/>
          <w:sz w:val="28"/>
          <w:szCs w:val="28"/>
        </w:rPr>
        <w:t>о</w:t>
      </w:r>
      <w:r w:rsidRPr="005E5518">
        <w:rPr>
          <w:color w:val="000000"/>
          <w:sz w:val="28"/>
          <w:szCs w:val="28"/>
        </w:rPr>
        <w:t>лезного ископаемого, в качестве основного критерия экономической целесоо</w:t>
      </w:r>
      <w:r w:rsidRPr="005E5518">
        <w:rPr>
          <w:color w:val="000000"/>
          <w:sz w:val="28"/>
          <w:szCs w:val="28"/>
        </w:rPr>
        <w:t>б</w:t>
      </w:r>
      <w:r w:rsidRPr="005E5518">
        <w:rPr>
          <w:color w:val="000000"/>
          <w:sz w:val="28"/>
          <w:szCs w:val="28"/>
        </w:rPr>
        <w:t>разности разработки принимается выход из массива блоков заданного объема</w:t>
      </w:r>
      <w:r w:rsidR="00E43848">
        <w:rPr>
          <w:color w:val="000000"/>
          <w:sz w:val="28"/>
          <w:szCs w:val="28"/>
        </w:rPr>
        <w:t xml:space="preserve"> при минимальной их себестоимости</w:t>
      </w:r>
      <w:r w:rsidRPr="005E5518">
        <w:rPr>
          <w:color w:val="000000"/>
          <w:sz w:val="28"/>
          <w:szCs w:val="28"/>
        </w:rPr>
        <w:t>. Обеспечить максимально возможный в</w:t>
      </w:r>
      <w:r w:rsidRPr="005E5518">
        <w:rPr>
          <w:color w:val="000000"/>
          <w:sz w:val="28"/>
          <w:szCs w:val="28"/>
        </w:rPr>
        <w:t>ы</w:t>
      </w:r>
      <w:r w:rsidRPr="005E5518">
        <w:rPr>
          <w:color w:val="000000"/>
          <w:sz w:val="28"/>
          <w:szCs w:val="28"/>
        </w:rPr>
        <w:t>ход товарных блоков на месторождениях с системами круто- и пологопада</w:t>
      </w:r>
      <w:r w:rsidRPr="005E5518">
        <w:rPr>
          <w:color w:val="000000"/>
          <w:sz w:val="28"/>
          <w:szCs w:val="28"/>
        </w:rPr>
        <w:t>ю</w:t>
      </w:r>
      <w:r w:rsidRPr="005E5518">
        <w:rPr>
          <w:color w:val="000000"/>
          <w:sz w:val="28"/>
          <w:szCs w:val="28"/>
        </w:rPr>
        <w:t>щих трещин возможно только по двухстадийной высокоуступной схеме, когда на первой стадии от горного массива отделяется монолит с помощью АКМ, а на второй стадии, после завалки монолита на рабочую площадку, осуществл</w:t>
      </w:r>
      <w:r w:rsidRPr="005E5518">
        <w:rPr>
          <w:color w:val="000000"/>
          <w:sz w:val="28"/>
          <w:szCs w:val="28"/>
        </w:rPr>
        <w:t>я</w:t>
      </w:r>
      <w:r w:rsidRPr="005E5518">
        <w:rPr>
          <w:color w:val="000000"/>
          <w:sz w:val="28"/>
          <w:szCs w:val="28"/>
        </w:rPr>
        <w:t>ется его разделка на товарные блоки с использованием станков строчечного бурения.</w:t>
      </w:r>
    </w:p>
    <w:p w:rsidR="00A10F53" w:rsidRDefault="00623068" w:rsidP="005E5518">
      <w:pPr>
        <w:shd w:val="clear" w:color="auto" w:fill="FFFFFF"/>
        <w:spacing w:line="360" w:lineRule="auto"/>
        <w:ind w:firstLine="709"/>
        <w:jc w:val="both"/>
        <w:rPr>
          <w:color w:val="000000"/>
          <w:sz w:val="28"/>
          <w:szCs w:val="28"/>
        </w:rPr>
      </w:pPr>
      <w:r w:rsidRPr="005E5518">
        <w:rPr>
          <w:color w:val="000000"/>
          <w:sz w:val="28"/>
          <w:szCs w:val="28"/>
        </w:rPr>
        <w:t xml:space="preserve">Данное положение было обосновано для мраморных месторождений, где нет вертикальных и горизонтальных природных трещин. В работе проводится технико-экономическое обоснование способа подготовки к выемке блоков для месторождений со сложным горно-геологическим условием залегания в виде нескольких систем  круто-  и пологопадающих природных трещин. </w:t>
      </w:r>
    </w:p>
    <w:p w:rsidR="00A10F53" w:rsidRPr="00A10F53" w:rsidRDefault="00A10F53" w:rsidP="00A10F53">
      <w:pPr>
        <w:shd w:val="clear" w:color="auto" w:fill="FFFFFF"/>
        <w:spacing w:line="360" w:lineRule="auto"/>
        <w:ind w:firstLine="709"/>
        <w:jc w:val="both"/>
        <w:rPr>
          <w:color w:val="000000"/>
          <w:sz w:val="28"/>
          <w:szCs w:val="28"/>
        </w:rPr>
      </w:pPr>
      <w:r w:rsidRPr="00A10F53">
        <w:rPr>
          <w:color w:val="000000"/>
          <w:sz w:val="28"/>
          <w:szCs w:val="28"/>
        </w:rPr>
        <w:t>Учитывая, что неортогональность крутопадающих плоскостей продол</w:t>
      </w:r>
      <w:r w:rsidRPr="00A10F53">
        <w:rPr>
          <w:color w:val="000000"/>
          <w:sz w:val="28"/>
          <w:szCs w:val="28"/>
        </w:rPr>
        <w:t>ь</w:t>
      </w:r>
      <w:r w:rsidRPr="00A10F53">
        <w:rPr>
          <w:color w:val="000000"/>
          <w:sz w:val="28"/>
          <w:szCs w:val="28"/>
        </w:rPr>
        <w:t>ных и поперечны</w:t>
      </w:r>
      <w:r w:rsidR="00135189">
        <w:rPr>
          <w:color w:val="000000"/>
          <w:sz w:val="28"/>
          <w:szCs w:val="28"/>
        </w:rPr>
        <w:t>х трещин не превышает 15 град,</w:t>
      </w:r>
      <w:r w:rsidRPr="00A10F53">
        <w:rPr>
          <w:color w:val="000000"/>
          <w:sz w:val="28"/>
          <w:szCs w:val="28"/>
        </w:rPr>
        <w:t xml:space="preserve"> пассировочные работы шп</w:t>
      </w:r>
      <w:r w:rsidRPr="00A10F53">
        <w:rPr>
          <w:color w:val="000000"/>
          <w:sz w:val="28"/>
          <w:szCs w:val="28"/>
        </w:rPr>
        <w:t>у</w:t>
      </w:r>
      <w:r w:rsidRPr="00A10F53">
        <w:rPr>
          <w:color w:val="000000"/>
          <w:sz w:val="28"/>
          <w:szCs w:val="28"/>
        </w:rPr>
        <w:t>ровым способом по устранению косоугольности блоков по данным плоскостям не предусматривается. Тогда общий объем шпуровых работ на разделочно-пассировочных операциях (2-ая стадия) составит:</w:t>
      </w:r>
    </w:p>
    <w:p w:rsidR="00A10F53" w:rsidRPr="00A10F53" w:rsidRDefault="00CC45E1" w:rsidP="00460A90">
      <w:pPr>
        <w:shd w:val="clear" w:color="auto" w:fill="FFFFFF"/>
        <w:spacing w:before="120" w:after="120" w:line="360" w:lineRule="auto"/>
        <w:ind w:firstLine="709"/>
        <w:jc w:val="right"/>
        <w:rPr>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lang w:val="en-US"/>
              </w:rPr>
              <m:t>L</m:t>
            </m:r>
          </m:e>
          <m:sub>
            <m:r>
              <w:rPr>
                <w:rFonts w:ascii="Cambria Math" w:hAnsi="Cambria Math"/>
                <w:color w:val="000000"/>
                <w:sz w:val="28"/>
                <w:szCs w:val="28"/>
              </w:rPr>
              <m:t>шп</m:t>
            </m:r>
          </m:sub>
        </m:sSub>
        <m:r>
          <w:rPr>
            <w:rFonts w:ascii="Cambria Math" w:hAnsi="Cambria Math"/>
            <w:color w:val="000000"/>
            <w:sz w:val="28"/>
            <w:szCs w:val="28"/>
          </w:rPr>
          <m:t>=</m:t>
        </m:r>
        <m:f>
          <m:fPr>
            <m:type m:val="lin"/>
            <m:ctrlPr>
              <w:rPr>
                <w:rFonts w:ascii="Cambria Math" w:hAnsi="Cambria Math"/>
                <w:i/>
                <w:color w:val="000000"/>
                <w:sz w:val="28"/>
                <w:szCs w:val="28"/>
              </w:rPr>
            </m:ctrlPr>
          </m:fPr>
          <m:num>
            <m:r>
              <w:rPr>
                <w:rFonts w:ascii="Cambria Math" w:hAnsi="Cambria Math"/>
                <w:color w:val="000000"/>
                <w:sz w:val="28"/>
                <w:szCs w:val="28"/>
              </w:rPr>
              <m:t>2∙</m:t>
            </m:r>
            <m:sSub>
              <m:sSubPr>
                <m:ctrlPr>
                  <w:rPr>
                    <w:rFonts w:ascii="Cambria Math" w:hAnsi="Cambria Math"/>
                    <w:i/>
                    <w:color w:val="000000"/>
                    <w:sz w:val="28"/>
                    <w:szCs w:val="28"/>
                  </w:rPr>
                </m:ctrlPr>
              </m:sSubPr>
              <m:e>
                <m:r>
                  <w:rPr>
                    <w:rFonts w:ascii="Cambria Math" w:hAnsi="Cambria Math"/>
                    <w:color w:val="000000"/>
                    <w:sz w:val="28"/>
                    <w:szCs w:val="28"/>
                    <w:lang w:val="en-US"/>
                  </w:rPr>
                  <m:t>n</m:t>
                </m:r>
              </m:e>
              <m:sub>
                <m:r>
                  <w:rPr>
                    <w:rFonts w:ascii="Cambria Math" w:hAnsi="Cambria Math"/>
                    <w:color w:val="000000"/>
                    <w:sz w:val="28"/>
                    <w:szCs w:val="28"/>
                  </w:rPr>
                  <m:t>к</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lang w:val="en-US"/>
                  </w:rPr>
                  <m:t>l</m:t>
                </m:r>
              </m:e>
              <m:sub>
                <m:r>
                  <w:rPr>
                    <w:rFonts w:ascii="Cambria Math" w:hAnsi="Cambria Math"/>
                    <w:color w:val="000000"/>
                    <w:sz w:val="28"/>
                    <w:szCs w:val="28"/>
                  </w:rPr>
                  <m:t>к</m:t>
                </m:r>
              </m:sub>
            </m:sSub>
            <m:r>
              <w:rPr>
                <w:rFonts w:ascii="Cambria Math" w:hAnsi="Cambria Math"/>
                <w:color w:val="000000"/>
                <w:sz w:val="28"/>
                <w:szCs w:val="28"/>
              </w:rPr>
              <m:t>∙</m:t>
            </m:r>
            <m:r>
              <w:rPr>
                <w:rFonts w:ascii="Cambria Math" w:hAnsi="Cambria Math"/>
                <w:color w:val="000000"/>
                <w:sz w:val="28"/>
                <w:szCs w:val="28"/>
                <w:lang w:val="en-US"/>
              </w:rPr>
              <m:t>B</m:t>
            </m:r>
          </m:num>
          <m:den>
            <m:sSub>
              <m:sSubPr>
                <m:ctrlPr>
                  <w:rPr>
                    <w:rFonts w:ascii="Cambria Math" w:hAnsi="Cambria Math"/>
                    <w:i/>
                    <w:color w:val="000000"/>
                    <w:sz w:val="28"/>
                    <w:szCs w:val="28"/>
                  </w:rPr>
                </m:ctrlPr>
              </m:sSubPr>
              <m:e>
                <m:r>
                  <w:rPr>
                    <w:rFonts w:ascii="Cambria Math" w:hAnsi="Cambria Math"/>
                    <w:color w:val="000000"/>
                    <w:sz w:val="28"/>
                    <w:szCs w:val="28"/>
                  </w:rPr>
                  <m:t>l</m:t>
                </m:r>
              </m:e>
              <m:sub>
                <m:r>
                  <w:rPr>
                    <w:rFonts w:ascii="Cambria Math" w:hAnsi="Cambria Math"/>
                    <w:color w:val="000000"/>
                    <w:sz w:val="28"/>
                    <w:szCs w:val="28"/>
                  </w:rPr>
                  <m:t>шп</m:t>
                </m:r>
              </m:sub>
            </m:sSub>
          </m:den>
        </m:f>
      </m:oMath>
      <w:r w:rsidR="00A10F53" w:rsidRPr="00A10F53">
        <w:rPr>
          <w:color w:val="000000"/>
          <w:sz w:val="28"/>
          <w:szCs w:val="28"/>
        </w:rPr>
        <w:t xml:space="preserve"> , </w:t>
      </w:r>
      <w:r w:rsidR="00A10F53">
        <w:rPr>
          <w:color w:val="000000"/>
          <w:sz w:val="28"/>
          <w:szCs w:val="28"/>
        </w:rPr>
        <w:tab/>
      </w:r>
      <w:r w:rsidR="00A10F53" w:rsidRPr="00A10F53">
        <w:rPr>
          <w:color w:val="000000"/>
          <w:sz w:val="28"/>
          <w:szCs w:val="28"/>
        </w:rPr>
        <w:tab/>
      </w:r>
      <w:r w:rsidR="00A10F53" w:rsidRPr="00A10F53">
        <w:rPr>
          <w:color w:val="000000"/>
          <w:sz w:val="28"/>
          <w:szCs w:val="28"/>
        </w:rPr>
        <w:tab/>
      </w:r>
      <w:r w:rsidR="00A10F53" w:rsidRPr="00A10F53">
        <w:rPr>
          <w:color w:val="000000"/>
          <w:sz w:val="28"/>
          <w:szCs w:val="28"/>
        </w:rPr>
        <w:tab/>
        <w:t>(</w:t>
      </w:r>
      <w:r w:rsidR="00DD6047">
        <w:rPr>
          <w:color w:val="000000"/>
          <w:sz w:val="28"/>
          <w:szCs w:val="28"/>
        </w:rPr>
        <w:t>2.</w:t>
      </w:r>
      <w:r w:rsidR="00A10F53" w:rsidRPr="00A10F53">
        <w:rPr>
          <w:color w:val="000000"/>
          <w:sz w:val="28"/>
          <w:szCs w:val="28"/>
        </w:rPr>
        <w:t>1)</w:t>
      </w:r>
    </w:p>
    <w:p w:rsidR="00A10F53" w:rsidRPr="00A10F53" w:rsidRDefault="00A10F53" w:rsidP="00DD6047">
      <w:pPr>
        <w:shd w:val="clear" w:color="auto" w:fill="FFFFFF"/>
        <w:spacing w:line="360" w:lineRule="auto"/>
        <w:jc w:val="both"/>
        <w:rPr>
          <w:color w:val="000000"/>
          <w:sz w:val="28"/>
          <w:szCs w:val="28"/>
        </w:rPr>
      </w:pPr>
      <w:r w:rsidRPr="00A10F53">
        <w:rPr>
          <w:color w:val="000000"/>
          <w:sz w:val="28"/>
          <w:szCs w:val="28"/>
        </w:rPr>
        <w:t xml:space="preserve">где </w:t>
      </w:r>
      <w:r w:rsidRPr="00A10F53">
        <w:rPr>
          <w:i/>
          <w:color w:val="000000"/>
          <w:sz w:val="28"/>
          <w:szCs w:val="28"/>
          <w:lang w:val="en-US"/>
        </w:rPr>
        <w:t>n</w:t>
      </w:r>
      <w:r w:rsidRPr="00A10F53">
        <w:rPr>
          <w:i/>
          <w:color w:val="000000"/>
          <w:sz w:val="28"/>
          <w:szCs w:val="28"/>
          <w:vertAlign w:val="subscript"/>
        </w:rPr>
        <w:t>к</w:t>
      </w:r>
      <w:r w:rsidRPr="00A10F53">
        <w:rPr>
          <w:color w:val="000000"/>
          <w:sz w:val="28"/>
          <w:szCs w:val="28"/>
        </w:rPr>
        <w:t xml:space="preserve"> - количество отдельностей, заключенных между плоскостями крутоп</w:t>
      </w:r>
      <w:r w:rsidRPr="00A10F53">
        <w:rPr>
          <w:color w:val="000000"/>
          <w:sz w:val="28"/>
          <w:szCs w:val="28"/>
        </w:rPr>
        <w:t>а</w:t>
      </w:r>
      <w:r w:rsidRPr="00A10F53">
        <w:rPr>
          <w:color w:val="000000"/>
          <w:sz w:val="28"/>
          <w:szCs w:val="28"/>
        </w:rPr>
        <w:t>дающих трещин массива, в пределах линейного размера рассматриваемого м</w:t>
      </w:r>
      <w:r w:rsidRPr="00A10F53">
        <w:rPr>
          <w:color w:val="000000"/>
          <w:sz w:val="28"/>
          <w:szCs w:val="28"/>
        </w:rPr>
        <w:t>о</w:t>
      </w:r>
      <w:r w:rsidRPr="00A10F53">
        <w:rPr>
          <w:color w:val="000000"/>
          <w:sz w:val="28"/>
          <w:szCs w:val="28"/>
        </w:rPr>
        <w:t xml:space="preserve">нолита, шт.; </w:t>
      </w:r>
      <w:r w:rsidRPr="00A10F53">
        <w:rPr>
          <w:i/>
          <w:color w:val="000000"/>
          <w:sz w:val="28"/>
          <w:szCs w:val="28"/>
          <w:lang w:val="en-US"/>
        </w:rPr>
        <w:t>l</w:t>
      </w:r>
      <w:r w:rsidRPr="00A10F53">
        <w:rPr>
          <w:i/>
          <w:color w:val="000000"/>
          <w:sz w:val="28"/>
          <w:szCs w:val="28"/>
          <w:vertAlign w:val="subscript"/>
        </w:rPr>
        <w:t>к</w:t>
      </w:r>
      <w:r w:rsidRPr="00A10F53">
        <w:rPr>
          <w:color w:val="000000"/>
          <w:sz w:val="28"/>
          <w:szCs w:val="28"/>
        </w:rPr>
        <w:t xml:space="preserve"> - расстояние между плоскостями крутопадающих трещин, м; </w:t>
      </w:r>
      <w:r w:rsidR="00894EEC">
        <w:rPr>
          <w:color w:val="000000"/>
          <w:sz w:val="28"/>
          <w:szCs w:val="28"/>
        </w:rPr>
        <w:br/>
      </w:r>
      <w:r w:rsidRPr="00A10F53">
        <w:rPr>
          <w:i/>
          <w:color w:val="000000"/>
          <w:sz w:val="28"/>
          <w:szCs w:val="28"/>
          <w:lang w:val="en-US"/>
        </w:rPr>
        <w:t>B</w:t>
      </w:r>
      <w:r w:rsidRPr="00A10F53">
        <w:rPr>
          <w:color w:val="000000"/>
          <w:sz w:val="28"/>
          <w:szCs w:val="28"/>
        </w:rPr>
        <w:t xml:space="preserve"> – ширина монолита, м; </w:t>
      </w:r>
      <w:r w:rsidRPr="00A10F53">
        <w:rPr>
          <w:i/>
          <w:color w:val="000000"/>
          <w:sz w:val="28"/>
          <w:szCs w:val="28"/>
          <w:lang w:val="en-US"/>
        </w:rPr>
        <w:t>l</w:t>
      </w:r>
      <w:r w:rsidRPr="00A10F53">
        <w:rPr>
          <w:i/>
          <w:color w:val="000000"/>
          <w:sz w:val="28"/>
          <w:szCs w:val="28"/>
          <w:vertAlign w:val="subscript"/>
        </w:rPr>
        <w:t>шп</w:t>
      </w:r>
      <w:r w:rsidRPr="00A10F53">
        <w:rPr>
          <w:color w:val="000000"/>
          <w:sz w:val="28"/>
          <w:szCs w:val="28"/>
        </w:rPr>
        <w:t xml:space="preserve"> – расстояние между шпурами, м.</w:t>
      </w:r>
    </w:p>
    <w:p w:rsidR="00623068" w:rsidRDefault="00623068" w:rsidP="005E5518">
      <w:pPr>
        <w:shd w:val="clear" w:color="auto" w:fill="FFFFFF"/>
        <w:spacing w:line="360" w:lineRule="auto"/>
        <w:ind w:firstLine="709"/>
        <w:jc w:val="both"/>
        <w:rPr>
          <w:color w:val="000000"/>
          <w:sz w:val="28"/>
          <w:szCs w:val="28"/>
        </w:rPr>
      </w:pPr>
      <w:r w:rsidRPr="005E5518">
        <w:rPr>
          <w:color w:val="000000"/>
          <w:sz w:val="28"/>
          <w:szCs w:val="28"/>
        </w:rPr>
        <w:lastRenderedPageBreak/>
        <w:t xml:space="preserve">Результаты анализа (рис. </w:t>
      </w:r>
      <w:r w:rsidR="00952488">
        <w:rPr>
          <w:color w:val="000000"/>
          <w:sz w:val="28"/>
          <w:szCs w:val="28"/>
        </w:rPr>
        <w:t>2.</w:t>
      </w:r>
      <w:r w:rsidR="00BD3A34">
        <w:rPr>
          <w:color w:val="000000"/>
          <w:sz w:val="28"/>
          <w:szCs w:val="28"/>
        </w:rPr>
        <w:t>4</w:t>
      </w:r>
      <w:r w:rsidRPr="005E5518">
        <w:rPr>
          <w:color w:val="000000"/>
          <w:sz w:val="28"/>
          <w:szCs w:val="28"/>
        </w:rPr>
        <w:t xml:space="preserve">, табл. </w:t>
      </w:r>
      <w:r w:rsidR="00BD3A34">
        <w:rPr>
          <w:color w:val="000000"/>
          <w:sz w:val="28"/>
          <w:szCs w:val="28"/>
        </w:rPr>
        <w:t>2.1</w:t>
      </w:r>
      <w:r w:rsidRPr="005E5518">
        <w:rPr>
          <w:color w:val="000000"/>
          <w:sz w:val="28"/>
          <w:szCs w:val="28"/>
        </w:rPr>
        <w:t>) и опыт ведущих предприятий (отечественных и зарубежных) свидетельствует, что на данных месторожден</w:t>
      </w:r>
      <w:r w:rsidRPr="005E5518">
        <w:rPr>
          <w:color w:val="000000"/>
          <w:sz w:val="28"/>
          <w:szCs w:val="28"/>
        </w:rPr>
        <w:t>и</w:t>
      </w:r>
      <w:r w:rsidRPr="005E5518">
        <w:rPr>
          <w:color w:val="000000"/>
          <w:sz w:val="28"/>
          <w:szCs w:val="28"/>
        </w:rPr>
        <w:t>ях наименьшая себестоимость блочной продукции достигается за счет испол</w:t>
      </w:r>
      <w:r w:rsidRPr="005E5518">
        <w:rPr>
          <w:color w:val="000000"/>
          <w:sz w:val="28"/>
          <w:szCs w:val="28"/>
        </w:rPr>
        <w:t>ь</w:t>
      </w:r>
      <w:r w:rsidRPr="005E5518">
        <w:rPr>
          <w:color w:val="000000"/>
          <w:sz w:val="28"/>
          <w:szCs w:val="28"/>
        </w:rPr>
        <w:t>зования высокоуступной двухстадийной схемы отработки массива с примен</w:t>
      </w:r>
      <w:r w:rsidRPr="005E5518">
        <w:rPr>
          <w:color w:val="000000"/>
          <w:sz w:val="28"/>
          <w:szCs w:val="28"/>
        </w:rPr>
        <w:t>е</w:t>
      </w:r>
      <w:r w:rsidRPr="005E5518">
        <w:rPr>
          <w:color w:val="000000"/>
          <w:sz w:val="28"/>
          <w:szCs w:val="28"/>
        </w:rPr>
        <w:t xml:space="preserve">нием АКМ, когда на первой стадии от массива отделяется монолит с помощью АКМ, а на </w:t>
      </w:r>
      <w:r w:rsidR="005C6F30">
        <w:rPr>
          <w:color w:val="000000"/>
          <w:sz w:val="28"/>
          <w:szCs w:val="28"/>
        </w:rPr>
        <w:t xml:space="preserve"> </w:t>
      </w:r>
      <w:r w:rsidRPr="005E5518">
        <w:rPr>
          <w:color w:val="000000"/>
          <w:sz w:val="28"/>
          <w:szCs w:val="28"/>
        </w:rPr>
        <w:t>второй</w:t>
      </w:r>
      <w:r w:rsidR="005C6F30">
        <w:rPr>
          <w:color w:val="000000"/>
          <w:sz w:val="28"/>
          <w:szCs w:val="28"/>
        </w:rPr>
        <w:t xml:space="preserve"> </w:t>
      </w:r>
      <w:r w:rsidRPr="005E5518">
        <w:rPr>
          <w:sz w:val="28"/>
          <w:szCs w:val="28"/>
        </w:rPr>
        <w:t xml:space="preserve">– </w:t>
      </w:r>
      <w:r w:rsidRPr="005E5518">
        <w:rPr>
          <w:color w:val="000000"/>
          <w:sz w:val="28"/>
          <w:szCs w:val="28"/>
        </w:rPr>
        <w:t>опрокинутый на рабочую площадку монолит разделывае</w:t>
      </w:r>
      <w:r w:rsidRPr="005E5518">
        <w:rPr>
          <w:color w:val="000000"/>
          <w:sz w:val="28"/>
          <w:szCs w:val="28"/>
        </w:rPr>
        <w:t>т</w:t>
      </w:r>
      <w:r w:rsidRPr="005E5518">
        <w:rPr>
          <w:color w:val="000000"/>
          <w:sz w:val="28"/>
          <w:szCs w:val="28"/>
        </w:rPr>
        <w:t>ся на товарные блоки с использованием станков строчечного бурения и мех</w:t>
      </w:r>
      <w:r w:rsidRPr="005E5518">
        <w:rPr>
          <w:color w:val="000000"/>
          <w:sz w:val="28"/>
          <w:szCs w:val="28"/>
        </w:rPr>
        <w:t>а</w:t>
      </w:r>
      <w:r w:rsidRPr="005E5518">
        <w:rPr>
          <w:color w:val="000000"/>
          <w:sz w:val="28"/>
          <w:szCs w:val="28"/>
        </w:rPr>
        <w:t>нических клиньев.</w:t>
      </w:r>
    </w:p>
    <w:p w:rsidR="00460A90" w:rsidRPr="005E5518" w:rsidRDefault="00460A90" w:rsidP="005E5518">
      <w:pPr>
        <w:shd w:val="clear" w:color="auto" w:fill="FFFFFF"/>
        <w:spacing w:line="360" w:lineRule="auto"/>
        <w:ind w:firstLine="709"/>
        <w:jc w:val="both"/>
        <w:rPr>
          <w:color w:val="000000"/>
          <w:sz w:val="28"/>
          <w:szCs w:val="28"/>
        </w:rPr>
      </w:pPr>
    </w:p>
    <w:p w:rsidR="00623068" w:rsidRPr="005E5518" w:rsidRDefault="00264BFF" w:rsidP="00D825E9">
      <w:pPr>
        <w:shd w:val="clear" w:color="auto" w:fill="FFFFFF"/>
        <w:jc w:val="center"/>
        <w:rPr>
          <w:b/>
          <w:color w:val="000000"/>
          <w:sz w:val="28"/>
          <w:szCs w:val="28"/>
        </w:rPr>
      </w:pPr>
      <w:r w:rsidRPr="005E5518">
        <w:rPr>
          <w:b/>
          <w:noProof/>
          <w:color w:val="000000"/>
          <w:sz w:val="28"/>
          <w:szCs w:val="28"/>
        </w:rPr>
        <w:drawing>
          <wp:inline distT="0" distB="0" distL="0" distR="0">
            <wp:extent cx="5054600" cy="3340100"/>
            <wp:effectExtent l="0" t="0" r="0" b="0"/>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52488" w:rsidRDefault="00623068" w:rsidP="00D825E9">
      <w:pPr>
        <w:jc w:val="center"/>
        <w:rPr>
          <w:sz w:val="28"/>
          <w:szCs w:val="28"/>
        </w:rPr>
      </w:pPr>
      <w:r w:rsidRPr="005E5518">
        <w:rPr>
          <w:sz w:val="28"/>
          <w:szCs w:val="28"/>
        </w:rPr>
        <w:t xml:space="preserve">Рис. </w:t>
      </w:r>
      <w:r w:rsidR="00952488">
        <w:rPr>
          <w:sz w:val="28"/>
          <w:szCs w:val="28"/>
        </w:rPr>
        <w:t>2.4</w:t>
      </w:r>
      <w:r w:rsidRPr="005E5518">
        <w:rPr>
          <w:sz w:val="28"/>
          <w:szCs w:val="28"/>
        </w:rPr>
        <w:t xml:space="preserve">. Расчетная себестоимость добычи блоков типовых месторождений </w:t>
      </w:r>
    </w:p>
    <w:p w:rsidR="00952488" w:rsidRDefault="00623068" w:rsidP="00D825E9">
      <w:pPr>
        <w:jc w:val="center"/>
        <w:rPr>
          <w:sz w:val="28"/>
          <w:szCs w:val="28"/>
        </w:rPr>
      </w:pPr>
      <w:r w:rsidRPr="005E5518">
        <w:rPr>
          <w:sz w:val="28"/>
          <w:szCs w:val="28"/>
        </w:rPr>
        <w:t xml:space="preserve">с круто- и пологопадающими системами трещин  при различных способах </w:t>
      </w:r>
    </w:p>
    <w:p w:rsidR="00623068" w:rsidRPr="005E5518" w:rsidRDefault="00623068" w:rsidP="00D825E9">
      <w:pPr>
        <w:jc w:val="center"/>
        <w:rPr>
          <w:sz w:val="28"/>
          <w:szCs w:val="28"/>
        </w:rPr>
      </w:pPr>
      <w:r w:rsidRPr="005E5518">
        <w:rPr>
          <w:sz w:val="28"/>
          <w:szCs w:val="28"/>
        </w:rPr>
        <w:t>подготовки камня к выемке</w:t>
      </w:r>
      <w:r w:rsidR="00D03CA7">
        <w:rPr>
          <w:sz w:val="28"/>
          <w:szCs w:val="28"/>
        </w:rPr>
        <w:t xml:space="preserve"> (24 тыс. м</w:t>
      </w:r>
      <w:r w:rsidR="00D03CA7" w:rsidRPr="00D03CA7">
        <w:rPr>
          <w:sz w:val="28"/>
          <w:szCs w:val="28"/>
          <w:vertAlign w:val="superscript"/>
        </w:rPr>
        <w:t>3</w:t>
      </w:r>
      <w:r w:rsidR="00D03CA7">
        <w:rPr>
          <w:sz w:val="28"/>
          <w:szCs w:val="28"/>
        </w:rPr>
        <w:t xml:space="preserve"> в год по горной массе)</w:t>
      </w:r>
      <w:r w:rsidRPr="005E5518">
        <w:rPr>
          <w:sz w:val="28"/>
          <w:szCs w:val="28"/>
        </w:rPr>
        <w:t>:</w:t>
      </w:r>
    </w:p>
    <w:p w:rsidR="00913776" w:rsidRDefault="00623068" w:rsidP="00D825E9">
      <w:pPr>
        <w:jc w:val="center"/>
        <w:rPr>
          <w:sz w:val="28"/>
          <w:szCs w:val="28"/>
        </w:rPr>
      </w:pPr>
      <w:r w:rsidRPr="005E5518">
        <w:rPr>
          <w:sz w:val="28"/>
          <w:szCs w:val="28"/>
        </w:rPr>
        <w:t xml:space="preserve"> 1 – </w:t>
      </w:r>
      <w:r w:rsidR="00D03CA7">
        <w:rPr>
          <w:sz w:val="28"/>
          <w:szCs w:val="28"/>
        </w:rPr>
        <w:t>комбинированный (АКМ</w:t>
      </w:r>
      <w:r w:rsidR="00913776">
        <w:rPr>
          <w:sz w:val="28"/>
          <w:szCs w:val="28"/>
        </w:rPr>
        <w:t xml:space="preserve"> </w:t>
      </w:r>
      <w:r w:rsidR="00D03CA7">
        <w:rPr>
          <w:sz w:val="28"/>
          <w:szCs w:val="28"/>
        </w:rPr>
        <w:t>+</w:t>
      </w:r>
      <w:r w:rsidR="00913776">
        <w:rPr>
          <w:sz w:val="28"/>
          <w:szCs w:val="28"/>
        </w:rPr>
        <w:t xml:space="preserve"> </w:t>
      </w:r>
      <w:r w:rsidR="00D03CA7">
        <w:rPr>
          <w:sz w:val="28"/>
          <w:szCs w:val="28"/>
        </w:rPr>
        <w:t>шпуровой)</w:t>
      </w:r>
      <w:r w:rsidRPr="005E5518">
        <w:rPr>
          <w:sz w:val="28"/>
          <w:szCs w:val="28"/>
        </w:rPr>
        <w:t>; 2 – с применением АКМ</w:t>
      </w:r>
      <w:r w:rsidR="00913776">
        <w:rPr>
          <w:sz w:val="28"/>
          <w:szCs w:val="28"/>
        </w:rPr>
        <w:t xml:space="preserve"> (на 1-ой и 2-ой стадиях)</w:t>
      </w:r>
      <w:r w:rsidRPr="005E5518">
        <w:rPr>
          <w:sz w:val="28"/>
          <w:szCs w:val="28"/>
        </w:rPr>
        <w:t xml:space="preserve">; 3 – шпуровой с применением мех. клиньев и НРС; </w:t>
      </w:r>
    </w:p>
    <w:p w:rsidR="00623068" w:rsidRDefault="00623068" w:rsidP="00D825E9">
      <w:pPr>
        <w:jc w:val="center"/>
        <w:rPr>
          <w:sz w:val="28"/>
          <w:szCs w:val="28"/>
        </w:rPr>
      </w:pPr>
      <w:r w:rsidRPr="005E5518">
        <w:rPr>
          <w:sz w:val="28"/>
          <w:szCs w:val="28"/>
        </w:rPr>
        <w:t>4 – шпуровой с пр</w:t>
      </w:r>
      <w:r w:rsidR="00D03CA7">
        <w:rPr>
          <w:sz w:val="28"/>
          <w:szCs w:val="28"/>
        </w:rPr>
        <w:t>именением ГДШ; 5 – буровзрывной</w:t>
      </w:r>
    </w:p>
    <w:p w:rsidR="00913776" w:rsidRPr="005E5518" w:rsidRDefault="00913776" w:rsidP="00D825E9">
      <w:pPr>
        <w:jc w:val="center"/>
        <w:rPr>
          <w:sz w:val="28"/>
          <w:szCs w:val="28"/>
        </w:rPr>
      </w:pPr>
    </w:p>
    <w:p w:rsidR="00460A90" w:rsidRDefault="00460A90" w:rsidP="00AD0A38">
      <w:pPr>
        <w:spacing w:line="360" w:lineRule="auto"/>
        <w:jc w:val="right"/>
        <w:rPr>
          <w:sz w:val="28"/>
          <w:szCs w:val="28"/>
        </w:rPr>
      </w:pPr>
    </w:p>
    <w:p w:rsidR="00F95AA8" w:rsidRPr="005E5518" w:rsidRDefault="00F95AA8" w:rsidP="00F95AA8">
      <w:pPr>
        <w:shd w:val="clear" w:color="auto" w:fill="FFFFFF"/>
        <w:spacing w:line="360" w:lineRule="auto"/>
        <w:ind w:firstLine="709"/>
        <w:jc w:val="both"/>
        <w:rPr>
          <w:color w:val="000000"/>
          <w:sz w:val="28"/>
          <w:szCs w:val="28"/>
        </w:rPr>
      </w:pPr>
      <w:r w:rsidRPr="005E5518">
        <w:rPr>
          <w:color w:val="000000"/>
          <w:sz w:val="28"/>
          <w:szCs w:val="28"/>
        </w:rPr>
        <w:t>Максималь</w:t>
      </w:r>
      <w:r>
        <w:rPr>
          <w:color w:val="000000"/>
          <w:sz w:val="28"/>
          <w:szCs w:val="28"/>
        </w:rPr>
        <w:t>ное значение ЧДД за пятилетний</w:t>
      </w:r>
      <w:r w:rsidRPr="005E5518">
        <w:rPr>
          <w:color w:val="000000"/>
          <w:sz w:val="28"/>
          <w:szCs w:val="28"/>
        </w:rPr>
        <w:t xml:space="preserve"> период при ставке диско</w:t>
      </w:r>
      <w:r w:rsidRPr="005E5518">
        <w:rPr>
          <w:color w:val="000000"/>
          <w:sz w:val="28"/>
          <w:szCs w:val="28"/>
        </w:rPr>
        <w:t>н</w:t>
      </w:r>
      <w:r w:rsidRPr="005E5518">
        <w:rPr>
          <w:color w:val="000000"/>
          <w:sz w:val="28"/>
          <w:szCs w:val="28"/>
        </w:rPr>
        <w:t>тирования 15 % годовых достигается в случае разработки «пластовых» мест</w:t>
      </w:r>
      <w:r w:rsidRPr="005E5518">
        <w:rPr>
          <w:color w:val="000000"/>
          <w:sz w:val="28"/>
          <w:szCs w:val="28"/>
        </w:rPr>
        <w:t>о</w:t>
      </w:r>
      <w:r w:rsidRPr="005E5518">
        <w:rPr>
          <w:color w:val="000000"/>
          <w:sz w:val="28"/>
          <w:szCs w:val="28"/>
        </w:rPr>
        <w:t>рождений (</w:t>
      </w:r>
      <w:r>
        <w:rPr>
          <w:color w:val="000000"/>
          <w:sz w:val="28"/>
          <w:szCs w:val="28"/>
        </w:rPr>
        <w:t xml:space="preserve">см. </w:t>
      </w:r>
      <w:r w:rsidRPr="005E5518">
        <w:rPr>
          <w:color w:val="000000"/>
          <w:sz w:val="28"/>
          <w:szCs w:val="28"/>
        </w:rPr>
        <w:t xml:space="preserve">табл. </w:t>
      </w:r>
      <w:r>
        <w:rPr>
          <w:color w:val="000000"/>
          <w:sz w:val="28"/>
          <w:szCs w:val="28"/>
        </w:rPr>
        <w:t>2.</w:t>
      </w:r>
      <w:r w:rsidRPr="005E5518">
        <w:rPr>
          <w:color w:val="000000"/>
          <w:sz w:val="28"/>
          <w:szCs w:val="28"/>
        </w:rPr>
        <w:t>1) за счет высокого выхода товарных блоков и низкой себестоимости их добычи.</w:t>
      </w:r>
    </w:p>
    <w:p w:rsidR="00623068" w:rsidRPr="005E5518" w:rsidRDefault="00623068" w:rsidP="00AD0A38">
      <w:pPr>
        <w:spacing w:line="360" w:lineRule="auto"/>
        <w:jc w:val="right"/>
        <w:rPr>
          <w:sz w:val="28"/>
          <w:szCs w:val="28"/>
        </w:rPr>
      </w:pPr>
      <w:r w:rsidRPr="005E5518">
        <w:rPr>
          <w:sz w:val="28"/>
          <w:szCs w:val="28"/>
        </w:rPr>
        <w:lastRenderedPageBreak/>
        <w:t xml:space="preserve">Таблица 2.1 </w:t>
      </w:r>
    </w:p>
    <w:p w:rsidR="00752378" w:rsidRDefault="00623068" w:rsidP="00AD0A38">
      <w:pPr>
        <w:spacing w:line="312" w:lineRule="auto"/>
        <w:jc w:val="center"/>
        <w:rPr>
          <w:sz w:val="28"/>
          <w:szCs w:val="28"/>
        </w:rPr>
      </w:pPr>
      <w:r w:rsidRPr="005E5518">
        <w:rPr>
          <w:sz w:val="28"/>
          <w:szCs w:val="28"/>
        </w:rPr>
        <w:t xml:space="preserve">Основные показатели на типовых месторождениях с различными </w:t>
      </w:r>
    </w:p>
    <w:p w:rsidR="00752378" w:rsidRDefault="00623068" w:rsidP="00AD0A38">
      <w:pPr>
        <w:spacing w:line="312" w:lineRule="auto"/>
        <w:jc w:val="center"/>
        <w:rPr>
          <w:sz w:val="28"/>
          <w:szCs w:val="28"/>
        </w:rPr>
      </w:pPr>
      <w:r w:rsidRPr="005E5518">
        <w:rPr>
          <w:sz w:val="28"/>
          <w:szCs w:val="28"/>
        </w:rPr>
        <w:t>горно-геологическими условиями залегания камня (</w:t>
      </w:r>
      <w:r w:rsidR="008545A5" w:rsidRPr="008545A5">
        <w:rPr>
          <w:sz w:val="28"/>
          <w:szCs w:val="28"/>
        </w:rPr>
        <w:t xml:space="preserve">с применением </w:t>
      </w:r>
    </w:p>
    <w:p w:rsidR="00752378" w:rsidRDefault="008545A5" w:rsidP="00AD0A38">
      <w:pPr>
        <w:spacing w:line="312" w:lineRule="auto"/>
        <w:jc w:val="center"/>
        <w:rPr>
          <w:sz w:val="28"/>
          <w:szCs w:val="28"/>
        </w:rPr>
      </w:pPr>
      <w:r w:rsidRPr="008545A5">
        <w:rPr>
          <w:sz w:val="28"/>
          <w:szCs w:val="28"/>
        </w:rPr>
        <w:t xml:space="preserve">комбинированного способа подготовки блоков к выемке </w:t>
      </w:r>
    </w:p>
    <w:p w:rsidR="00623068" w:rsidRPr="005E5518" w:rsidRDefault="008545A5" w:rsidP="00AD0A38">
      <w:pPr>
        <w:spacing w:line="312" w:lineRule="auto"/>
        <w:jc w:val="center"/>
        <w:rPr>
          <w:sz w:val="28"/>
          <w:szCs w:val="28"/>
        </w:rPr>
      </w:pPr>
      <w:r w:rsidRPr="008545A5">
        <w:rPr>
          <w:sz w:val="28"/>
          <w:szCs w:val="28"/>
        </w:rPr>
        <w:t>и</w:t>
      </w:r>
      <w:r w:rsidR="00623068" w:rsidRPr="005E5518">
        <w:rPr>
          <w:sz w:val="28"/>
          <w:szCs w:val="28"/>
        </w:rPr>
        <w:t xml:space="preserve"> условной</w:t>
      </w:r>
      <w:r w:rsidR="004053DF">
        <w:rPr>
          <w:sz w:val="28"/>
          <w:szCs w:val="28"/>
        </w:rPr>
        <w:t xml:space="preserve"> годовой</w:t>
      </w:r>
      <w:r w:rsidR="00623068" w:rsidRPr="005E5518">
        <w:rPr>
          <w:sz w:val="28"/>
          <w:szCs w:val="28"/>
        </w:rPr>
        <w:t xml:space="preserve"> производительности по горной массе 24 тыс. м</w:t>
      </w:r>
      <w:r w:rsidR="00623068" w:rsidRPr="005E5518">
        <w:rPr>
          <w:sz w:val="28"/>
          <w:szCs w:val="28"/>
          <w:vertAlign w:val="superscript"/>
        </w:rPr>
        <w:t>3</w:t>
      </w:r>
      <w:r w:rsidR="00623068" w:rsidRPr="005E5518">
        <w:rPr>
          <w:sz w:val="28"/>
          <w:szCs w:val="28"/>
        </w:rPr>
        <w:t>)</w:t>
      </w:r>
    </w:p>
    <w:tbl>
      <w:tblPr>
        <w:tblW w:w="9809" w:type="dxa"/>
        <w:jc w:val="center"/>
        <w:tblLayout w:type="fixed"/>
        <w:tblCellMar>
          <w:left w:w="28" w:type="dxa"/>
          <w:right w:w="28" w:type="dxa"/>
        </w:tblCellMar>
        <w:tblLook w:val="04A0"/>
      </w:tblPr>
      <w:tblGrid>
        <w:gridCol w:w="2241"/>
        <w:gridCol w:w="1734"/>
        <w:gridCol w:w="1643"/>
        <w:gridCol w:w="1331"/>
        <w:gridCol w:w="1157"/>
        <w:gridCol w:w="1703"/>
      </w:tblGrid>
      <w:tr w:rsidR="00185D38" w:rsidRPr="00185D38" w:rsidTr="00752378">
        <w:trPr>
          <w:trHeight w:val="206"/>
          <w:jc w:val="center"/>
        </w:trPr>
        <w:tc>
          <w:tcPr>
            <w:tcW w:w="2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Характерные признаки</w:t>
            </w:r>
          </w:p>
        </w:tc>
        <w:tc>
          <w:tcPr>
            <w:tcW w:w="3490" w:type="dxa"/>
            <w:gridSpan w:val="2"/>
            <w:tcBorders>
              <w:top w:val="single" w:sz="4" w:space="0" w:color="auto"/>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«Пластовые» месторожд</w:t>
            </w:r>
            <w:r w:rsidRPr="00185D38">
              <w:rPr>
                <w:sz w:val="28"/>
                <w:szCs w:val="28"/>
              </w:rPr>
              <w:t>е</w:t>
            </w:r>
            <w:r w:rsidRPr="00185D38">
              <w:rPr>
                <w:sz w:val="28"/>
                <w:szCs w:val="28"/>
              </w:rPr>
              <w:t>ния: постельные трещины практически горизонтал</w:t>
            </w:r>
            <w:r w:rsidRPr="00185D38">
              <w:rPr>
                <w:sz w:val="28"/>
                <w:szCs w:val="28"/>
              </w:rPr>
              <w:t>ь</w:t>
            </w:r>
            <w:r w:rsidR="009766D8">
              <w:rPr>
                <w:sz w:val="28"/>
                <w:szCs w:val="28"/>
              </w:rPr>
              <w:t xml:space="preserve">ные (0 </w:t>
            </w:r>
            <w:r w:rsidR="009766D8">
              <w:rPr>
                <w:color w:val="000000"/>
                <w:sz w:val="28"/>
                <w:szCs w:val="28"/>
              </w:rPr>
              <w:t xml:space="preserve">– </w:t>
            </w:r>
            <w:r w:rsidRPr="00185D38">
              <w:rPr>
                <w:sz w:val="28"/>
                <w:szCs w:val="28"/>
              </w:rPr>
              <w:t>5°), продольные и поперечные расположены в основном вертикально</w:t>
            </w:r>
          </w:p>
        </w:tc>
        <w:tc>
          <w:tcPr>
            <w:tcW w:w="4330" w:type="dxa"/>
            <w:gridSpan w:val="3"/>
            <w:tcBorders>
              <w:top w:val="single" w:sz="4" w:space="0" w:color="auto"/>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Месторождения с полого- (&lt;45°) и крутопадающими (≥45°) сист</w:t>
            </w:r>
            <w:r w:rsidRPr="00185D38">
              <w:rPr>
                <w:sz w:val="28"/>
                <w:szCs w:val="28"/>
              </w:rPr>
              <w:t>е</w:t>
            </w:r>
            <w:r w:rsidRPr="00185D38">
              <w:rPr>
                <w:sz w:val="28"/>
                <w:szCs w:val="28"/>
              </w:rPr>
              <w:t>мами трещин</w:t>
            </w:r>
          </w:p>
        </w:tc>
      </w:tr>
      <w:tr w:rsidR="00185D38" w:rsidRPr="00185D38" w:rsidTr="00752378">
        <w:trPr>
          <w:trHeight w:val="299"/>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Типовое</w:t>
            </w:r>
          </w:p>
          <w:p w:rsidR="00185D38" w:rsidRPr="00185D38" w:rsidRDefault="00185D38" w:rsidP="00185D38">
            <w:pPr>
              <w:jc w:val="center"/>
              <w:rPr>
                <w:sz w:val="28"/>
                <w:szCs w:val="28"/>
              </w:rPr>
            </w:pPr>
            <w:r w:rsidRPr="00185D38">
              <w:rPr>
                <w:sz w:val="28"/>
                <w:szCs w:val="28"/>
              </w:rPr>
              <w:t xml:space="preserve"> месторождение</w:t>
            </w:r>
          </w:p>
        </w:tc>
        <w:tc>
          <w:tcPr>
            <w:tcW w:w="1792"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Мансуро</w:t>
            </w:r>
            <w:r w:rsidRPr="00185D38">
              <w:rPr>
                <w:sz w:val="28"/>
                <w:szCs w:val="28"/>
              </w:rPr>
              <w:t>в</w:t>
            </w:r>
            <w:r w:rsidRPr="00185D38">
              <w:rPr>
                <w:sz w:val="28"/>
                <w:szCs w:val="28"/>
              </w:rPr>
              <w:t>ское</w:t>
            </w:r>
          </w:p>
        </w:tc>
        <w:tc>
          <w:tcPr>
            <w:tcW w:w="1698" w:type="dxa"/>
            <w:tcBorders>
              <w:top w:val="nil"/>
              <w:left w:val="nil"/>
              <w:bottom w:val="single" w:sz="4" w:space="0" w:color="auto"/>
              <w:right w:val="single" w:sz="4" w:space="0" w:color="auto"/>
            </w:tcBorders>
            <w:shd w:val="clear" w:color="auto" w:fill="auto"/>
            <w:vAlign w:val="center"/>
          </w:tcPr>
          <w:p w:rsidR="00185D38" w:rsidRPr="00185D38" w:rsidRDefault="00185D38" w:rsidP="00185D38">
            <w:pPr>
              <w:jc w:val="center"/>
              <w:rPr>
                <w:sz w:val="28"/>
                <w:szCs w:val="28"/>
              </w:rPr>
            </w:pPr>
            <w:r w:rsidRPr="00185D38">
              <w:rPr>
                <w:sz w:val="28"/>
                <w:szCs w:val="28"/>
              </w:rPr>
              <w:t>Малыги</w:t>
            </w:r>
            <w:r w:rsidRPr="00185D38">
              <w:rPr>
                <w:sz w:val="28"/>
                <w:szCs w:val="28"/>
              </w:rPr>
              <w:t>н</w:t>
            </w:r>
            <w:r w:rsidRPr="00185D38">
              <w:rPr>
                <w:sz w:val="28"/>
                <w:szCs w:val="28"/>
              </w:rPr>
              <w:t>ское</w:t>
            </w:r>
          </w:p>
        </w:tc>
        <w:tc>
          <w:tcPr>
            <w:tcW w:w="1375"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Нижне-Санарское</w:t>
            </w:r>
          </w:p>
        </w:tc>
        <w:tc>
          <w:tcPr>
            <w:tcW w:w="1195"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Суховяз-ское</w:t>
            </w:r>
          </w:p>
        </w:tc>
        <w:tc>
          <w:tcPr>
            <w:tcW w:w="1760"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Восточно-Варламо</w:t>
            </w:r>
            <w:r w:rsidRPr="00185D38">
              <w:rPr>
                <w:sz w:val="28"/>
                <w:szCs w:val="28"/>
              </w:rPr>
              <w:t>в</w:t>
            </w:r>
            <w:r w:rsidRPr="00185D38">
              <w:rPr>
                <w:sz w:val="28"/>
                <w:szCs w:val="28"/>
              </w:rPr>
              <w:t>ское</w:t>
            </w:r>
          </w:p>
        </w:tc>
      </w:tr>
      <w:tr w:rsidR="00185D38" w:rsidRPr="00185D38" w:rsidTr="00752378">
        <w:trPr>
          <w:trHeight w:val="291"/>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Средняя мо</w:t>
            </w:r>
            <w:r w:rsidRPr="00185D38">
              <w:rPr>
                <w:sz w:val="28"/>
                <w:szCs w:val="28"/>
              </w:rPr>
              <w:t>щ</w:t>
            </w:r>
            <w:r w:rsidRPr="00185D38">
              <w:rPr>
                <w:sz w:val="28"/>
                <w:szCs w:val="28"/>
              </w:rPr>
              <w:t>ность ры</w:t>
            </w:r>
            <w:r w:rsidRPr="00185D38">
              <w:rPr>
                <w:sz w:val="28"/>
                <w:szCs w:val="28"/>
              </w:rPr>
              <w:t>х</w:t>
            </w:r>
            <w:r w:rsidRPr="00185D38">
              <w:rPr>
                <w:sz w:val="28"/>
                <w:szCs w:val="28"/>
              </w:rPr>
              <w:t>лой/скальной вскрыши, м</w:t>
            </w:r>
          </w:p>
        </w:tc>
        <w:tc>
          <w:tcPr>
            <w:tcW w:w="1792"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(1-2)/6</w:t>
            </w:r>
          </w:p>
        </w:tc>
        <w:tc>
          <w:tcPr>
            <w:tcW w:w="1698" w:type="dxa"/>
            <w:tcBorders>
              <w:top w:val="nil"/>
              <w:left w:val="nil"/>
              <w:bottom w:val="single" w:sz="4" w:space="0" w:color="auto"/>
              <w:right w:val="single" w:sz="4" w:space="0" w:color="auto"/>
            </w:tcBorders>
            <w:shd w:val="clear" w:color="auto" w:fill="auto"/>
            <w:vAlign w:val="center"/>
          </w:tcPr>
          <w:p w:rsidR="00185D38" w:rsidRPr="00185D38" w:rsidRDefault="00185D38" w:rsidP="00185D38">
            <w:pPr>
              <w:jc w:val="center"/>
              <w:rPr>
                <w:sz w:val="28"/>
                <w:szCs w:val="28"/>
              </w:rPr>
            </w:pPr>
            <w:r w:rsidRPr="00185D38">
              <w:rPr>
                <w:sz w:val="28"/>
                <w:szCs w:val="28"/>
              </w:rPr>
              <w:t>4,2</w:t>
            </w:r>
            <w:r w:rsidRPr="00185D38">
              <w:rPr>
                <w:sz w:val="28"/>
                <w:szCs w:val="28"/>
                <w:lang w:val="en-US"/>
              </w:rPr>
              <w:t>/</w:t>
            </w:r>
            <w:r w:rsidRPr="00185D38">
              <w:rPr>
                <w:sz w:val="28"/>
                <w:szCs w:val="28"/>
              </w:rPr>
              <w:t>2,7</w:t>
            </w:r>
          </w:p>
        </w:tc>
        <w:tc>
          <w:tcPr>
            <w:tcW w:w="1375"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(4-12)/</w:t>
            </w:r>
          </w:p>
          <w:p w:rsidR="00185D38" w:rsidRPr="00185D38" w:rsidRDefault="00185D38" w:rsidP="00185D38">
            <w:pPr>
              <w:jc w:val="center"/>
              <w:rPr>
                <w:sz w:val="28"/>
                <w:szCs w:val="28"/>
              </w:rPr>
            </w:pPr>
            <w:r w:rsidRPr="00185D38">
              <w:rPr>
                <w:sz w:val="28"/>
                <w:szCs w:val="28"/>
              </w:rPr>
              <w:t>(6-10)</w:t>
            </w:r>
          </w:p>
        </w:tc>
        <w:tc>
          <w:tcPr>
            <w:tcW w:w="1195"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(2-3)/</w:t>
            </w:r>
          </w:p>
          <w:p w:rsidR="00185D38" w:rsidRPr="00185D38" w:rsidRDefault="00185D38" w:rsidP="00185D38">
            <w:pPr>
              <w:jc w:val="center"/>
              <w:rPr>
                <w:sz w:val="28"/>
                <w:szCs w:val="28"/>
              </w:rPr>
            </w:pPr>
            <w:r w:rsidRPr="00185D38">
              <w:rPr>
                <w:sz w:val="28"/>
                <w:szCs w:val="28"/>
              </w:rPr>
              <w:t>(6-9)</w:t>
            </w:r>
          </w:p>
        </w:tc>
        <w:tc>
          <w:tcPr>
            <w:tcW w:w="1760"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(0,5-1,5)/6</w:t>
            </w:r>
          </w:p>
        </w:tc>
      </w:tr>
      <w:tr w:rsidR="00185D38" w:rsidRPr="00185D38" w:rsidTr="00752378">
        <w:trPr>
          <w:trHeight w:val="126"/>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Стоимость об</w:t>
            </w:r>
            <w:r w:rsidRPr="00185D38">
              <w:rPr>
                <w:sz w:val="28"/>
                <w:szCs w:val="28"/>
              </w:rPr>
              <w:t>о</w:t>
            </w:r>
            <w:r w:rsidRPr="00185D38">
              <w:rPr>
                <w:sz w:val="28"/>
                <w:szCs w:val="28"/>
              </w:rPr>
              <w:t>рудования, млн руб.</w:t>
            </w:r>
          </w:p>
        </w:tc>
        <w:tc>
          <w:tcPr>
            <w:tcW w:w="1792"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71,6</w:t>
            </w:r>
          </w:p>
        </w:tc>
        <w:tc>
          <w:tcPr>
            <w:tcW w:w="1698" w:type="dxa"/>
            <w:tcBorders>
              <w:top w:val="nil"/>
              <w:left w:val="nil"/>
              <w:bottom w:val="single" w:sz="4" w:space="0" w:color="auto"/>
              <w:right w:val="single" w:sz="4" w:space="0" w:color="auto"/>
            </w:tcBorders>
            <w:shd w:val="clear" w:color="auto" w:fill="auto"/>
            <w:vAlign w:val="center"/>
          </w:tcPr>
          <w:p w:rsidR="00185D38" w:rsidRPr="00185D38" w:rsidRDefault="00185D38" w:rsidP="00185D38">
            <w:pPr>
              <w:jc w:val="center"/>
              <w:rPr>
                <w:sz w:val="28"/>
                <w:szCs w:val="28"/>
              </w:rPr>
            </w:pPr>
            <w:r w:rsidRPr="00185D38">
              <w:rPr>
                <w:sz w:val="28"/>
                <w:szCs w:val="28"/>
              </w:rPr>
              <w:t>70,0</w:t>
            </w:r>
          </w:p>
        </w:tc>
        <w:tc>
          <w:tcPr>
            <w:tcW w:w="1375"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75,6</w:t>
            </w:r>
          </w:p>
        </w:tc>
        <w:tc>
          <w:tcPr>
            <w:tcW w:w="1195"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72,4</w:t>
            </w:r>
          </w:p>
        </w:tc>
        <w:tc>
          <w:tcPr>
            <w:tcW w:w="1760"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75,6</w:t>
            </w:r>
          </w:p>
        </w:tc>
      </w:tr>
      <w:tr w:rsidR="00185D38" w:rsidRPr="00185D38" w:rsidTr="00752378">
        <w:trPr>
          <w:trHeight w:val="72"/>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Капитальные з</w:t>
            </w:r>
            <w:r w:rsidRPr="00185D38">
              <w:rPr>
                <w:sz w:val="28"/>
                <w:szCs w:val="28"/>
              </w:rPr>
              <w:t>а</w:t>
            </w:r>
            <w:r w:rsidRPr="00185D38">
              <w:rPr>
                <w:sz w:val="28"/>
                <w:szCs w:val="28"/>
              </w:rPr>
              <w:t>траты, млн руб.</w:t>
            </w:r>
          </w:p>
        </w:tc>
        <w:tc>
          <w:tcPr>
            <w:tcW w:w="1792"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128,6</w:t>
            </w:r>
          </w:p>
        </w:tc>
        <w:tc>
          <w:tcPr>
            <w:tcW w:w="1698" w:type="dxa"/>
            <w:tcBorders>
              <w:top w:val="nil"/>
              <w:left w:val="nil"/>
              <w:bottom w:val="single" w:sz="4" w:space="0" w:color="auto"/>
              <w:right w:val="single" w:sz="4" w:space="0" w:color="auto"/>
            </w:tcBorders>
            <w:shd w:val="clear" w:color="auto" w:fill="auto"/>
            <w:vAlign w:val="center"/>
          </w:tcPr>
          <w:p w:rsidR="00185D38" w:rsidRPr="00185D38" w:rsidRDefault="00185D38" w:rsidP="00185D38">
            <w:pPr>
              <w:jc w:val="center"/>
              <w:rPr>
                <w:sz w:val="28"/>
                <w:szCs w:val="28"/>
              </w:rPr>
            </w:pPr>
            <w:r w:rsidRPr="00185D38">
              <w:rPr>
                <w:sz w:val="28"/>
                <w:szCs w:val="28"/>
              </w:rPr>
              <w:t>127,3</w:t>
            </w:r>
          </w:p>
        </w:tc>
        <w:tc>
          <w:tcPr>
            <w:tcW w:w="1375"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132,8</w:t>
            </w:r>
          </w:p>
        </w:tc>
        <w:tc>
          <w:tcPr>
            <w:tcW w:w="1195"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124,0</w:t>
            </w:r>
          </w:p>
        </w:tc>
        <w:tc>
          <w:tcPr>
            <w:tcW w:w="1760"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137,3</w:t>
            </w:r>
          </w:p>
        </w:tc>
      </w:tr>
      <w:tr w:rsidR="00185D38" w:rsidRPr="00185D38" w:rsidTr="00752378">
        <w:trPr>
          <w:trHeight w:val="443"/>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Эксплуатацио</w:t>
            </w:r>
            <w:r w:rsidRPr="00185D38">
              <w:rPr>
                <w:sz w:val="28"/>
                <w:szCs w:val="28"/>
              </w:rPr>
              <w:t>н</w:t>
            </w:r>
            <w:r w:rsidRPr="00185D38">
              <w:rPr>
                <w:sz w:val="28"/>
                <w:szCs w:val="28"/>
              </w:rPr>
              <w:t>ные затраты, млн руб.</w:t>
            </w:r>
          </w:p>
        </w:tc>
        <w:tc>
          <w:tcPr>
            <w:tcW w:w="1792"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75,3</w:t>
            </w:r>
          </w:p>
        </w:tc>
        <w:tc>
          <w:tcPr>
            <w:tcW w:w="1698" w:type="dxa"/>
            <w:tcBorders>
              <w:top w:val="nil"/>
              <w:left w:val="nil"/>
              <w:bottom w:val="single" w:sz="4" w:space="0" w:color="auto"/>
              <w:right w:val="single" w:sz="4" w:space="0" w:color="auto"/>
            </w:tcBorders>
            <w:shd w:val="clear" w:color="auto" w:fill="auto"/>
            <w:vAlign w:val="center"/>
          </w:tcPr>
          <w:p w:rsidR="00185D38" w:rsidRPr="00185D38" w:rsidRDefault="00185D38" w:rsidP="00185D38">
            <w:pPr>
              <w:jc w:val="center"/>
              <w:rPr>
                <w:sz w:val="28"/>
                <w:szCs w:val="28"/>
              </w:rPr>
            </w:pPr>
            <w:r w:rsidRPr="00185D38">
              <w:rPr>
                <w:sz w:val="28"/>
                <w:szCs w:val="28"/>
              </w:rPr>
              <w:t>73,1</w:t>
            </w:r>
          </w:p>
        </w:tc>
        <w:tc>
          <w:tcPr>
            <w:tcW w:w="1375"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73,8</w:t>
            </w:r>
          </w:p>
        </w:tc>
        <w:tc>
          <w:tcPr>
            <w:tcW w:w="1195"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72,4</w:t>
            </w:r>
          </w:p>
        </w:tc>
        <w:tc>
          <w:tcPr>
            <w:tcW w:w="1760"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78,0</w:t>
            </w:r>
          </w:p>
        </w:tc>
      </w:tr>
      <w:tr w:rsidR="00185D38" w:rsidRPr="00185D38" w:rsidTr="00752378">
        <w:trPr>
          <w:trHeight w:val="154"/>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Срок строител</w:t>
            </w:r>
            <w:r w:rsidRPr="00185D38">
              <w:rPr>
                <w:sz w:val="28"/>
                <w:szCs w:val="28"/>
              </w:rPr>
              <w:t>ь</w:t>
            </w:r>
            <w:r w:rsidRPr="00185D38">
              <w:rPr>
                <w:sz w:val="28"/>
                <w:szCs w:val="28"/>
              </w:rPr>
              <w:t>ства, лет</w:t>
            </w:r>
          </w:p>
        </w:tc>
        <w:tc>
          <w:tcPr>
            <w:tcW w:w="1792"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2,5</w:t>
            </w:r>
          </w:p>
        </w:tc>
        <w:tc>
          <w:tcPr>
            <w:tcW w:w="1698" w:type="dxa"/>
            <w:tcBorders>
              <w:top w:val="nil"/>
              <w:left w:val="nil"/>
              <w:bottom w:val="single" w:sz="4" w:space="0" w:color="auto"/>
              <w:right w:val="single" w:sz="4" w:space="0" w:color="auto"/>
            </w:tcBorders>
            <w:shd w:val="clear" w:color="auto" w:fill="auto"/>
            <w:vAlign w:val="center"/>
          </w:tcPr>
          <w:p w:rsidR="00185D38" w:rsidRPr="00185D38" w:rsidRDefault="00185D38" w:rsidP="00185D38">
            <w:pPr>
              <w:jc w:val="center"/>
              <w:rPr>
                <w:sz w:val="28"/>
                <w:szCs w:val="28"/>
              </w:rPr>
            </w:pPr>
            <w:r w:rsidRPr="00185D38">
              <w:rPr>
                <w:sz w:val="28"/>
                <w:szCs w:val="28"/>
              </w:rPr>
              <w:t>1,9</w:t>
            </w:r>
          </w:p>
        </w:tc>
        <w:tc>
          <w:tcPr>
            <w:tcW w:w="1375"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2,3</w:t>
            </w:r>
          </w:p>
        </w:tc>
        <w:tc>
          <w:tcPr>
            <w:tcW w:w="1195"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1,0</w:t>
            </w:r>
          </w:p>
        </w:tc>
        <w:tc>
          <w:tcPr>
            <w:tcW w:w="1760"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2,0</w:t>
            </w:r>
          </w:p>
        </w:tc>
      </w:tr>
      <w:tr w:rsidR="00185D38" w:rsidRPr="00185D38" w:rsidTr="00752378">
        <w:trPr>
          <w:trHeight w:val="114"/>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Выход блоков, %</w:t>
            </w:r>
          </w:p>
        </w:tc>
        <w:tc>
          <w:tcPr>
            <w:tcW w:w="1792"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80</w:t>
            </w:r>
          </w:p>
        </w:tc>
        <w:tc>
          <w:tcPr>
            <w:tcW w:w="1698" w:type="dxa"/>
            <w:tcBorders>
              <w:top w:val="nil"/>
              <w:left w:val="nil"/>
              <w:bottom w:val="single" w:sz="4" w:space="0" w:color="auto"/>
              <w:right w:val="single" w:sz="4" w:space="0" w:color="auto"/>
            </w:tcBorders>
            <w:shd w:val="clear" w:color="auto" w:fill="auto"/>
            <w:vAlign w:val="center"/>
          </w:tcPr>
          <w:p w:rsidR="00185D38" w:rsidRPr="00185D38" w:rsidRDefault="00185D38" w:rsidP="00185D38">
            <w:pPr>
              <w:jc w:val="center"/>
              <w:rPr>
                <w:sz w:val="28"/>
                <w:szCs w:val="28"/>
              </w:rPr>
            </w:pPr>
            <w:r w:rsidRPr="00185D38">
              <w:rPr>
                <w:sz w:val="28"/>
                <w:szCs w:val="28"/>
              </w:rPr>
              <w:t>75</w:t>
            </w:r>
          </w:p>
        </w:tc>
        <w:tc>
          <w:tcPr>
            <w:tcW w:w="1375"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40</w:t>
            </w:r>
          </w:p>
        </w:tc>
        <w:tc>
          <w:tcPr>
            <w:tcW w:w="1195"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44</w:t>
            </w:r>
          </w:p>
        </w:tc>
        <w:tc>
          <w:tcPr>
            <w:tcW w:w="1760"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30</w:t>
            </w:r>
          </w:p>
        </w:tc>
      </w:tr>
      <w:tr w:rsidR="00185D38" w:rsidRPr="00185D38" w:rsidTr="00752378">
        <w:trPr>
          <w:trHeight w:val="343"/>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Себестоимость, тыс. руб./м</w:t>
            </w:r>
            <w:r w:rsidRPr="00185D38">
              <w:rPr>
                <w:sz w:val="28"/>
                <w:szCs w:val="28"/>
                <w:vertAlign w:val="superscript"/>
              </w:rPr>
              <w:t>3</w:t>
            </w:r>
          </w:p>
        </w:tc>
        <w:tc>
          <w:tcPr>
            <w:tcW w:w="1792"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2,4</w:t>
            </w:r>
          </w:p>
        </w:tc>
        <w:tc>
          <w:tcPr>
            <w:tcW w:w="1698" w:type="dxa"/>
            <w:tcBorders>
              <w:top w:val="nil"/>
              <w:left w:val="nil"/>
              <w:bottom w:val="single" w:sz="4" w:space="0" w:color="auto"/>
              <w:right w:val="single" w:sz="4" w:space="0" w:color="auto"/>
            </w:tcBorders>
            <w:shd w:val="clear" w:color="auto" w:fill="auto"/>
            <w:vAlign w:val="center"/>
          </w:tcPr>
          <w:p w:rsidR="00185D38" w:rsidRPr="00185D38" w:rsidRDefault="00185D38" w:rsidP="00185D38">
            <w:pPr>
              <w:jc w:val="center"/>
              <w:rPr>
                <w:sz w:val="28"/>
                <w:szCs w:val="28"/>
              </w:rPr>
            </w:pPr>
            <w:r w:rsidRPr="00185D38">
              <w:rPr>
                <w:sz w:val="28"/>
                <w:szCs w:val="28"/>
              </w:rPr>
              <w:t>2,3</w:t>
            </w:r>
          </w:p>
        </w:tc>
        <w:tc>
          <w:tcPr>
            <w:tcW w:w="1375"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5,0</w:t>
            </w:r>
          </w:p>
        </w:tc>
        <w:tc>
          <w:tcPr>
            <w:tcW w:w="1195"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4,7</w:t>
            </w:r>
          </w:p>
        </w:tc>
        <w:tc>
          <w:tcPr>
            <w:tcW w:w="1760"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6,5</w:t>
            </w:r>
          </w:p>
        </w:tc>
      </w:tr>
      <w:tr w:rsidR="00185D38" w:rsidRPr="00185D38" w:rsidTr="00752378">
        <w:trPr>
          <w:trHeight w:val="108"/>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Реализованная продукция, млн руб.</w:t>
            </w:r>
          </w:p>
        </w:tc>
        <w:tc>
          <w:tcPr>
            <w:tcW w:w="1792"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230,8</w:t>
            </w:r>
          </w:p>
        </w:tc>
        <w:tc>
          <w:tcPr>
            <w:tcW w:w="1698" w:type="dxa"/>
            <w:tcBorders>
              <w:top w:val="nil"/>
              <w:left w:val="nil"/>
              <w:bottom w:val="single" w:sz="4" w:space="0" w:color="auto"/>
              <w:right w:val="single" w:sz="4" w:space="0" w:color="auto"/>
            </w:tcBorders>
            <w:shd w:val="clear" w:color="auto" w:fill="auto"/>
            <w:vAlign w:val="center"/>
          </w:tcPr>
          <w:p w:rsidR="00185D38" w:rsidRPr="00185D38" w:rsidRDefault="00185D38" w:rsidP="00185D38">
            <w:pPr>
              <w:jc w:val="center"/>
              <w:rPr>
                <w:sz w:val="28"/>
                <w:szCs w:val="28"/>
              </w:rPr>
            </w:pPr>
            <w:r w:rsidRPr="00185D38">
              <w:rPr>
                <w:sz w:val="28"/>
                <w:szCs w:val="28"/>
              </w:rPr>
              <w:t>228,2</w:t>
            </w:r>
          </w:p>
        </w:tc>
        <w:tc>
          <w:tcPr>
            <w:tcW w:w="1375"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126,6</w:t>
            </w:r>
          </w:p>
        </w:tc>
        <w:tc>
          <w:tcPr>
            <w:tcW w:w="1195"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135,6</w:t>
            </w:r>
          </w:p>
        </w:tc>
        <w:tc>
          <w:tcPr>
            <w:tcW w:w="1760"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113,2</w:t>
            </w:r>
          </w:p>
        </w:tc>
      </w:tr>
      <w:tr w:rsidR="00185D38" w:rsidRPr="00185D38" w:rsidTr="00752378">
        <w:trPr>
          <w:trHeight w:val="139"/>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rsidR="00185D38" w:rsidRPr="00185D38" w:rsidRDefault="00185D38" w:rsidP="00AD0A38">
            <w:pPr>
              <w:jc w:val="center"/>
              <w:rPr>
                <w:sz w:val="28"/>
                <w:szCs w:val="28"/>
              </w:rPr>
            </w:pPr>
            <w:r w:rsidRPr="00185D38">
              <w:rPr>
                <w:sz w:val="28"/>
                <w:szCs w:val="28"/>
              </w:rPr>
              <w:t xml:space="preserve">Общая </w:t>
            </w:r>
            <w:r w:rsidR="00752378" w:rsidRPr="00185D38">
              <w:rPr>
                <w:sz w:val="28"/>
                <w:szCs w:val="28"/>
              </w:rPr>
              <w:t>рент</w:t>
            </w:r>
            <w:r w:rsidR="00752378" w:rsidRPr="00185D38">
              <w:rPr>
                <w:sz w:val="28"/>
                <w:szCs w:val="28"/>
              </w:rPr>
              <w:t>а</w:t>
            </w:r>
            <w:r w:rsidR="00752378" w:rsidRPr="00185D38">
              <w:rPr>
                <w:sz w:val="28"/>
                <w:szCs w:val="28"/>
              </w:rPr>
              <w:t>бельность</w:t>
            </w:r>
            <w:r w:rsidRPr="00185D38">
              <w:rPr>
                <w:sz w:val="28"/>
                <w:szCs w:val="28"/>
              </w:rPr>
              <w:t xml:space="preserve">, % </w:t>
            </w:r>
          </w:p>
        </w:tc>
        <w:tc>
          <w:tcPr>
            <w:tcW w:w="1792"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80,5</w:t>
            </w:r>
          </w:p>
        </w:tc>
        <w:tc>
          <w:tcPr>
            <w:tcW w:w="1698" w:type="dxa"/>
            <w:tcBorders>
              <w:top w:val="nil"/>
              <w:left w:val="nil"/>
              <w:bottom w:val="single" w:sz="4" w:space="0" w:color="auto"/>
              <w:right w:val="single" w:sz="4" w:space="0" w:color="auto"/>
            </w:tcBorders>
            <w:shd w:val="clear" w:color="auto" w:fill="auto"/>
            <w:vAlign w:val="center"/>
          </w:tcPr>
          <w:p w:rsidR="00185D38" w:rsidRPr="00185D38" w:rsidRDefault="00185D38" w:rsidP="00185D38">
            <w:pPr>
              <w:jc w:val="center"/>
              <w:rPr>
                <w:sz w:val="28"/>
                <w:szCs w:val="28"/>
              </w:rPr>
            </w:pPr>
            <w:r w:rsidRPr="00185D38">
              <w:rPr>
                <w:sz w:val="28"/>
                <w:szCs w:val="28"/>
              </w:rPr>
              <w:t>79,7</w:t>
            </w:r>
          </w:p>
        </w:tc>
        <w:tc>
          <w:tcPr>
            <w:tcW w:w="1375"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17,8</w:t>
            </w:r>
          </w:p>
        </w:tc>
        <w:tc>
          <w:tcPr>
            <w:tcW w:w="1195"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35,8</w:t>
            </w:r>
          </w:p>
        </w:tc>
        <w:tc>
          <w:tcPr>
            <w:tcW w:w="1760"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13,8</w:t>
            </w:r>
          </w:p>
        </w:tc>
      </w:tr>
      <w:tr w:rsidR="00185D38" w:rsidRPr="00185D38" w:rsidTr="00752378">
        <w:trPr>
          <w:trHeight w:val="319"/>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rsidR="00185D38" w:rsidRPr="00185D38" w:rsidRDefault="00185D38" w:rsidP="00AD0A38">
            <w:pPr>
              <w:jc w:val="center"/>
              <w:rPr>
                <w:sz w:val="28"/>
                <w:szCs w:val="28"/>
              </w:rPr>
            </w:pPr>
            <w:r w:rsidRPr="00185D38">
              <w:rPr>
                <w:sz w:val="28"/>
                <w:szCs w:val="28"/>
              </w:rPr>
              <w:t>ЧДД</w:t>
            </w:r>
            <w:r w:rsidR="00AD0A38">
              <w:rPr>
                <w:sz w:val="28"/>
                <w:szCs w:val="28"/>
              </w:rPr>
              <w:t>,</w:t>
            </w:r>
            <w:r w:rsidRPr="00185D38">
              <w:rPr>
                <w:sz w:val="28"/>
                <w:szCs w:val="28"/>
              </w:rPr>
              <w:t xml:space="preserve"> млн руб.</w:t>
            </w:r>
          </w:p>
        </w:tc>
        <w:tc>
          <w:tcPr>
            <w:tcW w:w="1792"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682,1</w:t>
            </w:r>
          </w:p>
        </w:tc>
        <w:tc>
          <w:tcPr>
            <w:tcW w:w="1698" w:type="dxa"/>
            <w:tcBorders>
              <w:top w:val="nil"/>
              <w:left w:val="nil"/>
              <w:bottom w:val="single" w:sz="4" w:space="0" w:color="auto"/>
              <w:right w:val="single" w:sz="4" w:space="0" w:color="auto"/>
            </w:tcBorders>
            <w:shd w:val="clear" w:color="auto" w:fill="auto"/>
            <w:vAlign w:val="center"/>
          </w:tcPr>
          <w:p w:rsidR="00185D38" w:rsidRPr="00185D38" w:rsidRDefault="00185D38" w:rsidP="00185D38">
            <w:pPr>
              <w:jc w:val="center"/>
              <w:rPr>
                <w:sz w:val="28"/>
                <w:szCs w:val="28"/>
              </w:rPr>
            </w:pPr>
            <w:r w:rsidRPr="00185D38">
              <w:rPr>
                <w:sz w:val="28"/>
                <w:szCs w:val="28"/>
              </w:rPr>
              <w:t>675,4</w:t>
            </w:r>
          </w:p>
        </w:tc>
        <w:tc>
          <w:tcPr>
            <w:tcW w:w="1375"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160,0</w:t>
            </w:r>
          </w:p>
        </w:tc>
        <w:tc>
          <w:tcPr>
            <w:tcW w:w="1195"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258,4</w:t>
            </w:r>
          </w:p>
        </w:tc>
        <w:tc>
          <w:tcPr>
            <w:tcW w:w="1760"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115,0</w:t>
            </w:r>
          </w:p>
        </w:tc>
      </w:tr>
      <w:tr w:rsidR="00185D38" w:rsidRPr="00185D38" w:rsidTr="00752378">
        <w:trPr>
          <w:trHeight w:val="137"/>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ВНД, %</w:t>
            </w:r>
          </w:p>
        </w:tc>
        <w:tc>
          <w:tcPr>
            <w:tcW w:w="1792"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35</w:t>
            </w:r>
          </w:p>
        </w:tc>
        <w:tc>
          <w:tcPr>
            <w:tcW w:w="1698" w:type="dxa"/>
            <w:tcBorders>
              <w:top w:val="nil"/>
              <w:left w:val="nil"/>
              <w:bottom w:val="single" w:sz="4" w:space="0" w:color="auto"/>
              <w:right w:val="single" w:sz="4" w:space="0" w:color="auto"/>
            </w:tcBorders>
            <w:shd w:val="clear" w:color="auto" w:fill="auto"/>
            <w:vAlign w:val="center"/>
          </w:tcPr>
          <w:p w:rsidR="00185D38" w:rsidRPr="00185D38" w:rsidRDefault="00185D38" w:rsidP="00185D38">
            <w:pPr>
              <w:jc w:val="center"/>
              <w:rPr>
                <w:sz w:val="28"/>
                <w:szCs w:val="28"/>
              </w:rPr>
            </w:pPr>
            <w:r w:rsidRPr="00185D38">
              <w:rPr>
                <w:sz w:val="28"/>
                <w:szCs w:val="28"/>
              </w:rPr>
              <w:t>33</w:t>
            </w:r>
          </w:p>
        </w:tc>
        <w:tc>
          <w:tcPr>
            <w:tcW w:w="1375"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23</w:t>
            </w:r>
          </w:p>
        </w:tc>
        <w:tc>
          <w:tcPr>
            <w:tcW w:w="1195"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28</w:t>
            </w:r>
          </w:p>
        </w:tc>
        <w:tc>
          <w:tcPr>
            <w:tcW w:w="1760"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20</w:t>
            </w:r>
          </w:p>
        </w:tc>
      </w:tr>
      <w:tr w:rsidR="00185D38" w:rsidRPr="00185D38" w:rsidTr="00752378">
        <w:trPr>
          <w:trHeight w:val="206"/>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rsidR="00185D38" w:rsidRPr="00185D38" w:rsidRDefault="00AD0A38" w:rsidP="00185D38">
            <w:pPr>
              <w:jc w:val="center"/>
              <w:rPr>
                <w:sz w:val="28"/>
                <w:szCs w:val="28"/>
              </w:rPr>
            </w:pPr>
            <w:r>
              <w:rPr>
                <w:sz w:val="28"/>
                <w:szCs w:val="28"/>
              </w:rPr>
              <w:t>ИД</w:t>
            </w:r>
          </w:p>
        </w:tc>
        <w:tc>
          <w:tcPr>
            <w:tcW w:w="1792"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1,3</w:t>
            </w:r>
          </w:p>
        </w:tc>
        <w:tc>
          <w:tcPr>
            <w:tcW w:w="1698" w:type="dxa"/>
            <w:tcBorders>
              <w:top w:val="nil"/>
              <w:left w:val="nil"/>
              <w:bottom w:val="single" w:sz="4" w:space="0" w:color="auto"/>
              <w:right w:val="single" w:sz="4" w:space="0" w:color="auto"/>
            </w:tcBorders>
            <w:shd w:val="clear" w:color="auto" w:fill="auto"/>
            <w:vAlign w:val="center"/>
          </w:tcPr>
          <w:p w:rsidR="00185D38" w:rsidRPr="00185D38" w:rsidRDefault="00185D38" w:rsidP="00185D38">
            <w:pPr>
              <w:jc w:val="center"/>
              <w:rPr>
                <w:sz w:val="28"/>
                <w:szCs w:val="28"/>
              </w:rPr>
            </w:pPr>
            <w:r w:rsidRPr="00185D38">
              <w:rPr>
                <w:sz w:val="28"/>
                <w:szCs w:val="28"/>
              </w:rPr>
              <w:t>1,3</w:t>
            </w:r>
          </w:p>
        </w:tc>
        <w:tc>
          <w:tcPr>
            <w:tcW w:w="1375"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1,1</w:t>
            </w:r>
          </w:p>
        </w:tc>
        <w:tc>
          <w:tcPr>
            <w:tcW w:w="1195"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1,2</w:t>
            </w:r>
          </w:p>
        </w:tc>
        <w:tc>
          <w:tcPr>
            <w:tcW w:w="1760"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1,1</w:t>
            </w:r>
          </w:p>
        </w:tc>
      </w:tr>
      <w:tr w:rsidR="00185D38" w:rsidRPr="00185D38" w:rsidTr="00752378">
        <w:trPr>
          <w:trHeight w:val="68"/>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rsidR="00752378" w:rsidRDefault="00185D38" w:rsidP="00752378">
            <w:pPr>
              <w:jc w:val="center"/>
              <w:rPr>
                <w:sz w:val="28"/>
                <w:szCs w:val="28"/>
              </w:rPr>
            </w:pPr>
            <w:r w:rsidRPr="00185D38">
              <w:rPr>
                <w:sz w:val="28"/>
                <w:szCs w:val="28"/>
              </w:rPr>
              <w:t>Срок</w:t>
            </w:r>
          </w:p>
          <w:p w:rsidR="00185D38" w:rsidRPr="00185D38" w:rsidRDefault="00185D38" w:rsidP="00752378">
            <w:pPr>
              <w:jc w:val="center"/>
              <w:rPr>
                <w:sz w:val="28"/>
                <w:szCs w:val="28"/>
              </w:rPr>
            </w:pPr>
            <w:r w:rsidRPr="00185D38">
              <w:rPr>
                <w:sz w:val="28"/>
                <w:szCs w:val="28"/>
              </w:rPr>
              <w:t>окупаемости, лет</w:t>
            </w:r>
          </w:p>
        </w:tc>
        <w:tc>
          <w:tcPr>
            <w:tcW w:w="1792"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1,1</w:t>
            </w:r>
          </w:p>
        </w:tc>
        <w:tc>
          <w:tcPr>
            <w:tcW w:w="1698" w:type="dxa"/>
            <w:tcBorders>
              <w:top w:val="nil"/>
              <w:left w:val="nil"/>
              <w:bottom w:val="single" w:sz="4" w:space="0" w:color="auto"/>
              <w:right w:val="single" w:sz="4" w:space="0" w:color="auto"/>
            </w:tcBorders>
            <w:shd w:val="clear" w:color="auto" w:fill="auto"/>
            <w:vAlign w:val="center"/>
          </w:tcPr>
          <w:p w:rsidR="00185D38" w:rsidRPr="00185D38" w:rsidRDefault="00185D38" w:rsidP="00185D38">
            <w:pPr>
              <w:jc w:val="center"/>
              <w:rPr>
                <w:sz w:val="28"/>
                <w:szCs w:val="28"/>
              </w:rPr>
            </w:pPr>
            <w:r w:rsidRPr="00185D38">
              <w:rPr>
                <w:sz w:val="28"/>
                <w:szCs w:val="28"/>
              </w:rPr>
              <w:t>1,1</w:t>
            </w:r>
          </w:p>
        </w:tc>
        <w:tc>
          <w:tcPr>
            <w:tcW w:w="1375"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3,5</w:t>
            </w:r>
          </w:p>
        </w:tc>
        <w:tc>
          <w:tcPr>
            <w:tcW w:w="1195"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2,1</w:t>
            </w:r>
          </w:p>
        </w:tc>
        <w:tc>
          <w:tcPr>
            <w:tcW w:w="1760" w:type="dxa"/>
            <w:tcBorders>
              <w:top w:val="nil"/>
              <w:left w:val="nil"/>
              <w:bottom w:val="single" w:sz="4" w:space="0" w:color="auto"/>
              <w:right w:val="single" w:sz="4" w:space="0" w:color="auto"/>
            </w:tcBorders>
            <w:shd w:val="clear" w:color="auto" w:fill="auto"/>
            <w:vAlign w:val="center"/>
            <w:hideMark/>
          </w:tcPr>
          <w:p w:rsidR="00185D38" w:rsidRPr="00185D38" w:rsidRDefault="00185D38" w:rsidP="00185D38">
            <w:pPr>
              <w:jc w:val="center"/>
              <w:rPr>
                <w:sz w:val="28"/>
                <w:szCs w:val="28"/>
              </w:rPr>
            </w:pPr>
            <w:r w:rsidRPr="00185D38">
              <w:rPr>
                <w:sz w:val="28"/>
                <w:szCs w:val="28"/>
              </w:rPr>
              <w:t>4,1</w:t>
            </w:r>
          </w:p>
        </w:tc>
      </w:tr>
    </w:tbl>
    <w:p w:rsidR="00623068" w:rsidRPr="005E5518" w:rsidRDefault="00623068" w:rsidP="005E5518">
      <w:pPr>
        <w:shd w:val="clear" w:color="auto" w:fill="FFFFFF"/>
        <w:spacing w:line="360" w:lineRule="auto"/>
        <w:ind w:firstLine="709"/>
        <w:jc w:val="both"/>
        <w:rPr>
          <w:color w:val="000000"/>
          <w:sz w:val="28"/>
          <w:szCs w:val="28"/>
        </w:rPr>
      </w:pPr>
    </w:p>
    <w:p w:rsidR="00623068" w:rsidRPr="005E5518" w:rsidRDefault="00623068" w:rsidP="005E5518">
      <w:pPr>
        <w:shd w:val="clear" w:color="auto" w:fill="FFFFFF"/>
        <w:spacing w:line="360" w:lineRule="auto"/>
        <w:ind w:firstLine="709"/>
        <w:jc w:val="both"/>
        <w:rPr>
          <w:color w:val="000000"/>
          <w:sz w:val="28"/>
          <w:szCs w:val="28"/>
        </w:rPr>
      </w:pPr>
      <w:r w:rsidRPr="005E5518">
        <w:rPr>
          <w:color w:val="000000"/>
          <w:sz w:val="28"/>
          <w:szCs w:val="28"/>
        </w:rPr>
        <w:lastRenderedPageBreak/>
        <w:t xml:space="preserve">Результаты анализа (рис. </w:t>
      </w:r>
      <w:r w:rsidR="00944E79">
        <w:rPr>
          <w:color w:val="000000"/>
          <w:sz w:val="28"/>
          <w:szCs w:val="28"/>
        </w:rPr>
        <w:t>2.5</w:t>
      </w:r>
      <w:r w:rsidRPr="005E5518">
        <w:rPr>
          <w:color w:val="000000"/>
          <w:sz w:val="28"/>
          <w:szCs w:val="28"/>
        </w:rPr>
        <w:t>) и опыт ведущих предприятий (отечестве</w:t>
      </w:r>
      <w:r w:rsidRPr="005E5518">
        <w:rPr>
          <w:color w:val="000000"/>
          <w:sz w:val="28"/>
          <w:szCs w:val="28"/>
        </w:rPr>
        <w:t>н</w:t>
      </w:r>
      <w:r w:rsidRPr="005E5518">
        <w:rPr>
          <w:color w:val="000000"/>
          <w:sz w:val="28"/>
          <w:szCs w:val="28"/>
        </w:rPr>
        <w:t>ных и зарубежных) свидетельствует, что на месторождениях с развитыми си</w:t>
      </w:r>
      <w:r w:rsidRPr="005E5518">
        <w:rPr>
          <w:color w:val="000000"/>
          <w:sz w:val="28"/>
          <w:szCs w:val="28"/>
        </w:rPr>
        <w:t>с</w:t>
      </w:r>
      <w:r w:rsidRPr="005E5518">
        <w:rPr>
          <w:color w:val="000000"/>
          <w:sz w:val="28"/>
          <w:szCs w:val="28"/>
        </w:rPr>
        <w:t>темами трещин (лабрадорит) рациональным является способ подготовки бл</w:t>
      </w:r>
      <w:r w:rsidRPr="005E5518">
        <w:rPr>
          <w:color w:val="000000"/>
          <w:sz w:val="28"/>
          <w:szCs w:val="28"/>
        </w:rPr>
        <w:t>о</w:t>
      </w:r>
      <w:r w:rsidRPr="005E5518">
        <w:rPr>
          <w:color w:val="000000"/>
          <w:sz w:val="28"/>
          <w:szCs w:val="28"/>
        </w:rPr>
        <w:t>ков с применением АКМ, на месторождениях с залеганием камня в виде о</w:t>
      </w:r>
      <w:r w:rsidRPr="005E5518">
        <w:rPr>
          <w:color w:val="000000"/>
          <w:sz w:val="28"/>
          <w:szCs w:val="28"/>
        </w:rPr>
        <w:t>т</w:t>
      </w:r>
      <w:r w:rsidRPr="005E5518">
        <w:rPr>
          <w:color w:val="000000"/>
          <w:sz w:val="28"/>
          <w:szCs w:val="28"/>
        </w:rPr>
        <w:t>дельностей (долерит, габбро-норит) – шпуровой способ с применением мех</w:t>
      </w:r>
      <w:r w:rsidRPr="005E5518">
        <w:rPr>
          <w:color w:val="000000"/>
          <w:sz w:val="28"/>
          <w:szCs w:val="28"/>
        </w:rPr>
        <w:t>а</w:t>
      </w:r>
      <w:r w:rsidRPr="005E5518">
        <w:rPr>
          <w:color w:val="000000"/>
          <w:sz w:val="28"/>
          <w:szCs w:val="28"/>
        </w:rPr>
        <w:t>нических клиньев и НРС. Целесообразность добычи данных пород объясняется их высокой декоративностью.</w:t>
      </w:r>
    </w:p>
    <w:p w:rsidR="00623068" w:rsidRPr="005E5518" w:rsidRDefault="00623068" w:rsidP="005E5518">
      <w:pPr>
        <w:shd w:val="clear" w:color="auto" w:fill="FFFFFF"/>
        <w:spacing w:line="360" w:lineRule="auto"/>
        <w:ind w:firstLine="709"/>
        <w:jc w:val="center"/>
        <w:rPr>
          <w:color w:val="000000"/>
          <w:sz w:val="28"/>
          <w:szCs w:val="28"/>
        </w:rPr>
      </w:pPr>
      <w:r w:rsidRPr="005E5518">
        <w:rPr>
          <w:noProof/>
          <w:color w:val="000000"/>
          <w:sz w:val="28"/>
          <w:szCs w:val="28"/>
        </w:rPr>
        <w:drawing>
          <wp:inline distT="0" distB="0" distL="0" distR="0">
            <wp:extent cx="3819525" cy="2066925"/>
            <wp:effectExtent l="0" t="0" r="0"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1620E" w:rsidRDefault="00623068" w:rsidP="00752378">
      <w:pPr>
        <w:jc w:val="center"/>
        <w:rPr>
          <w:sz w:val="28"/>
          <w:szCs w:val="28"/>
        </w:rPr>
      </w:pPr>
      <w:r w:rsidRPr="005E5518">
        <w:rPr>
          <w:sz w:val="28"/>
          <w:szCs w:val="28"/>
        </w:rPr>
        <w:t xml:space="preserve">Рис. </w:t>
      </w:r>
      <w:r w:rsidR="00944E79">
        <w:rPr>
          <w:sz w:val="28"/>
          <w:szCs w:val="28"/>
        </w:rPr>
        <w:t>2.5</w:t>
      </w:r>
      <w:r w:rsidRPr="005E5518">
        <w:rPr>
          <w:sz w:val="28"/>
          <w:szCs w:val="28"/>
        </w:rPr>
        <w:t>. Расчетная себестоимость добычи блоков типовых месторождений с многочисленными системами трещин (Головинское, лабрадорит) и залеганием камня в виде отдельн</w:t>
      </w:r>
      <w:r w:rsidR="00A1620E">
        <w:rPr>
          <w:sz w:val="28"/>
          <w:szCs w:val="28"/>
        </w:rPr>
        <w:t xml:space="preserve">остей (Шрау-Тау, габбро-норит) </w:t>
      </w:r>
      <w:r w:rsidRPr="005E5518">
        <w:rPr>
          <w:sz w:val="28"/>
          <w:szCs w:val="28"/>
        </w:rPr>
        <w:t>при различных способах подготовки камня к выемке</w:t>
      </w:r>
      <w:r w:rsidR="00A1620E">
        <w:rPr>
          <w:sz w:val="28"/>
          <w:szCs w:val="28"/>
        </w:rPr>
        <w:t xml:space="preserve"> (24 тыс. м</w:t>
      </w:r>
      <w:r w:rsidR="00A1620E" w:rsidRPr="00D03CA7">
        <w:rPr>
          <w:sz w:val="28"/>
          <w:szCs w:val="28"/>
          <w:vertAlign w:val="superscript"/>
        </w:rPr>
        <w:t>3</w:t>
      </w:r>
      <w:r w:rsidR="00A1620E">
        <w:rPr>
          <w:sz w:val="28"/>
          <w:szCs w:val="28"/>
        </w:rPr>
        <w:t xml:space="preserve"> в год по горной массе)</w:t>
      </w:r>
      <w:r w:rsidRPr="005E5518">
        <w:rPr>
          <w:sz w:val="28"/>
          <w:szCs w:val="28"/>
        </w:rPr>
        <w:t>:</w:t>
      </w:r>
      <w:r w:rsidR="00A1620E">
        <w:rPr>
          <w:sz w:val="28"/>
          <w:szCs w:val="28"/>
        </w:rPr>
        <w:t xml:space="preserve"> </w:t>
      </w:r>
    </w:p>
    <w:p w:rsidR="00752378" w:rsidRDefault="00623068" w:rsidP="00752378">
      <w:pPr>
        <w:jc w:val="center"/>
        <w:rPr>
          <w:sz w:val="28"/>
          <w:szCs w:val="28"/>
        </w:rPr>
      </w:pPr>
      <w:r w:rsidRPr="005E5518">
        <w:rPr>
          <w:sz w:val="28"/>
          <w:szCs w:val="28"/>
        </w:rPr>
        <w:t xml:space="preserve">1 – </w:t>
      </w:r>
      <w:r w:rsidR="00A1620E">
        <w:rPr>
          <w:sz w:val="28"/>
          <w:szCs w:val="28"/>
        </w:rPr>
        <w:t>комбинированный (АКМ+шпуровой)</w:t>
      </w:r>
      <w:r w:rsidRPr="005E5518">
        <w:rPr>
          <w:sz w:val="28"/>
          <w:szCs w:val="28"/>
        </w:rPr>
        <w:t>; 2 – с применением АКМ</w:t>
      </w:r>
      <w:r w:rsidR="00E43848">
        <w:rPr>
          <w:sz w:val="28"/>
          <w:szCs w:val="28"/>
        </w:rPr>
        <w:t xml:space="preserve"> (на 1-ой и 2-ой стадиях)</w:t>
      </w:r>
      <w:r w:rsidRPr="005E5518">
        <w:rPr>
          <w:sz w:val="28"/>
          <w:szCs w:val="28"/>
        </w:rPr>
        <w:t xml:space="preserve">; 3 – шпуровой с применением мех. клиньев и НРС; </w:t>
      </w:r>
    </w:p>
    <w:p w:rsidR="00623068" w:rsidRPr="005E5518" w:rsidRDefault="00623068" w:rsidP="00752378">
      <w:pPr>
        <w:jc w:val="center"/>
        <w:rPr>
          <w:sz w:val="28"/>
          <w:szCs w:val="28"/>
        </w:rPr>
      </w:pPr>
      <w:r w:rsidRPr="005E5518">
        <w:rPr>
          <w:sz w:val="28"/>
          <w:szCs w:val="28"/>
        </w:rPr>
        <w:t>4 – шпуровой с пр</w:t>
      </w:r>
      <w:r w:rsidR="00944E79">
        <w:rPr>
          <w:sz w:val="28"/>
          <w:szCs w:val="28"/>
        </w:rPr>
        <w:t>именением ГДШ; 5 – буровзрывной</w:t>
      </w:r>
    </w:p>
    <w:p w:rsidR="00623068" w:rsidRDefault="00623068" w:rsidP="005E5518">
      <w:pPr>
        <w:shd w:val="clear" w:color="auto" w:fill="FFFFFF"/>
        <w:spacing w:line="360" w:lineRule="auto"/>
        <w:ind w:firstLine="709"/>
        <w:jc w:val="both"/>
        <w:rPr>
          <w:color w:val="000000"/>
          <w:sz w:val="28"/>
          <w:szCs w:val="28"/>
        </w:rPr>
      </w:pPr>
    </w:p>
    <w:p w:rsidR="00752378" w:rsidRPr="005E5518" w:rsidRDefault="00752378" w:rsidP="005E5518">
      <w:pPr>
        <w:shd w:val="clear" w:color="auto" w:fill="FFFFFF"/>
        <w:spacing w:line="360" w:lineRule="auto"/>
        <w:ind w:firstLine="709"/>
        <w:jc w:val="both"/>
        <w:rPr>
          <w:color w:val="000000"/>
          <w:sz w:val="28"/>
          <w:szCs w:val="28"/>
        </w:rPr>
      </w:pPr>
    </w:p>
    <w:p w:rsidR="001430A4" w:rsidRDefault="00944E79" w:rsidP="00944E79">
      <w:pPr>
        <w:spacing w:line="360" w:lineRule="auto"/>
        <w:jc w:val="center"/>
        <w:rPr>
          <w:b/>
          <w:sz w:val="28"/>
          <w:szCs w:val="28"/>
        </w:rPr>
      </w:pPr>
      <w:r w:rsidRPr="00944E79">
        <w:rPr>
          <w:b/>
          <w:sz w:val="28"/>
          <w:szCs w:val="28"/>
        </w:rPr>
        <w:t xml:space="preserve">2.3. </w:t>
      </w:r>
      <w:r w:rsidR="00623068" w:rsidRPr="00944E79">
        <w:rPr>
          <w:b/>
          <w:sz w:val="28"/>
          <w:szCs w:val="28"/>
        </w:rPr>
        <w:t xml:space="preserve">Классификация месторождений </w:t>
      </w:r>
      <w:r w:rsidR="001430A4" w:rsidRPr="001430A4">
        <w:rPr>
          <w:b/>
          <w:sz w:val="28"/>
          <w:szCs w:val="28"/>
        </w:rPr>
        <w:t>высокопрочного камня</w:t>
      </w:r>
      <w:r w:rsidR="001430A4" w:rsidRPr="00650AE1">
        <w:rPr>
          <w:sz w:val="28"/>
          <w:szCs w:val="28"/>
        </w:rPr>
        <w:t xml:space="preserve"> </w:t>
      </w:r>
    </w:p>
    <w:p w:rsidR="00623068" w:rsidRPr="00944E79" w:rsidRDefault="00623068" w:rsidP="00944E79">
      <w:pPr>
        <w:spacing w:line="360" w:lineRule="auto"/>
        <w:jc w:val="center"/>
        <w:rPr>
          <w:b/>
          <w:sz w:val="28"/>
          <w:szCs w:val="28"/>
        </w:rPr>
      </w:pPr>
      <w:r w:rsidRPr="00944E79">
        <w:rPr>
          <w:b/>
          <w:sz w:val="28"/>
          <w:szCs w:val="28"/>
        </w:rPr>
        <w:t xml:space="preserve">как основа методики выбора способа </w:t>
      </w:r>
      <w:r w:rsidR="00944E79">
        <w:rPr>
          <w:b/>
          <w:sz w:val="28"/>
          <w:szCs w:val="28"/>
        </w:rPr>
        <w:t>подготовки блоков к выемке</w:t>
      </w:r>
    </w:p>
    <w:p w:rsidR="003A5F56" w:rsidRDefault="003A5F56" w:rsidP="005E5518">
      <w:pPr>
        <w:shd w:val="clear" w:color="auto" w:fill="FFFFFF"/>
        <w:spacing w:line="360" w:lineRule="auto"/>
        <w:ind w:firstLine="709"/>
        <w:jc w:val="both"/>
        <w:rPr>
          <w:color w:val="000000"/>
          <w:sz w:val="28"/>
          <w:szCs w:val="28"/>
        </w:rPr>
      </w:pPr>
    </w:p>
    <w:p w:rsidR="00623068" w:rsidRPr="005E5518" w:rsidRDefault="00623068" w:rsidP="005E5518">
      <w:pPr>
        <w:shd w:val="clear" w:color="auto" w:fill="FFFFFF"/>
        <w:spacing w:line="360" w:lineRule="auto"/>
        <w:ind w:firstLine="709"/>
        <w:jc w:val="both"/>
        <w:rPr>
          <w:color w:val="000000"/>
          <w:sz w:val="28"/>
          <w:szCs w:val="28"/>
        </w:rPr>
      </w:pPr>
      <w:r w:rsidRPr="005E5518">
        <w:rPr>
          <w:color w:val="000000"/>
          <w:sz w:val="28"/>
          <w:szCs w:val="28"/>
        </w:rPr>
        <w:t xml:space="preserve">В настоящее время учеными предложены классификации месторождений </w:t>
      </w:r>
      <w:r w:rsidR="00F3513A">
        <w:rPr>
          <w:color w:val="000000"/>
          <w:sz w:val="28"/>
          <w:szCs w:val="28"/>
        </w:rPr>
        <w:t xml:space="preserve">и карьеров </w:t>
      </w:r>
      <w:r w:rsidRPr="005E5518">
        <w:rPr>
          <w:color w:val="000000"/>
          <w:sz w:val="28"/>
          <w:szCs w:val="28"/>
        </w:rPr>
        <w:t xml:space="preserve">природного камня по различным критериям. </w:t>
      </w:r>
    </w:p>
    <w:p w:rsidR="00623068" w:rsidRPr="005E5518" w:rsidRDefault="00623068" w:rsidP="005E5518">
      <w:pPr>
        <w:shd w:val="clear" w:color="auto" w:fill="FFFFFF"/>
        <w:spacing w:line="360" w:lineRule="auto"/>
        <w:ind w:firstLine="709"/>
        <w:jc w:val="both"/>
        <w:rPr>
          <w:color w:val="000000"/>
          <w:sz w:val="28"/>
          <w:szCs w:val="28"/>
        </w:rPr>
      </w:pPr>
      <w:r w:rsidRPr="005E5518">
        <w:rPr>
          <w:color w:val="000000"/>
          <w:sz w:val="28"/>
          <w:szCs w:val="28"/>
        </w:rPr>
        <w:t>Д-ром техн. наук Н.</w:t>
      </w:r>
      <w:r w:rsidR="00A1620E">
        <w:rPr>
          <w:color w:val="000000"/>
          <w:sz w:val="28"/>
          <w:szCs w:val="28"/>
        </w:rPr>
        <w:t xml:space="preserve"> </w:t>
      </w:r>
      <w:r w:rsidRPr="005E5518">
        <w:rPr>
          <w:color w:val="000000"/>
          <w:sz w:val="28"/>
          <w:szCs w:val="28"/>
        </w:rPr>
        <w:t>Т. Баккой [</w:t>
      </w:r>
      <w:r w:rsidR="001A1E9E">
        <w:rPr>
          <w:sz w:val="28"/>
          <w:szCs w:val="28"/>
        </w:rPr>
        <w:t>6</w:t>
      </w:r>
      <w:r w:rsidRPr="005E5518">
        <w:rPr>
          <w:sz w:val="28"/>
          <w:szCs w:val="28"/>
        </w:rPr>
        <w:t xml:space="preserve">, </w:t>
      </w:r>
      <w:r w:rsidR="001A1E9E">
        <w:rPr>
          <w:sz w:val="28"/>
          <w:szCs w:val="28"/>
        </w:rPr>
        <w:t>7</w:t>
      </w:r>
      <w:r w:rsidRPr="005E5518">
        <w:rPr>
          <w:color w:val="000000"/>
          <w:sz w:val="28"/>
          <w:szCs w:val="28"/>
        </w:rPr>
        <w:t xml:space="preserve">] предложена классификация </w:t>
      </w:r>
      <w:r w:rsidR="00F3513A">
        <w:rPr>
          <w:color w:val="000000"/>
          <w:sz w:val="28"/>
          <w:szCs w:val="28"/>
        </w:rPr>
        <w:t>мест</w:t>
      </w:r>
      <w:r w:rsidR="00F3513A">
        <w:rPr>
          <w:color w:val="000000"/>
          <w:sz w:val="28"/>
          <w:szCs w:val="28"/>
        </w:rPr>
        <w:t>о</w:t>
      </w:r>
      <w:r w:rsidR="00F3513A">
        <w:rPr>
          <w:color w:val="000000"/>
          <w:sz w:val="28"/>
          <w:szCs w:val="28"/>
        </w:rPr>
        <w:t>рождений</w:t>
      </w:r>
      <w:r w:rsidRPr="005E5518">
        <w:rPr>
          <w:color w:val="000000"/>
          <w:sz w:val="28"/>
          <w:szCs w:val="28"/>
        </w:rPr>
        <w:t xml:space="preserve"> природного камня по удельной трещиноватости массивов и технол</w:t>
      </w:r>
      <w:r w:rsidRPr="005E5518">
        <w:rPr>
          <w:color w:val="000000"/>
          <w:sz w:val="28"/>
          <w:szCs w:val="28"/>
        </w:rPr>
        <w:t>о</w:t>
      </w:r>
      <w:r w:rsidRPr="005E5518">
        <w:rPr>
          <w:color w:val="000000"/>
          <w:sz w:val="28"/>
          <w:szCs w:val="28"/>
        </w:rPr>
        <w:t xml:space="preserve">гической сложности их отработки. Массивы подразделяются на пять классов: </w:t>
      </w:r>
    </w:p>
    <w:p w:rsidR="00623068" w:rsidRPr="005E5518" w:rsidRDefault="00623068" w:rsidP="005E5518">
      <w:pPr>
        <w:shd w:val="clear" w:color="auto" w:fill="FFFFFF"/>
        <w:spacing w:line="360" w:lineRule="auto"/>
        <w:jc w:val="both"/>
        <w:rPr>
          <w:color w:val="000000"/>
          <w:sz w:val="28"/>
          <w:szCs w:val="28"/>
        </w:rPr>
      </w:pPr>
      <w:r w:rsidRPr="005E5518">
        <w:rPr>
          <w:color w:val="000000"/>
          <w:sz w:val="28"/>
          <w:szCs w:val="28"/>
        </w:rPr>
        <w:t>1.</w:t>
      </w:r>
      <w:r w:rsidRPr="005E5518">
        <w:rPr>
          <w:color w:val="000000"/>
          <w:sz w:val="28"/>
          <w:szCs w:val="28"/>
        </w:rPr>
        <w:tab/>
        <w:t>Легкоразрабатываемые (удельная трещиноватость 9</w:t>
      </w:r>
      <w:r w:rsidR="009766D8">
        <w:rPr>
          <w:color w:val="000000"/>
          <w:sz w:val="28"/>
          <w:szCs w:val="28"/>
        </w:rPr>
        <w:t xml:space="preserve"> – </w:t>
      </w:r>
      <w:r w:rsidRPr="005E5518">
        <w:rPr>
          <w:color w:val="000000"/>
          <w:sz w:val="28"/>
          <w:szCs w:val="28"/>
        </w:rPr>
        <w:t>12 м/м</w:t>
      </w:r>
      <w:r w:rsidRPr="005E5518">
        <w:rPr>
          <w:color w:val="000000"/>
          <w:sz w:val="28"/>
          <w:szCs w:val="28"/>
          <w:vertAlign w:val="superscript"/>
        </w:rPr>
        <w:t>2</w:t>
      </w:r>
      <w:r w:rsidRPr="005E5518">
        <w:rPr>
          <w:color w:val="000000"/>
          <w:sz w:val="28"/>
          <w:szCs w:val="28"/>
        </w:rPr>
        <w:t>).</w:t>
      </w:r>
    </w:p>
    <w:p w:rsidR="00623068" w:rsidRPr="005E5518" w:rsidRDefault="00623068" w:rsidP="005E5518">
      <w:pPr>
        <w:shd w:val="clear" w:color="auto" w:fill="FFFFFF"/>
        <w:spacing w:line="360" w:lineRule="auto"/>
        <w:jc w:val="both"/>
        <w:rPr>
          <w:color w:val="000000"/>
          <w:sz w:val="28"/>
          <w:szCs w:val="28"/>
        </w:rPr>
      </w:pPr>
      <w:r w:rsidRPr="005E5518">
        <w:rPr>
          <w:color w:val="000000"/>
          <w:sz w:val="28"/>
          <w:szCs w:val="28"/>
        </w:rPr>
        <w:lastRenderedPageBreak/>
        <w:t>2.</w:t>
      </w:r>
      <w:r w:rsidRPr="005E5518">
        <w:rPr>
          <w:color w:val="000000"/>
          <w:sz w:val="28"/>
          <w:szCs w:val="28"/>
        </w:rPr>
        <w:tab/>
      </w:r>
      <w:r w:rsidR="00D76645">
        <w:rPr>
          <w:color w:val="000000"/>
          <w:sz w:val="28"/>
          <w:szCs w:val="28"/>
        </w:rPr>
        <w:t>Средней трудности</w:t>
      </w:r>
      <w:r w:rsidR="009766D8">
        <w:rPr>
          <w:color w:val="000000"/>
          <w:sz w:val="28"/>
          <w:szCs w:val="28"/>
        </w:rPr>
        <w:t xml:space="preserve"> разработки (6 – </w:t>
      </w:r>
      <w:r w:rsidRPr="005E5518">
        <w:rPr>
          <w:color w:val="000000"/>
          <w:sz w:val="28"/>
          <w:szCs w:val="28"/>
        </w:rPr>
        <w:t>9 м/м</w:t>
      </w:r>
      <w:r w:rsidRPr="005E5518">
        <w:rPr>
          <w:color w:val="000000"/>
          <w:sz w:val="28"/>
          <w:szCs w:val="28"/>
          <w:vertAlign w:val="superscript"/>
        </w:rPr>
        <w:t>2</w:t>
      </w:r>
      <w:r w:rsidRPr="005E5518">
        <w:rPr>
          <w:color w:val="000000"/>
          <w:sz w:val="28"/>
          <w:szCs w:val="28"/>
        </w:rPr>
        <w:t>).</w:t>
      </w:r>
    </w:p>
    <w:p w:rsidR="00623068" w:rsidRPr="005E5518" w:rsidRDefault="009766D8" w:rsidP="005E5518">
      <w:pPr>
        <w:shd w:val="clear" w:color="auto" w:fill="FFFFFF"/>
        <w:spacing w:line="360" w:lineRule="auto"/>
        <w:jc w:val="both"/>
        <w:rPr>
          <w:color w:val="000000"/>
          <w:sz w:val="28"/>
          <w:szCs w:val="28"/>
        </w:rPr>
      </w:pPr>
      <w:r>
        <w:rPr>
          <w:color w:val="000000"/>
          <w:sz w:val="28"/>
          <w:szCs w:val="28"/>
        </w:rPr>
        <w:t>3.</w:t>
      </w:r>
      <w:r>
        <w:rPr>
          <w:color w:val="000000"/>
          <w:sz w:val="28"/>
          <w:szCs w:val="28"/>
        </w:rPr>
        <w:tab/>
        <w:t xml:space="preserve">Трудноразрабатываемые (2 – </w:t>
      </w:r>
      <w:r w:rsidR="00623068" w:rsidRPr="005E5518">
        <w:rPr>
          <w:color w:val="000000"/>
          <w:sz w:val="28"/>
          <w:szCs w:val="28"/>
        </w:rPr>
        <w:t>6 м/м</w:t>
      </w:r>
      <w:r w:rsidR="00623068" w:rsidRPr="005E5518">
        <w:rPr>
          <w:color w:val="000000"/>
          <w:sz w:val="28"/>
          <w:szCs w:val="28"/>
          <w:vertAlign w:val="superscript"/>
        </w:rPr>
        <w:t>2</w:t>
      </w:r>
      <w:r w:rsidR="00623068" w:rsidRPr="005E5518">
        <w:rPr>
          <w:color w:val="000000"/>
          <w:sz w:val="28"/>
          <w:szCs w:val="28"/>
        </w:rPr>
        <w:t>).</w:t>
      </w:r>
    </w:p>
    <w:p w:rsidR="00623068" w:rsidRPr="005E5518" w:rsidRDefault="00623068" w:rsidP="005E5518">
      <w:pPr>
        <w:shd w:val="clear" w:color="auto" w:fill="FFFFFF"/>
        <w:spacing w:line="360" w:lineRule="auto"/>
        <w:jc w:val="both"/>
        <w:rPr>
          <w:color w:val="000000"/>
          <w:sz w:val="28"/>
          <w:szCs w:val="28"/>
        </w:rPr>
      </w:pPr>
      <w:r w:rsidRPr="005E5518">
        <w:rPr>
          <w:color w:val="000000"/>
          <w:sz w:val="28"/>
          <w:szCs w:val="28"/>
        </w:rPr>
        <w:t>4.</w:t>
      </w:r>
      <w:r w:rsidRPr="005E5518">
        <w:rPr>
          <w:color w:val="000000"/>
          <w:sz w:val="28"/>
          <w:szCs w:val="28"/>
        </w:rPr>
        <w:tab/>
        <w:t>Сложноразрабатываемые (0,5</w:t>
      </w:r>
      <w:r w:rsidR="009766D8">
        <w:rPr>
          <w:color w:val="000000"/>
          <w:sz w:val="28"/>
          <w:szCs w:val="28"/>
        </w:rPr>
        <w:t xml:space="preserve"> – </w:t>
      </w:r>
      <w:r w:rsidRPr="005E5518">
        <w:rPr>
          <w:color w:val="000000"/>
          <w:sz w:val="28"/>
          <w:szCs w:val="28"/>
        </w:rPr>
        <w:t>2 м/м</w:t>
      </w:r>
      <w:r w:rsidRPr="005E5518">
        <w:rPr>
          <w:color w:val="000000"/>
          <w:sz w:val="28"/>
          <w:szCs w:val="28"/>
          <w:vertAlign w:val="superscript"/>
        </w:rPr>
        <w:t>2</w:t>
      </w:r>
      <w:r w:rsidRPr="005E5518">
        <w:rPr>
          <w:color w:val="000000"/>
          <w:sz w:val="28"/>
          <w:szCs w:val="28"/>
        </w:rPr>
        <w:t>).</w:t>
      </w:r>
    </w:p>
    <w:p w:rsidR="00623068" w:rsidRPr="005E5518" w:rsidRDefault="00623068" w:rsidP="005E5518">
      <w:pPr>
        <w:shd w:val="clear" w:color="auto" w:fill="FFFFFF"/>
        <w:spacing w:line="360" w:lineRule="auto"/>
        <w:jc w:val="both"/>
        <w:rPr>
          <w:color w:val="000000"/>
          <w:sz w:val="28"/>
          <w:szCs w:val="28"/>
        </w:rPr>
      </w:pPr>
      <w:r w:rsidRPr="005E5518">
        <w:rPr>
          <w:color w:val="000000"/>
          <w:sz w:val="28"/>
          <w:szCs w:val="28"/>
        </w:rPr>
        <w:t>5.</w:t>
      </w:r>
      <w:r w:rsidRPr="005E5518">
        <w:rPr>
          <w:color w:val="000000"/>
          <w:sz w:val="28"/>
          <w:szCs w:val="28"/>
        </w:rPr>
        <w:tab/>
        <w:t>Требующие специальной технологии разработки (менее 0,5 м/м</w:t>
      </w:r>
      <w:r w:rsidRPr="005E5518">
        <w:rPr>
          <w:color w:val="000000"/>
          <w:sz w:val="28"/>
          <w:szCs w:val="28"/>
          <w:vertAlign w:val="superscript"/>
        </w:rPr>
        <w:t>2</w:t>
      </w:r>
      <w:r w:rsidRPr="005E5518">
        <w:rPr>
          <w:color w:val="000000"/>
          <w:sz w:val="28"/>
          <w:szCs w:val="28"/>
        </w:rPr>
        <w:t>).</w:t>
      </w:r>
    </w:p>
    <w:p w:rsidR="00623068" w:rsidRPr="005E5518" w:rsidRDefault="00623068" w:rsidP="005E5518">
      <w:pPr>
        <w:shd w:val="clear" w:color="auto" w:fill="FFFFFF"/>
        <w:spacing w:line="360" w:lineRule="auto"/>
        <w:ind w:firstLine="709"/>
        <w:jc w:val="both"/>
        <w:rPr>
          <w:color w:val="000000"/>
          <w:sz w:val="28"/>
          <w:szCs w:val="28"/>
        </w:rPr>
      </w:pPr>
      <w:r w:rsidRPr="005E5518">
        <w:rPr>
          <w:color w:val="000000"/>
          <w:sz w:val="28"/>
          <w:szCs w:val="28"/>
        </w:rPr>
        <w:t>В работах Н.</w:t>
      </w:r>
      <w:r w:rsidR="00A1620E">
        <w:rPr>
          <w:color w:val="000000"/>
          <w:sz w:val="28"/>
          <w:szCs w:val="28"/>
        </w:rPr>
        <w:t xml:space="preserve"> </w:t>
      </w:r>
      <w:r w:rsidRPr="005E5518">
        <w:rPr>
          <w:color w:val="000000"/>
          <w:sz w:val="28"/>
          <w:szCs w:val="28"/>
        </w:rPr>
        <w:t>Т. Бакки определены основные закономерности распред</w:t>
      </w:r>
      <w:r w:rsidRPr="005E5518">
        <w:rPr>
          <w:color w:val="000000"/>
          <w:sz w:val="28"/>
          <w:szCs w:val="28"/>
        </w:rPr>
        <w:t>е</w:t>
      </w:r>
      <w:r w:rsidRPr="005E5518">
        <w:rPr>
          <w:color w:val="000000"/>
          <w:sz w:val="28"/>
          <w:szCs w:val="28"/>
        </w:rPr>
        <w:t>ления систем трещин в массивах высокопрочных пород, позволившие обосн</w:t>
      </w:r>
      <w:r w:rsidRPr="005E5518">
        <w:rPr>
          <w:color w:val="000000"/>
          <w:sz w:val="28"/>
          <w:szCs w:val="28"/>
        </w:rPr>
        <w:t>о</w:t>
      </w:r>
      <w:r w:rsidRPr="005E5518">
        <w:rPr>
          <w:color w:val="000000"/>
          <w:sz w:val="28"/>
          <w:szCs w:val="28"/>
        </w:rPr>
        <w:t>вать способы добычи гранитных блоков. Однако в этих работах не рассматр</w:t>
      </w:r>
      <w:r w:rsidRPr="005E5518">
        <w:rPr>
          <w:color w:val="000000"/>
          <w:sz w:val="28"/>
          <w:szCs w:val="28"/>
        </w:rPr>
        <w:t>и</w:t>
      </w:r>
      <w:r w:rsidRPr="005E5518">
        <w:rPr>
          <w:color w:val="000000"/>
          <w:sz w:val="28"/>
          <w:szCs w:val="28"/>
        </w:rPr>
        <w:t>вались вопросы распределения первично-пластовых трещин одновременно по глубине и простиранию залежи.</w:t>
      </w:r>
    </w:p>
    <w:p w:rsidR="00623068" w:rsidRPr="005E5518" w:rsidRDefault="00623068" w:rsidP="005E5518">
      <w:pPr>
        <w:shd w:val="clear" w:color="auto" w:fill="FFFFFF"/>
        <w:spacing w:line="360" w:lineRule="auto"/>
        <w:ind w:firstLine="709"/>
        <w:jc w:val="both"/>
        <w:rPr>
          <w:color w:val="000000"/>
          <w:sz w:val="28"/>
          <w:szCs w:val="28"/>
        </w:rPr>
      </w:pPr>
      <w:r w:rsidRPr="005E5518">
        <w:rPr>
          <w:color w:val="000000"/>
          <w:sz w:val="28"/>
          <w:szCs w:val="28"/>
        </w:rPr>
        <w:t>По показателям производственной мощности (1000, 3000 и 5000 м</w:t>
      </w:r>
      <w:r w:rsidRPr="005E5518">
        <w:rPr>
          <w:color w:val="000000"/>
          <w:sz w:val="28"/>
          <w:szCs w:val="28"/>
          <w:vertAlign w:val="superscript"/>
        </w:rPr>
        <w:t>3</w:t>
      </w:r>
      <w:r w:rsidRPr="005E5518">
        <w:rPr>
          <w:color w:val="000000"/>
          <w:sz w:val="28"/>
          <w:szCs w:val="28"/>
        </w:rPr>
        <w:t>/год) Ю.</w:t>
      </w:r>
      <w:r w:rsidR="00A1620E">
        <w:rPr>
          <w:color w:val="000000"/>
          <w:sz w:val="28"/>
          <w:szCs w:val="28"/>
        </w:rPr>
        <w:t xml:space="preserve"> </w:t>
      </w:r>
      <w:r w:rsidRPr="005E5518">
        <w:rPr>
          <w:color w:val="000000"/>
          <w:sz w:val="28"/>
          <w:szCs w:val="28"/>
        </w:rPr>
        <w:t>Г. Карасевым [</w:t>
      </w:r>
      <w:r w:rsidR="001A1E9E">
        <w:rPr>
          <w:sz w:val="28"/>
          <w:szCs w:val="28"/>
        </w:rPr>
        <w:t>37</w:t>
      </w:r>
      <w:r w:rsidRPr="005E5518">
        <w:rPr>
          <w:sz w:val="28"/>
          <w:szCs w:val="28"/>
        </w:rPr>
        <w:t>, 3</w:t>
      </w:r>
      <w:r w:rsidR="001A1E9E">
        <w:rPr>
          <w:sz w:val="28"/>
          <w:szCs w:val="28"/>
        </w:rPr>
        <w:t>8</w:t>
      </w:r>
      <w:r w:rsidRPr="005E5518">
        <w:rPr>
          <w:color w:val="000000"/>
          <w:sz w:val="28"/>
          <w:szCs w:val="28"/>
        </w:rPr>
        <w:t xml:space="preserve">] </w:t>
      </w:r>
      <w:r w:rsidR="003E215C">
        <w:rPr>
          <w:color w:val="000000"/>
          <w:sz w:val="28"/>
          <w:szCs w:val="28"/>
        </w:rPr>
        <w:t>карьеры</w:t>
      </w:r>
      <w:r w:rsidRPr="005E5518">
        <w:rPr>
          <w:color w:val="000000"/>
          <w:sz w:val="28"/>
          <w:szCs w:val="28"/>
        </w:rPr>
        <w:t xml:space="preserve"> разделены на 3 группы. С учетом выхода блоков из массива (до 25, 25</w:t>
      </w:r>
      <w:r w:rsidR="009766D8">
        <w:rPr>
          <w:color w:val="000000"/>
          <w:sz w:val="28"/>
          <w:szCs w:val="28"/>
        </w:rPr>
        <w:t xml:space="preserve"> – </w:t>
      </w:r>
      <w:r w:rsidRPr="005E5518">
        <w:rPr>
          <w:color w:val="000000"/>
          <w:sz w:val="28"/>
          <w:szCs w:val="28"/>
        </w:rPr>
        <w:t>45 и свыше 45</w:t>
      </w:r>
      <w:r w:rsidR="009766D8">
        <w:rPr>
          <w:color w:val="000000"/>
          <w:sz w:val="28"/>
          <w:szCs w:val="28"/>
        </w:rPr>
        <w:t xml:space="preserve"> </w:t>
      </w:r>
      <w:r w:rsidRPr="005E5518">
        <w:rPr>
          <w:color w:val="000000"/>
          <w:sz w:val="28"/>
          <w:szCs w:val="28"/>
        </w:rPr>
        <w:t>%)  сформированы 9 комплексов. То же самое сделано и М.</w:t>
      </w:r>
      <w:r w:rsidR="00A1620E">
        <w:rPr>
          <w:color w:val="000000"/>
          <w:sz w:val="28"/>
          <w:szCs w:val="28"/>
        </w:rPr>
        <w:t xml:space="preserve"> </w:t>
      </w:r>
      <w:r w:rsidRPr="005E5518">
        <w:rPr>
          <w:color w:val="000000"/>
          <w:sz w:val="28"/>
          <w:szCs w:val="28"/>
        </w:rPr>
        <w:t>А. Калининым [</w:t>
      </w:r>
      <w:r w:rsidRPr="005E5518">
        <w:rPr>
          <w:sz w:val="28"/>
          <w:szCs w:val="28"/>
        </w:rPr>
        <w:t>3</w:t>
      </w:r>
      <w:r w:rsidR="001A1E9E">
        <w:rPr>
          <w:sz w:val="28"/>
          <w:szCs w:val="28"/>
        </w:rPr>
        <w:t>3</w:t>
      </w:r>
      <w:r w:rsidRPr="005E5518">
        <w:rPr>
          <w:color w:val="000000"/>
          <w:sz w:val="28"/>
          <w:szCs w:val="28"/>
        </w:rPr>
        <w:t xml:space="preserve">]. </w:t>
      </w:r>
    </w:p>
    <w:p w:rsidR="00623068" w:rsidRPr="005E5518" w:rsidRDefault="00623068" w:rsidP="005E5518">
      <w:pPr>
        <w:shd w:val="clear" w:color="auto" w:fill="FFFFFF"/>
        <w:spacing w:line="360" w:lineRule="auto"/>
        <w:ind w:firstLine="709"/>
        <w:jc w:val="both"/>
        <w:rPr>
          <w:color w:val="000000"/>
          <w:sz w:val="28"/>
          <w:szCs w:val="28"/>
        </w:rPr>
      </w:pPr>
      <w:r w:rsidRPr="005E5518">
        <w:rPr>
          <w:color w:val="000000"/>
          <w:sz w:val="28"/>
          <w:szCs w:val="28"/>
        </w:rPr>
        <w:t>Ю. Г. Карасев еще классифицирует месторождения по запасам камня и фактическому выходу блоков из массива на 4 группы:</w:t>
      </w:r>
    </w:p>
    <w:p w:rsidR="00623068" w:rsidRPr="005E5518" w:rsidRDefault="009766D8" w:rsidP="005E5518">
      <w:pPr>
        <w:shd w:val="clear" w:color="auto" w:fill="FFFFFF"/>
        <w:spacing w:line="360" w:lineRule="auto"/>
        <w:ind w:firstLine="709"/>
        <w:jc w:val="both"/>
        <w:rPr>
          <w:color w:val="000000"/>
          <w:sz w:val="28"/>
          <w:szCs w:val="28"/>
        </w:rPr>
      </w:pPr>
      <w:r>
        <w:rPr>
          <w:color w:val="000000"/>
          <w:sz w:val="28"/>
          <w:szCs w:val="28"/>
        </w:rPr>
        <w:t xml:space="preserve">1. Запасы 2,0 – </w:t>
      </w:r>
      <w:r w:rsidR="00623068" w:rsidRPr="005E5518">
        <w:rPr>
          <w:color w:val="000000"/>
          <w:sz w:val="28"/>
          <w:szCs w:val="28"/>
        </w:rPr>
        <w:t>3,1 млн м</w:t>
      </w:r>
      <w:r w:rsidR="00623068" w:rsidRPr="005E5518">
        <w:rPr>
          <w:color w:val="000000"/>
          <w:sz w:val="28"/>
          <w:szCs w:val="28"/>
          <w:vertAlign w:val="superscript"/>
        </w:rPr>
        <w:t>3</w:t>
      </w:r>
      <w:r w:rsidR="00623068" w:rsidRPr="005E5518">
        <w:rPr>
          <w:color w:val="000000"/>
          <w:sz w:val="28"/>
          <w:szCs w:val="28"/>
        </w:rPr>
        <w:t>, выход блоков 14,9</w:t>
      </w:r>
      <w:r>
        <w:rPr>
          <w:color w:val="000000"/>
          <w:sz w:val="28"/>
          <w:szCs w:val="28"/>
        </w:rPr>
        <w:t xml:space="preserve"> – </w:t>
      </w:r>
      <w:r w:rsidR="00623068" w:rsidRPr="005E5518">
        <w:rPr>
          <w:color w:val="000000"/>
          <w:sz w:val="28"/>
          <w:szCs w:val="28"/>
        </w:rPr>
        <w:t>19,8 %</w:t>
      </w:r>
      <w:r w:rsidR="00D76645">
        <w:rPr>
          <w:color w:val="000000"/>
          <w:sz w:val="28"/>
          <w:szCs w:val="28"/>
        </w:rPr>
        <w:t>.</w:t>
      </w:r>
    </w:p>
    <w:p w:rsidR="00623068" w:rsidRPr="005E5518" w:rsidRDefault="00AA6E19" w:rsidP="005E5518">
      <w:pPr>
        <w:shd w:val="clear" w:color="auto" w:fill="FFFFFF"/>
        <w:spacing w:line="360" w:lineRule="auto"/>
        <w:ind w:firstLine="709"/>
        <w:jc w:val="both"/>
        <w:rPr>
          <w:color w:val="000000"/>
          <w:sz w:val="28"/>
          <w:szCs w:val="28"/>
        </w:rPr>
      </w:pPr>
      <w:r>
        <w:rPr>
          <w:color w:val="000000"/>
          <w:sz w:val="28"/>
          <w:szCs w:val="28"/>
        </w:rPr>
        <w:t>2. Запасы 1,1</w:t>
      </w:r>
      <w:r w:rsidR="009766D8">
        <w:rPr>
          <w:color w:val="000000"/>
          <w:sz w:val="28"/>
          <w:szCs w:val="28"/>
        </w:rPr>
        <w:t xml:space="preserve"> – </w:t>
      </w:r>
      <w:r w:rsidR="00623068" w:rsidRPr="005E5518">
        <w:rPr>
          <w:color w:val="000000"/>
          <w:sz w:val="28"/>
          <w:szCs w:val="28"/>
        </w:rPr>
        <w:t>2,2 млн м</w:t>
      </w:r>
      <w:r w:rsidR="00623068" w:rsidRPr="005E5518">
        <w:rPr>
          <w:color w:val="000000"/>
          <w:sz w:val="28"/>
          <w:szCs w:val="28"/>
          <w:vertAlign w:val="superscript"/>
        </w:rPr>
        <w:t>3</w:t>
      </w:r>
      <w:r>
        <w:rPr>
          <w:color w:val="000000"/>
          <w:sz w:val="28"/>
          <w:szCs w:val="28"/>
        </w:rPr>
        <w:t>, выход блоков 23,0</w:t>
      </w:r>
      <w:r w:rsidR="009766D8">
        <w:rPr>
          <w:color w:val="000000"/>
          <w:sz w:val="28"/>
          <w:szCs w:val="28"/>
        </w:rPr>
        <w:t xml:space="preserve"> – </w:t>
      </w:r>
      <w:r w:rsidR="00623068" w:rsidRPr="005E5518">
        <w:rPr>
          <w:color w:val="000000"/>
          <w:sz w:val="28"/>
          <w:szCs w:val="28"/>
        </w:rPr>
        <w:t>27,9 %</w:t>
      </w:r>
      <w:r w:rsidR="00D76645">
        <w:rPr>
          <w:color w:val="000000"/>
          <w:sz w:val="28"/>
          <w:szCs w:val="28"/>
        </w:rPr>
        <w:t>.</w:t>
      </w:r>
    </w:p>
    <w:p w:rsidR="00623068" w:rsidRPr="005E5518" w:rsidRDefault="00AA6E19" w:rsidP="005E5518">
      <w:pPr>
        <w:shd w:val="clear" w:color="auto" w:fill="FFFFFF"/>
        <w:spacing w:line="360" w:lineRule="auto"/>
        <w:ind w:firstLine="709"/>
        <w:jc w:val="both"/>
        <w:rPr>
          <w:color w:val="000000"/>
          <w:sz w:val="28"/>
          <w:szCs w:val="28"/>
        </w:rPr>
      </w:pPr>
      <w:r>
        <w:rPr>
          <w:color w:val="000000"/>
          <w:sz w:val="28"/>
          <w:szCs w:val="28"/>
        </w:rPr>
        <w:t>3. Запасы 3,0</w:t>
      </w:r>
      <w:r w:rsidR="009766D8">
        <w:rPr>
          <w:color w:val="000000"/>
          <w:sz w:val="28"/>
          <w:szCs w:val="28"/>
        </w:rPr>
        <w:t xml:space="preserve"> – </w:t>
      </w:r>
      <w:r w:rsidR="00623068" w:rsidRPr="005E5518">
        <w:rPr>
          <w:color w:val="000000"/>
          <w:sz w:val="28"/>
          <w:szCs w:val="28"/>
        </w:rPr>
        <w:t>12,7 млн м</w:t>
      </w:r>
      <w:r w:rsidR="00623068" w:rsidRPr="005E5518">
        <w:rPr>
          <w:color w:val="000000"/>
          <w:sz w:val="28"/>
          <w:szCs w:val="28"/>
          <w:vertAlign w:val="superscript"/>
        </w:rPr>
        <w:t>3</w:t>
      </w:r>
      <w:r>
        <w:rPr>
          <w:color w:val="000000"/>
          <w:sz w:val="28"/>
          <w:szCs w:val="28"/>
        </w:rPr>
        <w:t>, выход блоков 28,0</w:t>
      </w:r>
      <w:r w:rsidR="009766D8">
        <w:rPr>
          <w:color w:val="000000"/>
          <w:sz w:val="28"/>
          <w:szCs w:val="28"/>
        </w:rPr>
        <w:t xml:space="preserve"> – </w:t>
      </w:r>
      <w:r w:rsidR="00623068" w:rsidRPr="005E5518">
        <w:rPr>
          <w:color w:val="000000"/>
          <w:sz w:val="28"/>
          <w:szCs w:val="28"/>
        </w:rPr>
        <w:t>56,7 %</w:t>
      </w:r>
      <w:r w:rsidR="00D76645">
        <w:rPr>
          <w:color w:val="000000"/>
          <w:sz w:val="28"/>
          <w:szCs w:val="28"/>
        </w:rPr>
        <w:t>.</w:t>
      </w:r>
    </w:p>
    <w:p w:rsidR="00623068" w:rsidRPr="005E5518" w:rsidRDefault="00AA6E19" w:rsidP="005E5518">
      <w:pPr>
        <w:shd w:val="clear" w:color="auto" w:fill="FFFFFF"/>
        <w:spacing w:line="360" w:lineRule="auto"/>
        <w:ind w:firstLine="709"/>
        <w:jc w:val="both"/>
        <w:rPr>
          <w:color w:val="000000"/>
          <w:sz w:val="28"/>
          <w:szCs w:val="28"/>
        </w:rPr>
      </w:pPr>
      <w:r>
        <w:rPr>
          <w:color w:val="000000"/>
          <w:sz w:val="28"/>
          <w:szCs w:val="28"/>
        </w:rPr>
        <w:t>4. Запасы 2,1</w:t>
      </w:r>
      <w:r w:rsidR="009766D8">
        <w:rPr>
          <w:color w:val="000000"/>
          <w:sz w:val="28"/>
          <w:szCs w:val="28"/>
        </w:rPr>
        <w:t xml:space="preserve"> – </w:t>
      </w:r>
      <w:r w:rsidR="00623068" w:rsidRPr="005E5518">
        <w:rPr>
          <w:color w:val="000000"/>
          <w:sz w:val="28"/>
          <w:szCs w:val="28"/>
        </w:rPr>
        <w:t>12,2 млн м</w:t>
      </w:r>
      <w:r w:rsidR="00623068" w:rsidRPr="005E5518">
        <w:rPr>
          <w:color w:val="000000"/>
          <w:sz w:val="28"/>
          <w:szCs w:val="28"/>
          <w:vertAlign w:val="superscript"/>
        </w:rPr>
        <w:t>3</w:t>
      </w:r>
      <w:r>
        <w:rPr>
          <w:color w:val="000000"/>
          <w:sz w:val="28"/>
          <w:szCs w:val="28"/>
        </w:rPr>
        <w:t>, выход блоков 20,0</w:t>
      </w:r>
      <w:r w:rsidR="009766D8">
        <w:rPr>
          <w:color w:val="000000"/>
          <w:sz w:val="28"/>
          <w:szCs w:val="28"/>
        </w:rPr>
        <w:t xml:space="preserve"> – </w:t>
      </w:r>
      <w:r w:rsidR="00623068" w:rsidRPr="005E5518">
        <w:rPr>
          <w:color w:val="000000"/>
          <w:sz w:val="28"/>
          <w:szCs w:val="28"/>
        </w:rPr>
        <w:t>67,5 %.</w:t>
      </w:r>
    </w:p>
    <w:p w:rsidR="00623068" w:rsidRPr="005E5518" w:rsidRDefault="00623068" w:rsidP="005E5518">
      <w:pPr>
        <w:shd w:val="clear" w:color="auto" w:fill="FFFFFF"/>
        <w:spacing w:line="360" w:lineRule="auto"/>
        <w:ind w:firstLine="709"/>
        <w:jc w:val="both"/>
        <w:rPr>
          <w:color w:val="000000"/>
          <w:sz w:val="28"/>
          <w:szCs w:val="28"/>
        </w:rPr>
      </w:pPr>
      <w:r w:rsidRPr="005E5518">
        <w:rPr>
          <w:color w:val="000000"/>
          <w:sz w:val="28"/>
          <w:szCs w:val="28"/>
        </w:rPr>
        <w:t>По трудности разработки А. И. Косолапов [</w:t>
      </w:r>
      <w:r w:rsidRPr="005E5518">
        <w:rPr>
          <w:sz w:val="28"/>
          <w:szCs w:val="28"/>
        </w:rPr>
        <w:t>4</w:t>
      </w:r>
      <w:r w:rsidR="001A1E9E">
        <w:rPr>
          <w:sz w:val="28"/>
          <w:szCs w:val="28"/>
        </w:rPr>
        <w:t>5</w:t>
      </w:r>
      <w:r w:rsidRPr="005E5518">
        <w:rPr>
          <w:color w:val="000000"/>
          <w:sz w:val="28"/>
          <w:szCs w:val="28"/>
        </w:rPr>
        <w:t>] делит месторождения о</w:t>
      </w:r>
      <w:r w:rsidRPr="005E5518">
        <w:rPr>
          <w:color w:val="000000"/>
          <w:sz w:val="28"/>
          <w:szCs w:val="28"/>
        </w:rPr>
        <w:t>б</w:t>
      </w:r>
      <w:r w:rsidRPr="005E5518">
        <w:rPr>
          <w:color w:val="000000"/>
          <w:sz w:val="28"/>
          <w:szCs w:val="28"/>
        </w:rPr>
        <w:t>лицовочного камня на 5 классов (25 категорий):</w:t>
      </w:r>
    </w:p>
    <w:p w:rsidR="00623068" w:rsidRPr="005E5518" w:rsidRDefault="00623068" w:rsidP="0084341C">
      <w:pPr>
        <w:pStyle w:val="ae"/>
        <w:numPr>
          <w:ilvl w:val="0"/>
          <w:numId w:val="7"/>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E5518">
        <w:rPr>
          <w:rFonts w:ascii="Times New Roman" w:eastAsia="Times New Roman" w:hAnsi="Times New Roman" w:cs="Times New Roman"/>
          <w:color w:val="000000"/>
          <w:sz w:val="28"/>
          <w:szCs w:val="28"/>
          <w:lang w:eastAsia="ru-RU"/>
        </w:rPr>
        <w:t>Легкоразрабатываемые (категории 1</w:t>
      </w:r>
      <w:r w:rsidR="009766D8">
        <w:rPr>
          <w:color w:val="000000"/>
          <w:sz w:val="28"/>
          <w:szCs w:val="28"/>
        </w:rPr>
        <w:t xml:space="preserve"> – </w:t>
      </w:r>
      <w:r w:rsidRPr="005E5518">
        <w:rPr>
          <w:rFonts w:ascii="Times New Roman" w:eastAsia="Times New Roman" w:hAnsi="Times New Roman" w:cs="Times New Roman"/>
          <w:color w:val="000000"/>
          <w:sz w:val="28"/>
          <w:szCs w:val="28"/>
          <w:lang w:eastAsia="ru-RU"/>
        </w:rPr>
        <w:t xml:space="preserve">5, </w:t>
      </w:r>
      <w:r w:rsidRPr="00AA6E19">
        <w:rPr>
          <w:rFonts w:ascii="Times New Roman" w:eastAsia="Times New Roman" w:hAnsi="Times New Roman" w:cs="Times New Roman"/>
          <w:i/>
          <w:color w:val="000000"/>
          <w:sz w:val="28"/>
          <w:szCs w:val="28"/>
          <w:lang w:eastAsia="ru-RU"/>
        </w:rPr>
        <w:t>П</w:t>
      </w:r>
      <w:r w:rsidRPr="00AA6E19">
        <w:rPr>
          <w:rFonts w:ascii="Times New Roman" w:eastAsia="Times New Roman" w:hAnsi="Times New Roman" w:cs="Times New Roman"/>
          <w:i/>
          <w:color w:val="000000"/>
          <w:sz w:val="28"/>
          <w:szCs w:val="28"/>
          <w:vertAlign w:val="subscript"/>
          <w:lang w:eastAsia="ru-RU"/>
        </w:rPr>
        <w:t>ТД</w:t>
      </w:r>
      <w:r w:rsidR="009766D8">
        <w:rPr>
          <w:rFonts w:ascii="Times New Roman" w:eastAsia="Times New Roman" w:hAnsi="Times New Roman" w:cs="Times New Roman"/>
          <w:color w:val="000000"/>
          <w:sz w:val="28"/>
          <w:szCs w:val="28"/>
          <w:lang w:eastAsia="ru-RU"/>
        </w:rPr>
        <w:t xml:space="preserve"> </w:t>
      </w:r>
      <w:r w:rsidRPr="005E5518">
        <w:rPr>
          <w:rFonts w:ascii="Times New Roman" w:eastAsia="Times New Roman" w:hAnsi="Times New Roman" w:cs="Times New Roman"/>
          <w:color w:val="000000"/>
          <w:sz w:val="28"/>
          <w:szCs w:val="28"/>
          <w:lang w:eastAsia="ru-RU"/>
        </w:rPr>
        <w:t>≤</w:t>
      </w:r>
      <w:r w:rsidR="009766D8">
        <w:rPr>
          <w:rFonts w:ascii="Times New Roman" w:eastAsia="Times New Roman" w:hAnsi="Times New Roman" w:cs="Times New Roman"/>
          <w:color w:val="000000"/>
          <w:sz w:val="28"/>
          <w:szCs w:val="28"/>
          <w:lang w:eastAsia="ru-RU"/>
        </w:rPr>
        <w:t xml:space="preserve"> </w:t>
      </w:r>
      <w:r w:rsidRPr="005E5518">
        <w:rPr>
          <w:rFonts w:ascii="Times New Roman" w:eastAsia="Times New Roman" w:hAnsi="Times New Roman" w:cs="Times New Roman"/>
          <w:color w:val="000000"/>
          <w:sz w:val="28"/>
          <w:szCs w:val="28"/>
          <w:lang w:eastAsia="ru-RU"/>
        </w:rPr>
        <w:t>5)</w:t>
      </w:r>
      <w:r w:rsidR="00D76645">
        <w:rPr>
          <w:rFonts w:ascii="Times New Roman" w:eastAsia="Times New Roman" w:hAnsi="Times New Roman" w:cs="Times New Roman"/>
          <w:color w:val="000000"/>
          <w:sz w:val="28"/>
          <w:szCs w:val="28"/>
          <w:lang w:eastAsia="ru-RU"/>
        </w:rPr>
        <w:t>.</w:t>
      </w:r>
    </w:p>
    <w:p w:rsidR="00623068" w:rsidRPr="005E5518" w:rsidRDefault="00623068" w:rsidP="0084341C">
      <w:pPr>
        <w:pStyle w:val="ae"/>
        <w:numPr>
          <w:ilvl w:val="0"/>
          <w:numId w:val="7"/>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E5518">
        <w:rPr>
          <w:rFonts w:ascii="Times New Roman" w:eastAsia="Times New Roman" w:hAnsi="Times New Roman" w:cs="Times New Roman"/>
          <w:color w:val="000000"/>
          <w:sz w:val="28"/>
          <w:szCs w:val="28"/>
          <w:lang w:eastAsia="ru-RU"/>
        </w:rPr>
        <w:t>Средней трудности разработки (категории 6</w:t>
      </w:r>
      <w:r w:rsidR="009766D8">
        <w:rPr>
          <w:color w:val="000000"/>
          <w:sz w:val="28"/>
          <w:szCs w:val="28"/>
        </w:rPr>
        <w:t xml:space="preserve"> – </w:t>
      </w:r>
      <w:r w:rsidRPr="005E5518">
        <w:rPr>
          <w:rFonts w:ascii="Times New Roman" w:eastAsia="Times New Roman" w:hAnsi="Times New Roman" w:cs="Times New Roman"/>
          <w:color w:val="000000"/>
          <w:sz w:val="28"/>
          <w:szCs w:val="28"/>
          <w:lang w:eastAsia="ru-RU"/>
        </w:rPr>
        <w:t>10, 5</w:t>
      </w:r>
      <w:r w:rsidR="009766D8">
        <w:rPr>
          <w:rFonts w:ascii="Times New Roman" w:eastAsia="Times New Roman" w:hAnsi="Times New Roman" w:cs="Times New Roman"/>
          <w:color w:val="000000"/>
          <w:sz w:val="28"/>
          <w:szCs w:val="28"/>
          <w:lang w:eastAsia="ru-RU"/>
        </w:rPr>
        <w:t xml:space="preserve"> </w:t>
      </w:r>
      <w:r w:rsidRPr="005E5518">
        <w:rPr>
          <w:rFonts w:ascii="Times New Roman" w:eastAsia="Times New Roman" w:hAnsi="Times New Roman" w:cs="Times New Roman"/>
          <w:color w:val="000000"/>
          <w:sz w:val="28"/>
          <w:szCs w:val="28"/>
          <w:lang w:eastAsia="ru-RU"/>
        </w:rPr>
        <w:t xml:space="preserve">&lt; </w:t>
      </w:r>
      <w:r w:rsidRPr="00AA6E19">
        <w:rPr>
          <w:rFonts w:ascii="Times New Roman" w:eastAsia="Times New Roman" w:hAnsi="Times New Roman" w:cs="Times New Roman"/>
          <w:i/>
          <w:color w:val="000000"/>
          <w:sz w:val="28"/>
          <w:szCs w:val="28"/>
          <w:lang w:eastAsia="ru-RU"/>
        </w:rPr>
        <w:t>П</w:t>
      </w:r>
      <w:r w:rsidRPr="00AA6E19">
        <w:rPr>
          <w:rFonts w:ascii="Times New Roman" w:eastAsia="Times New Roman" w:hAnsi="Times New Roman" w:cs="Times New Roman"/>
          <w:i/>
          <w:color w:val="000000"/>
          <w:sz w:val="28"/>
          <w:szCs w:val="28"/>
          <w:vertAlign w:val="subscript"/>
          <w:lang w:eastAsia="ru-RU"/>
        </w:rPr>
        <w:t>ТД</w:t>
      </w:r>
      <w:r w:rsidR="009766D8">
        <w:rPr>
          <w:rFonts w:ascii="Times New Roman" w:eastAsia="Times New Roman" w:hAnsi="Times New Roman" w:cs="Times New Roman"/>
          <w:color w:val="000000"/>
          <w:sz w:val="28"/>
          <w:szCs w:val="28"/>
          <w:lang w:eastAsia="ru-RU"/>
        </w:rPr>
        <w:t xml:space="preserve"> </w:t>
      </w:r>
      <w:r w:rsidRPr="005E5518">
        <w:rPr>
          <w:rFonts w:ascii="Times New Roman" w:eastAsia="Times New Roman" w:hAnsi="Times New Roman" w:cs="Times New Roman"/>
          <w:color w:val="000000"/>
          <w:sz w:val="28"/>
          <w:szCs w:val="28"/>
          <w:lang w:eastAsia="ru-RU"/>
        </w:rPr>
        <w:t>≤</w:t>
      </w:r>
      <w:r w:rsidR="009766D8">
        <w:rPr>
          <w:rFonts w:ascii="Times New Roman" w:eastAsia="Times New Roman" w:hAnsi="Times New Roman" w:cs="Times New Roman"/>
          <w:color w:val="000000"/>
          <w:sz w:val="28"/>
          <w:szCs w:val="28"/>
          <w:lang w:eastAsia="ru-RU"/>
        </w:rPr>
        <w:t xml:space="preserve"> </w:t>
      </w:r>
      <w:r w:rsidRPr="005E5518">
        <w:rPr>
          <w:rFonts w:ascii="Times New Roman" w:eastAsia="Times New Roman" w:hAnsi="Times New Roman" w:cs="Times New Roman"/>
          <w:color w:val="000000"/>
          <w:sz w:val="28"/>
          <w:szCs w:val="28"/>
          <w:lang w:eastAsia="ru-RU"/>
        </w:rPr>
        <w:t>8,5)</w:t>
      </w:r>
      <w:r w:rsidR="00D76645">
        <w:rPr>
          <w:rFonts w:ascii="Times New Roman" w:eastAsia="Times New Roman" w:hAnsi="Times New Roman" w:cs="Times New Roman"/>
          <w:color w:val="000000"/>
          <w:sz w:val="28"/>
          <w:szCs w:val="28"/>
          <w:lang w:eastAsia="ru-RU"/>
        </w:rPr>
        <w:t>.</w:t>
      </w:r>
    </w:p>
    <w:p w:rsidR="00623068" w:rsidRPr="005E5518" w:rsidRDefault="00623068" w:rsidP="0084341C">
      <w:pPr>
        <w:pStyle w:val="ae"/>
        <w:numPr>
          <w:ilvl w:val="0"/>
          <w:numId w:val="7"/>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E5518">
        <w:rPr>
          <w:rFonts w:ascii="Times New Roman" w:eastAsia="Times New Roman" w:hAnsi="Times New Roman" w:cs="Times New Roman"/>
          <w:color w:val="000000"/>
          <w:sz w:val="28"/>
          <w:szCs w:val="28"/>
          <w:lang w:eastAsia="ru-RU"/>
        </w:rPr>
        <w:t>Трудноразрабатываемые (категории 11</w:t>
      </w:r>
      <w:r w:rsidR="009766D8">
        <w:rPr>
          <w:color w:val="000000"/>
          <w:sz w:val="28"/>
          <w:szCs w:val="28"/>
        </w:rPr>
        <w:t xml:space="preserve"> – </w:t>
      </w:r>
      <w:r w:rsidRPr="005E5518">
        <w:rPr>
          <w:rFonts w:ascii="Times New Roman" w:eastAsia="Times New Roman" w:hAnsi="Times New Roman" w:cs="Times New Roman"/>
          <w:color w:val="000000"/>
          <w:sz w:val="28"/>
          <w:szCs w:val="28"/>
          <w:lang w:eastAsia="ru-RU"/>
        </w:rPr>
        <w:t xml:space="preserve">15, </w:t>
      </w:r>
      <w:r w:rsidRPr="005E5518">
        <w:rPr>
          <w:rFonts w:ascii="Times New Roman" w:eastAsia="Times New Roman" w:hAnsi="Times New Roman" w:cs="Times New Roman"/>
          <w:color w:val="000000"/>
          <w:sz w:val="28"/>
          <w:szCs w:val="28"/>
          <w:lang w:val="en-US" w:eastAsia="ru-RU"/>
        </w:rPr>
        <w:t>8,5</w:t>
      </w:r>
      <w:r w:rsidR="009766D8">
        <w:rPr>
          <w:rFonts w:ascii="Times New Roman" w:eastAsia="Times New Roman" w:hAnsi="Times New Roman" w:cs="Times New Roman"/>
          <w:color w:val="000000"/>
          <w:sz w:val="28"/>
          <w:szCs w:val="28"/>
          <w:lang w:eastAsia="ru-RU"/>
        </w:rPr>
        <w:t xml:space="preserve"> </w:t>
      </w:r>
      <w:r w:rsidRPr="005E5518">
        <w:rPr>
          <w:rFonts w:ascii="Times New Roman" w:eastAsia="Times New Roman" w:hAnsi="Times New Roman" w:cs="Times New Roman"/>
          <w:color w:val="000000"/>
          <w:sz w:val="28"/>
          <w:szCs w:val="28"/>
          <w:lang w:val="en-US" w:eastAsia="ru-RU"/>
        </w:rPr>
        <w:t>&lt;</w:t>
      </w:r>
      <w:r w:rsidR="009766D8">
        <w:rPr>
          <w:rFonts w:ascii="Times New Roman" w:eastAsia="Times New Roman" w:hAnsi="Times New Roman" w:cs="Times New Roman"/>
          <w:color w:val="000000"/>
          <w:sz w:val="28"/>
          <w:szCs w:val="28"/>
          <w:lang w:eastAsia="ru-RU"/>
        </w:rPr>
        <w:t xml:space="preserve"> </w:t>
      </w:r>
      <w:r w:rsidRPr="00AA6E19">
        <w:rPr>
          <w:rFonts w:ascii="Times New Roman" w:eastAsia="Times New Roman" w:hAnsi="Times New Roman" w:cs="Times New Roman"/>
          <w:i/>
          <w:color w:val="000000"/>
          <w:sz w:val="28"/>
          <w:szCs w:val="28"/>
          <w:lang w:eastAsia="ru-RU"/>
        </w:rPr>
        <w:t>П</w:t>
      </w:r>
      <w:r w:rsidRPr="00AA6E19">
        <w:rPr>
          <w:rFonts w:ascii="Times New Roman" w:eastAsia="Times New Roman" w:hAnsi="Times New Roman" w:cs="Times New Roman"/>
          <w:i/>
          <w:color w:val="000000"/>
          <w:sz w:val="28"/>
          <w:szCs w:val="28"/>
          <w:vertAlign w:val="subscript"/>
          <w:lang w:eastAsia="ru-RU"/>
        </w:rPr>
        <w:t>ТД</w:t>
      </w:r>
      <w:r w:rsidR="009766D8">
        <w:rPr>
          <w:rFonts w:ascii="Times New Roman" w:eastAsia="Times New Roman" w:hAnsi="Times New Roman" w:cs="Times New Roman"/>
          <w:color w:val="000000"/>
          <w:sz w:val="28"/>
          <w:szCs w:val="28"/>
          <w:lang w:eastAsia="ru-RU"/>
        </w:rPr>
        <w:t xml:space="preserve"> </w:t>
      </w:r>
      <w:r w:rsidRPr="005E5518">
        <w:rPr>
          <w:rFonts w:ascii="Times New Roman" w:eastAsia="Times New Roman" w:hAnsi="Times New Roman" w:cs="Times New Roman"/>
          <w:color w:val="000000"/>
          <w:sz w:val="28"/>
          <w:szCs w:val="28"/>
          <w:lang w:eastAsia="ru-RU"/>
        </w:rPr>
        <w:t>≤</w:t>
      </w:r>
      <w:r w:rsidR="009766D8">
        <w:rPr>
          <w:rFonts w:ascii="Times New Roman" w:eastAsia="Times New Roman" w:hAnsi="Times New Roman" w:cs="Times New Roman"/>
          <w:color w:val="000000"/>
          <w:sz w:val="28"/>
          <w:szCs w:val="28"/>
          <w:lang w:eastAsia="ru-RU"/>
        </w:rPr>
        <w:t xml:space="preserve"> </w:t>
      </w:r>
      <w:r w:rsidRPr="005E5518">
        <w:rPr>
          <w:rFonts w:ascii="Times New Roman" w:eastAsia="Times New Roman" w:hAnsi="Times New Roman" w:cs="Times New Roman"/>
          <w:color w:val="000000"/>
          <w:sz w:val="28"/>
          <w:szCs w:val="28"/>
          <w:lang w:val="en-US" w:eastAsia="ru-RU"/>
        </w:rPr>
        <w:t>11</w:t>
      </w:r>
      <w:r w:rsidRPr="005E5518">
        <w:rPr>
          <w:rFonts w:ascii="Times New Roman" w:eastAsia="Times New Roman" w:hAnsi="Times New Roman" w:cs="Times New Roman"/>
          <w:color w:val="000000"/>
          <w:sz w:val="28"/>
          <w:szCs w:val="28"/>
          <w:lang w:eastAsia="ru-RU"/>
        </w:rPr>
        <w:t>)</w:t>
      </w:r>
      <w:r w:rsidR="00D76645">
        <w:rPr>
          <w:rFonts w:ascii="Times New Roman" w:eastAsia="Times New Roman" w:hAnsi="Times New Roman" w:cs="Times New Roman"/>
          <w:color w:val="000000"/>
          <w:sz w:val="28"/>
          <w:szCs w:val="28"/>
          <w:lang w:eastAsia="ru-RU"/>
        </w:rPr>
        <w:t>.</w:t>
      </w:r>
    </w:p>
    <w:p w:rsidR="00623068" w:rsidRPr="005E5518" w:rsidRDefault="00623068" w:rsidP="0084341C">
      <w:pPr>
        <w:pStyle w:val="ae"/>
        <w:numPr>
          <w:ilvl w:val="0"/>
          <w:numId w:val="7"/>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E5518">
        <w:rPr>
          <w:rFonts w:ascii="Times New Roman" w:eastAsia="Times New Roman" w:hAnsi="Times New Roman" w:cs="Times New Roman"/>
          <w:color w:val="000000"/>
          <w:sz w:val="28"/>
          <w:szCs w:val="28"/>
          <w:lang w:eastAsia="ru-RU"/>
        </w:rPr>
        <w:t>Очень трудноразрабатываемые (категории 16</w:t>
      </w:r>
      <w:r w:rsidR="009766D8">
        <w:rPr>
          <w:color w:val="000000"/>
          <w:sz w:val="28"/>
          <w:szCs w:val="28"/>
        </w:rPr>
        <w:t xml:space="preserve"> – </w:t>
      </w:r>
      <w:r w:rsidRPr="005E5518">
        <w:rPr>
          <w:rFonts w:ascii="Times New Roman" w:eastAsia="Times New Roman" w:hAnsi="Times New Roman" w:cs="Times New Roman"/>
          <w:color w:val="000000"/>
          <w:sz w:val="28"/>
          <w:szCs w:val="28"/>
          <w:lang w:eastAsia="ru-RU"/>
        </w:rPr>
        <w:t>20, 11</w:t>
      </w:r>
      <w:r w:rsidR="009766D8">
        <w:rPr>
          <w:rFonts w:ascii="Times New Roman" w:eastAsia="Times New Roman" w:hAnsi="Times New Roman" w:cs="Times New Roman"/>
          <w:color w:val="000000"/>
          <w:sz w:val="28"/>
          <w:szCs w:val="28"/>
          <w:lang w:eastAsia="ru-RU"/>
        </w:rPr>
        <w:t xml:space="preserve"> </w:t>
      </w:r>
      <w:r w:rsidRPr="005E5518">
        <w:rPr>
          <w:rFonts w:ascii="Times New Roman" w:eastAsia="Times New Roman" w:hAnsi="Times New Roman" w:cs="Times New Roman"/>
          <w:color w:val="000000"/>
          <w:sz w:val="28"/>
          <w:szCs w:val="28"/>
          <w:lang w:val="en-US" w:eastAsia="ru-RU"/>
        </w:rPr>
        <w:t>&lt;</w:t>
      </w:r>
      <w:r w:rsidR="009766D8">
        <w:rPr>
          <w:rFonts w:ascii="Times New Roman" w:eastAsia="Times New Roman" w:hAnsi="Times New Roman" w:cs="Times New Roman"/>
          <w:color w:val="000000"/>
          <w:sz w:val="28"/>
          <w:szCs w:val="28"/>
          <w:lang w:eastAsia="ru-RU"/>
        </w:rPr>
        <w:t xml:space="preserve"> </w:t>
      </w:r>
      <w:r w:rsidRPr="00AA6E19">
        <w:rPr>
          <w:rFonts w:ascii="Times New Roman" w:eastAsia="Times New Roman" w:hAnsi="Times New Roman" w:cs="Times New Roman"/>
          <w:i/>
          <w:color w:val="000000"/>
          <w:sz w:val="28"/>
          <w:szCs w:val="28"/>
          <w:lang w:eastAsia="ru-RU"/>
        </w:rPr>
        <w:t>П</w:t>
      </w:r>
      <w:r w:rsidRPr="00AA6E19">
        <w:rPr>
          <w:rFonts w:ascii="Times New Roman" w:eastAsia="Times New Roman" w:hAnsi="Times New Roman" w:cs="Times New Roman"/>
          <w:i/>
          <w:color w:val="000000"/>
          <w:sz w:val="28"/>
          <w:szCs w:val="28"/>
          <w:vertAlign w:val="subscript"/>
          <w:lang w:eastAsia="ru-RU"/>
        </w:rPr>
        <w:t>ТД</w:t>
      </w:r>
      <w:r w:rsidR="009766D8">
        <w:rPr>
          <w:rFonts w:ascii="Times New Roman" w:eastAsia="Times New Roman" w:hAnsi="Times New Roman" w:cs="Times New Roman"/>
          <w:color w:val="000000"/>
          <w:sz w:val="28"/>
          <w:szCs w:val="28"/>
          <w:lang w:eastAsia="ru-RU"/>
        </w:rPr>
        <w:t xml:space="preserve"> </w:t>
      </w:r>
      <w:r w:rsidRPr="005E5518">
        <w:rPr>
          <w:rFonts w:ascii="Times New Roman" w:eastAsia="Times New Roman" w:hAnsi="Times New Roman" w:cs="Times New Roman"/>
          <w:color w:val="000000"/>
          <w:sz w:val="28"/>
          <w:szCs w:val="28"/>
          <w:lang w:val="en-US" w:eastAsia="ru-RU"/>
        </w:rPr>
        <w:t>≤</w:t>
      </w:r>
      <w:r w:rsidR="009766D8">
        <w:rPr>
          <w:rFonts w:ascii="Times New Roman" w:eastAsia="Times New Roman" w:hAnsi="Times New Roman" w:cs="Times New Roman"/>
          <w:color w:val="000000"/>
          <w:sz w:val="28"/>
          <w:szCs w:val="28"/>
          <w:lang w:eastAsia="ru-RU"/>
        </w:rPr>
        <w:t xml:space="preserve"> </w:t>
      </w:r>
      <w:r w:rsidRPr="005E5518">
        <w:rPr>
          <w:rFonts w:ascii="Times New Roman" w:eastAsia="Times New Roman" w:hAnsi="Times New Roman" w:cs="Times New Roman"/>
          <w:color w:val="000000"/>
          <w:sz w:val="28"/>
          <w:szCs w:val="28"/>
          <w:lang w:val="en-US" w:eastAsia="ru-RU"/>
        </w:rPr>
        <w:t>12,5</w:t>
      </w:r>
      <w:r w:rsidRPr="005E5518">
        <w:rPr>
          <w:rFonts w:ascii="Times New Roman" w:eastAsia="Times New Roman" w:hAnsi="Times New Roman" w:cs="Times New Roman"/>
          <w:color w:val="000000"/>
          <w:sz w:val="28"/>
          <w:szCs w:val="28"/>
          <w:lang w:eastAsia="ru-RU"/>
        </w:rPr>
        <w:t>)</w:t>
      </w:r>
      <w:r w:rsidR="00D76645">
        <w:rPr>
          <w:rFonts w:ascii="Times New Roman" w:eastAsia="Times New Roman" w:hAnsi="Times New Roman" w:cs="Times New Roman"/>
          <w:color w:val="000000"/>
          <w:sz w:val="28"/>
          <w:szCs w:val="28"/>
          <w:lang w:eastAsia="ru-RU"/>
        </w:rPr>
        <w:t>.</w:t>
      </w:r>
    </w:p>
    <w:p w:rsidR="00623068" w:rsidRPr="005E5518" w:rsidRDefault="00623068" w:rsidP="0084341C">
      <w:pPr>
        <w:pStyle w:val="ae"/>
        <w:numPr>
          <w:ilvl w:val="0"/>
          <w:numId w:val="7"/>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E5518">
        <w:rPr>
          <w:rFonts w:ascii="Times New Roman" w:eastAsia="Times New Roman" w:hAnsi="Times New Roman" w:cs="Times New Roman"/>
          <w:color w:val="000000"/>
          <w:sz w:val="28"/>
          <w:szCs w:val="28"/>
          <w:lang w:eastAsia="ru-RU"/>
        </w:rPr>
        <w:t>Чрезвычайно трудноразрабатываемые (категории 21</w:t>
      </w:r>
      <w:r w:rsidR="009766D8">
        <w:rPr>
          <w:color w:val="000000"/>
          <w:sz w:val="28"/>
          <w:szCs w:val="28"/>
        </w:rPr>
        <w:t xml:space="preserve"> – </w:t>
      </w:r>
      <w:r w:rsidRPr="005E5518">
        <w:rPr>
          <w:rFonts w:ascii="Times New Roman" w:eastAsia="Times New Roman" w:hAnsi="Times New Roman" w:cs="Times New Roman"/>
          <w:color w:val="000000"/>
          <w:sz w:val="28"/>
          <w:szCs w:val="28"/>
          <w:lang w:eastAsia="ru-RU"/>
        </w:rPr>
        <w:t xml:space="preserve">25, </w:t>
      </w:r>
      <w:r w:rsidRPr="00AA6E19">
        <w:rPr>
          <w:rFonts w:ascii="Times New Roman" w:eastAsia="Times New Roman" w:hAnsi="Times New Roman" w:cs="Times New Roman"/>
          <w:i/>
          <w:color w:val="000000"/>
          <w:sz w:val="28"/>
          <w:szCs w:val="28"/>
          <w:lang w:eastAsia="ru-RU"/>
        </w:rPr>
        <w:t>П</w:t>
      </w:r>
      <w:r w:rsidRPr="00AA6E19">
        <w:rPr>
          <w:rFonts w:ascii="Times New Roman" w:eastAsia="Times New Roman" w:hAnsi="Times New Roman" w:cs="Times New Roman"/>
          <w:i/>
          <w:color w:val="000000"/>
          <w:sz w:val="28"/>
          <w:szCs w:val="28"/>
          <w:vertAlign w:val="subscript"/>
          <w:lang w:eastAsia="ru-RU"/>
        </w:rPr>
        <w:t>ТД</w:t>
      </w:r>
      <w:r w:rsidR="009766D8">
        <w:rPr>
          <w:rFonts w:ascii="Times New Roman" w:eastAsia="Times New Roman" w:hAnsi="Times New Roman" w:cs="Times New Roman"/>
          <w:color w:val="000000"/>
          <w:sz w:val="28"/>
          <w:szCs w:val="28"/>
          <w:lang w:eastAsia="ru-RU"/>
        </w:rPr>
        <w:t xml:space="preserve"> </w:t>
      </w:r>
      <w:r w:rsidRPr="00D76645">
        <w:rPr>
          <w:rFonts w:ascii="Times New Roman" w:eastAsia="Times New Roman" w:hAnsi="Times New Roman" w:cs="Times New Roman"/>
          <w:color w:val="000000"/>
          <w:sz w:val="28"/>
          <w:szCs w:val="28"/>
          <w:lang w:eastAsia="ru-RU"/>
        </w:rPr>
        <w:t>&gt;</w:t>
      </w:r>
      <w:r w:rsidR="009766D8">
        <w:rPr>
          <w:rFonts w:ascii="Times New Roman" w:eastAsia="Times New Roman" w:hAnsi="Times New Roman" w:cs="Times New Roman"/>
          <w:color w:val="000000"/>
          <w:sz w:val="28"/>
          <w:szCs w:val="28"/>
          <w:lang w:eastAsia="ru-RU"/>
        </w:rPr>
        <w:t xml:space="preserve"> </w:t>
      </w:r>
      <w:r w:rsidRPr="00D76645">
        <w:rPr>
          <w:rFonts w:ascii="Times New Roman" w:eastAsia="Times New Roman" w:hAnsi="Times New Roman" w:cs="Times New Roman"/>
          <w:color w:val="000000"/>
          <w:sz w:val="28"/>
          <w:szCs w:val="28"/>
          <w:lang w:eastAsia="ru-RU"/>
        </w:rPr>
        <w:t>12,5</w:t>
      </w:r>
      <w:r w:rsidRPr="005E5518">
        <w:rPr>
          <w:rFonts w:ascii="Times New Roman" w:eastAsia="Times New Roman" w:hAnsi="Times New Roman" w:cs="Times New Roman"/>
          <w:color w:val="000000"/>
          <w:sz w:val="28"/>
          <w:szCs w:val="28"/>
          <w:lang w:eastAsia="ru-RU"/>
        </w:rPr>
        <w:t>)</w:t>
      </w:r>
      <w:r w:rsidR="00D76645">
        <w:rPr>
          <w:rFonts w:ascii="Times New Roman" w:eastAsia="Times New Roman" w:hAnsi="Times New Roman" w:cs="Times New Roman"/>
          <w:color w:val="000000"/>
          <w:sz w:val="28"/>
          <w:szCs w:val="28"/>
          <w:lang w:eastAsia="ru-RU"/>
        </w:rPr>
        <w:t>.</w:t>
      </w:r>
      <w:r w:rsidRPr="005E5518">
        <w:rPr>
          <w:rFonts w:ascii="Times New Roman" w:eastAsia="Times New Roman" w:hAnsi="Times New Roman" w:cs="Times New Roman"/>
          <w:color w:val="000000"/>
          <w:sz w:val="28"/>
          <w:szCs w:val="28"/>
          <w:lang w:eastAsia="ru-RU"/>
        </w:rPr>
        <w:t xml:space="preserve"> </w:t>
      </w:r>
    </w:p>
    <w:p w:rsidR="00623068" w:rsidRPr="00D76645" w:rsidRDefault="00D76645" w:rsidP="00D76645">
      <w:pPr>
        <w:shd w:val="clear" w:color="auto" w:fill="FFFFFF"/>
        <w:spacing w:line="360" w:lineRule="auto"/>
        <w:ind w:firstLine="708"/>
        <w:jc w:val="both"/>
        <w:rPr>
          <w:color w:val="000000"/>
          <w:spacing w:val="-2"/>
          <w:sz w:val="28"/>
          <w:szCs w:val="28"/>
        </w:rPr>
      </w:pPr>
      <w:r w:rsidRPr="00D76645">
        <w:rPr>
          <w:color w:val="000000"/>
          <w:spacing w:val="-2"/>
          <w:sz w:val="28"/>
          <w:szCs w:val="28"/>
        </w:rPr>
        <w:t>Здесь</w:t>
      </w:r>
      <w:r w:rsidR="00623068" w:rsidRPr="00D76645">
        <w:rPr>
          <w:color w:val="000000"/>
          <w:spacing w:val="-2"/>
          <w:sz w:val="28"/>
          <w:szCs w:val="28"/>
        </w:rPr>
        <w:t xml:space="preserve"> </w:t>
      </w:r>
      <w:r w:rsidR="00623068" w:rsidRPr="00AA6E19">
        <w:rPr>
          <w:i/>
          <w:color w:val="000000"/>
          <w:spacing w:val="-2"/>
          <w:sz w:val="28"/>
          <w:szCs w:val="28"/>
        </w:rPr>
        <w:t>П</w:t>
      </w:r>
      <w:r w:rsidR="00623068" w:rsidRPr="00AA6E19">
        <w:rPr>
          <w:i/>
          <w:color w:val="000000"/>
          <w:spacing w:val="-2"/>
          <w:sz w:val="28"/>
          <w:szCs w:val="28"/>
          <w:vertAlign w:val="subscript"/>
        </w:rPr>
        <w:t>ТД</w:t>
      </w:r>
      <w:r w:rsidR="00623068" w:rsidRPr="00D76645">
        <w:rPr>
          <w:color w:val="000000"/>
          <w:spacing w:val="-2"/>
          <w:sz w:val="28"/>
          <w:szCs w:val="28"/>
        </w:rPr>
        <w:t xml:space="preserve"> – показатель, учитывающий прочность и трещиноватость камня.</w:t>
      </w:r>
    </w:p>
    <w:p w:rsidR="00623068" w:rsidRPr="005E5518" w:rsidRDefault="00623068" w:rsidP="005E5518">
      <w:pPr>
        <w:shd w:val="clear" w:color="auto" w:fill="FFFFFF"/>
        <w:spacing w:line="360" w:lineRule="auto"/>
        <w:ind w:firstLine="709"/>
        <w:jc w:val="both"/>
        <w:rPr>
          <w:color w:val="000000"/>
          <w:sz w:val="28"/>
          <w:szCs w:val="28"/>
        </w:rPr>
      </w:pPr>
      <w:r w:rsidRPr="005E5518">
        <w:rPr>
          <w:color w:val="000000"/>
          <w:sz w:val="28"/>
          <w:szCs w:val="28"/>
        </w:rPr>
        <w:t>Ю.</w:t>
      </w:r>
      <w:r w:rsidR="00A1620E">
        <w:rPr>
          <w:color w:val="000000"/>
          <w:sz w:val="28"/>
          <w:szCs w:val="28"/>
        </w:rPr>
        <w:t xml:space="preserve"> </w:t>
      </w:r>
      <w:r w:rsidRPr="005E5518">
        <w:rPr>
          <w:color w:val="000000"/>
          <w:sz w:val="28"/>
          <w:szCs w:val="28"/>
        </w:rPr>
        <w:t>Г. Карасев, М.</w:t>
      </w:r>
      <w:r w:rsidR="00A1620E">
        <w:rPr>
          <w:color w:val="000000"/>
          <w:sz w:val="28"/>
          <w:szCs w:val="28"/>
        </w:rPr>
        <w:t xml:space="preserve"> </w:t>
      </w:r>
      <w:r w:rsidRPr="005E5518">
        <w:rPr>
          <w:color w:val="000000"/>
          <w:sz w:val="28"/>
          <w:szCs w:val="28"/>
        </w:rPr>
        <w:t>А. Калинин и А.</w:t>
      </w:r>
      <w:r w:rsidR="00A1620E">
        <w:rPr>
          <w:color w:val="000000"/>
          <w:sz w:val="28"/>
          <w:szCs w:val="28"/>
        </w:rPr>
        <w:t xml:space="preserve"> </w:t>
      </w:r>
      <w:r w:rsidRPr="005E5518">
        <w:rPr>
          <w:color w:val="000000"/>
          <w:sz w:val="28"/>
          <w:szCs w:val="28"/>
        </w:rPr>
        <w:t xml:space="preserve">И. Косолапов в классификации не учитывают пространственного расположения систем трещин. </w:t>
      </w:r>
    </w:p>
    <w:p w:rsidR="00623068" w:rsidRPr="005E5518" w:rsidRDefault="00623068" w:rsidP="005E5518">
      <w:pPr>
        <w:shd w:val="clear" w:color="auto" w:fill="FFFFFF"/>
        <w:spacing w:line="360" w:lineRule="auto"/>
        <w:ind w:firstLine="709"/>
        <w:jc w:val="both"/>
        <w:rPr>
          <w:color w:val="000000"/>
          <w:sz w:val="28"/>
          <w:szCs w:val="28"/>
        </w:rPr>
      </w:pPr>
      <w:r w:rsidRPr="005E5518">
        <w:rPr>
          <w:color w:val="000000"/>
          <w:sz w:val="28"/>
          <w:szCs w:val="28"/>
        </w:rPr>
        <w:lastRenderedPageBreak/>
        <w:t>В.</w:t>
      </w:r>
      <w:r w:rsidR="00A1620E">
        <w:rPr>
          <w:color w:val="000000"/>
          <w:sz w:val="28"/>
          <w:szCs w:val="28"/>
        </w:rPr>
        <w:t xml:space="preserve"> </w:t>
      </w:r>
      <w:r w:rsidRPr="005E5518">
        <w:rPr>
          <w:color w:val="000000"/>
          <w:sz w:val="28"/>
          <w:szCs w:val="28"/>
        </w:rPr>
        <w:t>А. Шеков и А.</w:t>
      </w:r>
      <w:r w:rsidR="00A1620E">
        <w:rPr>
          <w:color w:val="000000"/>
          <w:sz w:val="28"/>
          <w:szCs w:val="28"/>
        </w:rPr>
        <w:t xml:space="preserve"> </w:t>
      </w:r>
      <w:r w:rsidRPr="005E5518">
        <w:rPr>
          <w:color w:val="000000"/>
          <w:sz w:val="28"/>
          <w:szCs w:val="28"/>
        </w:rPr>
        <w:t>А. Иванов [</w:t>
      </w:r>
      <w:r w:rsidRPr="005E5518">
        <w:rPr>
          <w:sz w:val="28"/>
          <w:szCs w:val="28"/>
        </w:rPr>
        <w:t>1</w:t>
      </w:r>
      <w:r w:rsidR="001A1E9E">
        <w:rPr>
          <w:sz w:val="28"/>
          <w:szCs w:val="28"/>
        </w:rPr>
        <w:t>12</w:t>
      </w:r>
      <w:r w:rsidRPr="005E5518">
        <w:rPr>
          <w:color w:val="000000"/>
          <w:sz w:val="28"/>
          <w:szCs w:val="28"/>
        </w:rPr>
        <w:t>] предлагают разделить месторождения камня с учетом тектонофизических факторов образования разрывов и трещ</w:t>
      </w:r>
      <w:r w:rsidRPr="005E5518">
        <w:rPr>
          <w:color w:val="000000"/>
          <w:sz w:val="28"/>
          <w:szCs w:val="28"/>
        </w:rPr>
        <w:t>и</w:t>
      </w:r>
      <w:r w:rsidRPr="005E5518">
        <w:rPr>
          <w:color w:val="000000"/>
          <w:sz w:val="28"/>
          <w:szCs w:val="28"/>
        </w:rPr>
        <w:t>новатости массивов горных пород. В такой классификации учитывается кол</w:t>
      </w:r>
      <w:r w:rsidRPr="005E5518">
        <w:rPr>
          <w:color w:val="000000"/>
          <w:sz w:val="28"/>
          <w:szCs w:val="28"/>
        </w:rPr>
        <w:t>и</w:t>
      </w:r>
      <w:r w:rsidRPr="005E5518">
        <w:rPr>
          <w:color w:val="000000"/>
          <w:sz w:val="28"/>
          <w:szCs w:val="28"/>
        </w:rPr>
        <w:t>чество трещин. По пространственному же расположению есть существенный недостаток – одно и то же месторождение возможно отнести к разным типам.</w:t>
      </w:r>
    </w:p>
    <w:p w:rsidR="00623068" w:rsidRPr="005E5518" w:rsidRDefault="00623068" w:rsidP="005E5518">
      <w:pPr>
        <w:shd w:val="clear" w:color="auto" w:fill="FFFFFF"/>
        <w:spacing w:line="360" w:lineRule="auto"/>
        <w:ind w:firstLine="709"/>
        <w:jc w:val="both"/>
        <w:rPr>
          <w:color w:val="000000"/>
          <w:sz w:val="28"/>
          <w:szCs w:val="28"/>
        </w:rPr>
      </w:pPr>
      <w:r w:rsidRPr="005E5518">
        <w:rPr>
          <w:color w:val="000000"/>
          <w:sz w:val="28"/>
          <w:szCs w:val="28"/>
        </w:rPr>
        <w:t>Обычно граниты залегают среди горных пород в форме батолитов, ла</w:t>
      </w:r>
      <w:r w:rsidRPr="005E5518">
        <w:rPr>
          <w:color w:val="000000"/>
          <w:sz w:val="28"/>
          <w:szCs w:val="28"/>
        </w:rPr>
        <w:t>к</w:t>
      </w:r>
      <w:r w:rsidRPr="005E5518">
        <w:rPr>
          <w:color w:val="000000"/>
          <w:sz w:val="28"/>
          <w:szCs w:val="28"/>
        </w:rPr>
        <w:t>колитов, штоков, жил и др. В процессе формирования гранитных тел и их о</w:t>
      </w:r>
      <w:r w:rsidRPr="005E5518">
        <w:rPr>
          <w:color w:val="000000"/>
          <w:sz w:val="28"/>
          <w:szCs w:val="28"/>
        </w:rPr>
        <w:t>х</w:t>
      </w:r>
      <w:r w:rsidRPr="005E5518">
        <w:rPr>
          <w:color w:val="000000"/>
          <w:sz w:val="28"/>
          <w:szCs w:val="28"/>
        </w:rPr>
        <w:t>лаждения возникает закономерная система трещин.</w:t>
      </w:r>
    </w:p>
    <w:p w:rsidR="00623068" w:rsidRPr="005E5518" w:rsidRDefault="00623068" w:rsidP="005E5518">
      <w:pPr>
        <w:shd w:val="clear" w:color="auto" w:fill="FFFFFF"/>
        <w:spacing w:line="360" w:lineRule="auto"/>
        <w:ind w:firstLine="709"/>
        <w:jc w:val="both"/>
        <w:rPr>
          <w:color w:val="000000"/>
          <w:sz w:val="28"/>
          <w:szCs w:val="28"/>
        </w:rPr>
      </w:pPr>
      <w:r w:rsidRPr="005E5518">
        <w:rPr>
          <w:color w:val="000000"/>
          <w:sz w:val="28"/>
          <w:szCs w:val="28"/>
        </w:rPr>
        <w:t>В настоящее время существует несколько классификаций трещин горных пород, из которых наиболее распространена и пригодна для условий облиц</w:t>
      </w:r>
      <w:r w:rsidRPr="005E5518">
        <w:rPr>
          <w:color w:val="000000"/>
          <w:sz w:val="28"/>
          <w:szCs w:val="28"/>
        </w:rPr>
        <w:t>о</w:t>
      </w:r>
      <w:r w:rsidRPr="005E5518">
        <w:rPr>
          <w:color w:val="000000"/>
          <w:sz w:val="28"/>
          <w:szCs w:val="28"/>
        </w:rPr>
        <w:t>вочных гранитов генетическая классификация Р. Болка, согласно которой тр</w:t>
      </w:r>
      <w:r w:rsidRPr="005E5518">
        <w:rPr>
          <w:color w:val="000000"/>
          <w:sz w:val="28"/>
          <w:szCs w:val="28"/>
        </w:rPr>
        <w:t>е</w:t>
      </w:r>
      <w:r w:rsidRPr="005E5518">
        <w:rPr>
          <w:color w:val="000000"/>
          <w:sz w:val="28"/>
          <w:szCs w:val="28"/>
        </w:rPr>
        <w:t>щины подразделяются на продольные (</w:t>
      </w:r>
      <w:r w:rsidRPr="00AA6E19">
        <w:rPr>
          <w:i/>
          <w:color w:val="000000"/>
          <w:sz w:val="28"/>
          <w:szCs w:val="28"/>
        </w:rPr>
        <w:t>S</w:t>
      </w:r>
      <w:r w:rsidRPr="005E5518">
        <w:rPr>
          <w:color w:val="000000"/>
          <w:sz w:val="28"/>
          <w:szCs w:val="28"/>
        </w:rPr>
        <w:t>), поперечные (</w:t>
      </w:r>
      <w:r w:rsidRPr="00AA6E19">
        <w:rPr>
          <w:i/>
          <w:color w:val="000000"/>
          <w:sz w:val="28"/>
          <w:szCs w:val="28"/>
        </w:rPr>
        <w:t>Q</w:t>
      </w:r>
      <w:r w:rsidRPr="005E5518">
        <w:rPr>
          <w:color w:val="000000"/>
          <w:sz w:val="28"/>
          <w:szCs w:val="28"/>
        </w:rPr>
        <w:t>), первично</w:t>
      </w:r>
      <w:r w:rsidR="009766D8">
        <w:rPr>
          <w:color w:val="000000"/>
          <w:sz w:val="28"/>
          <w:szCs w:val="28"/>
        </w:rPr>
        <w:t>-</w:t>
      </w:r>
      <w:r w:rsidRPr="005E5518">
        <w:rPr>
          <w:color w:val="000000"/>
          <w:sz w:val="28"/>
          <w:szCs w:val="28"/>
        </w:rPr>
        <w:t>пластовые (постельные) (</w:t>
      </w:r>
      <w:r w:rsidRPr="00AA6E19">
        <w:rPr>
          <w:i/>
          <w:color w:val="000000"/>
          <w:sz w:val="28"/>
          <w:szCs w:val="28"/>
        </w:rPr>
        <w:t>L</w:t>
      </w:r>
      <w:r w:rsidRPr="005E5518">
        <w:rPr>
          <w:color w:val="000000"/>
          <w:sz w:val="28"/>
          <w:szCs w:val="28"/>
        </w:rPr>
        <w:t>) и диагональные (</w:t>
      </w:r>
      <w:r w:rsidRPr="00AA6E19">
        <w:rPr>
          <w:i/>
          <w:color w:val="000000"/>
          <w:sz w:val="28"/>
          <w:szCs w:val="28"/>
        </w:rPr>
        <w:t>D</w:t>
      </w:r>
      <w:r w:rsidRPr="005E5518">
        <w:rPr>
          <w:color w:val="000000"/>
          <w:sz w:val="28"/>
          <w:szCs w:val="28"/>
        </w:rPr>
        <w:t>). Данная классификация наиб</w:t>
      </w:r>
      <w:r w:rsidRPr="005E5518">
        <w:rPr>
          <w:color w:val="000000"/>
          <w:sz w:val="28"/>
          <w:szCs w:val="28"/>
        </w:rPr>
        <w:t>о</w:t>
      </w:r>
      <w:r w:rsidRPr="005E5518">
        <w:rPr>
          <w:color w:val="000000"/>
          <w:sz w:val="28"/>
          <w:szCs w:val="28"/>
        </w:rPr>
        <w:t>лее приемлема для массивов изверженных пород [</w:t>
      </w:r>
      <w:r w:rsidRPr="005E5518">
        <w:rPr>
          <w:sz w:val="28"/>
          <w:szCs w:val="28"/>
        </w:rPr>
        <w:t>3</w:t>
      </w:r>
      <w:r w:rsidR="001A1E9E">
        <w:rPr>
          <w:sz w:val="28"/>
          <w:szCs w:val="28"/>
        </w:rPr>
        <w:t>7</w:t>
      </w:r>
      <w:r w:rsidRPr="005E5518">
        <w:rPr>
          <w:color w:val="000000"/>
          <w:sz w:val="28"/>
          <w:szCs w:val="28"/>
        </w:rPr>
        <w:t>].</w:t>
      </w:r>
    </w:p>
    <w:p w:rsidR="00623068" w:rsidRPr="005E5518" w:rsidRDefault="00623068" w:rsidP="005E5518">
      <w:pPr>
        <w:shd w:val="clear" w:color="auto" w:fill="FFFFFF"/>
        <w:spacing w:line="360" w:lineRule="auto"/>
        <w:ind w:firstLine="709"/>
        <w:jc w:val="both"/>
        <w:rPr>
          <w:color w:val="000000"/>
          <w:sz w:val="28"/>
          <w:szCs w:val="28"/>
        </w:rPr>
      </w:pPr>
      <w:r w:rsidRPr="005E5518">
        <w:rPr>
          <w:b/>
          <w:i/>
          <w:color w:val="000000"/>
          <w:sz w:val="28"/>
          <w:szCs w:val="28"/>
        </w:rPr>
        <w:t>Продольные</w:t>
      </w:r>
      <w:r w:rsidRPr="005E5518">
        <w:rPr>
          <w:color w:val="000000"/>
          <w:sz w:val="28"/>
          <w:szCs w:val="28"/>
        </w:rPr>
        <w:t xml:space="preserve"> системы трещин простираются параллельно элементам н</w:t>
      </w:r>
      <w:r w:rsidRPr="005E5518">
        <w:rPr>
          <w:color w:val="000000"/>
          <w:sz w:val="28"/>
          <w:szCs w:val="28"/>
        </w:rPr>
        <w:t>а</w:t>
      </w:r>
      <w:r w:rsidRPr="005E5518">
        <w:rPr>
          <w:color w:val="000000"/>
          <w:sz w:val="28"/>
          <w:szCs w:val="28"/>
        </w:rPr>
        <w:t xml:space="preserve">правленного строения интрузии и имеют крутое падение. </w:t>
      </w:r>
    </w:p>
    <w:p w:rsidR="00623068" w:rsidRPr="005E5518" w:rsidRDefault="00623068" w:rsidP="005E5518">
      <w:pPr>
        <w:shd w:val="clear" w:color="auto" w:fill="FFFFFF"/>
        <w:spacing w:line="360" w:lineRule="auto"/>
        <w:ind w:firstLine="709"/>
        <w:jc w:val="both"/>
        <w:rPr>
          <w:color w:val="000000"/>
          <w:sz w:val="28"/>
          <w:szCs w:val="28"/>
        </w:rPr>
      </w:pPr>
      <w:r w:rsidRPr="005E5518">
        <w:rPr>
          <w:b/>
          <w:i/>
          <w:color w:val="000000"/>
          <w:sz w:val="28"/>
          <w:szCs w:val="28"/>
        </w:rPr>
        <w:t>Поперечные</w:t>
      </w:r>
      <w:r w:rsidRPr="005E5518">
        <w:rPr>
          <w:color w:val="000000"/>
          <w:sz w:val="28"/>
          <w:szCs w:val="28"/>
        </w:rPr>
        <w:t xml:space="preserve"> – расположены перепендикулярно к линейности породы, связаны с растяжением при удлинении массива и имеют крутое падение.</w:t>
      </w:r>
    </w:p>
    <w:p w:rsidR="00623068" w:rsidRPr="005E5518" w:rsidRDefault="00623068" w:rsidP="005E5518">
      <w:pPr>
        <w:shd w:val="clear" w:color="auto" w:fill="FFFFFF"/>
        <w:spacing w:line="360" w:lineRule="auto"/>
        <w:ind w:firstLine="709"/>
        <w:jc w:val="both"/>
        <w:rPr>
          <w:color w:val="000000"/>
          <w:sz w:val="28"/>
          <w:szCs w:val="28"/>
        </w:rPr>
      </w:pPr>
      <w:r w:rsidRPr="005E5518">
        <w:rPr>
          <w:b/>
          <w:i/>
          <w:color w:val="000000"/>
          <w:sz w:val="28"/>
          <w:szCs w:val="28"/>
        </w:rPr>
        <w:t>Диагональные</w:t>
      </w:r>
      <w:r w:rsidRPr="005E5518">
        <w:rPr>
          <w:color w:val="000000"/>
          <w:sz w:val="28"/>
          <w:szCs w:val="28"/>
        </w:rPr>
        <w:t xml:space="preserve"> – характеризуются крутым падением и развиваются пр</w:t>
      </w:r>
      <w:r w:rsidRPr="005E5518">
        <w:rPr>
          <w:color w:val="000000"/>
          <w:sz w:val="28"/>
          <w:szCs w:val="28"/>
        </w:rPr>
        <w:t>и</w:t>
      </w:r>
      <w:r w:rsidR="00CD38E4">
        <w:rPr>
          <w:color w:val="000000"/>
          <w:sz w:val="28"/>
          <w:szCs w:val="28"/>
        </w:rPr>
        <w:t>мерно под углом 45 град</w:t>
      </w:r>
      <w:r w:rsidRPr="005E5518">
        <w:rPr>
          <w:color w:val="000000"/>
          <w:sz w:val="28"/>
          <w:szCs w:val="28"/>
        </w:rPr>
        <w:t xml:space="preserve"> </w:t>
      </w:r>
      <w:r w:rsidR="00D76645">
        <w:rPr>
          <w:color w:val="000000"/>
          <w:sz w:val="28"/>
          <w:szCs w:val="28"/>
        </w:rPr>
        <w:t>к</w:t>
      </w:r>
      <w:r w:rsidRPr="005E5518">
        <w:rPr>
          <w:color w:val="000000"/>
          <w:sz w:val="28"/>
          <w:szCs w:val="28"/>
        </w:rPr>
        <w:t xml:space="preserve"> простиранию элементов линейной ориентировки интрузии.</w:t>
      </w:r>
    </w:p>
    <w:p w:rsidR="00623068" w:rsidRPr="005E5518" w:rsidRDefault="00623068" w:rsidP="005E5518">
      <w:pPr>
        <w:shd w:val="clear" w:color="auto" w:fill="FFFFFF"/>
        <w:spacing w:line="360" w:lineRule="auto"/>
        <w:ind w:firstLine="709"/>
        <w:jc w:val="both"/>
        <w:rPr>
          <w:color w:val="000000"/>
          <w:sz w:val="28"/>
          <w:szCs w:val="28"/>
        </w:rPr>
      </w:pPr>
      <w:r w:rsidRPr="005E5518">
        <w:rPr>
          <w:b/>
          <w:i/>
          <w:color w:val="000000"/>
          <w:sz w:val="28"/>
          <w:szCs w:val="28"/>
        </w:rPr>
        <w:t>Первично-пластовые (постельные)</w:t>
      </w:r>
      <w:r w:rsidRPr="005E5518">
        <w:rPr>
          <w:color w:val="000000"/>
          <w:sz w:val="28"/>
          <w:szCs w:val="28"/>
        </w:rPr>
        <w:t xml:space="preserve"> – обычно располагаются пара</w:t>
      </w:r>
      <w:r w:rsidRPr="005E5518">
        <w:rPr>
          <w:color w:val="000000"/>
          <w:sz w:val="28"/>
          <w:szCs w:val="28"/>
        </w:rPr>
        <w:t>л</w:t>
      </w:r>
      <w:r w:rsidRPr="005E5518">
        <w:rPr>
          <w:color w:val="000000"/>
          <w:sz w:val="28"/>
          <w:szCs w:val="28"/>
        </w:rPr>
        <w:t>лельно своду (кровле) интрузии и имеют пологие (до горизонтального) углы падения.</w:t>
      </w:r>
    </w:p>
    <w:p w:rsidR="00623068" w:rsidRPr="005E5518" w:rsidRDefault="00623068" w:rsidP="005E5518">
      <w:pPr>
        <w:shd w:val="clear" w:color="auto" w:fill="FFFFFF"/>
        <w:spacing w:line="360" w:lineRule="auto"/>
        <w:ind w:firstLine="709"/>
        <w:jc w:val="both"/>
        <w:rPr>
          <w:color w:val="000000"/>
          <w:sz w:val="28"/>
          <w:szCs w:val="28"/>
        </w:rPr>
      </w:pPr>
      <w:r w:rsidRPr="005E5518">
        <w:rPr>
          <w:color w:val="000000"/>
          <w:sz w:val="28"/>
          <w:szCs w:val="28"/>
        </w:rPr>
        <w:t>Таким образом, на месторождениях природного камня можно выделить не менее четырех систем трещин, которые расчленяют массив на отдельности различной формы и размеров [</w:t>
      </w:r>
      <w:r w:rsidR="001A1E9E">
        <w:rPr>
          <w:sz w:val="28"/>
          <w:szCs w:val="28"/>
        </w:rPr>
        <w:t>7</w:t>
      </w:r>
      <w:r w:rsidRPr="005E5518">
        <w:rPr>
          <w:color w:val="000000"/>
          <w:sz w:val="28"/>
          <w:szCs w:val="28"/>
        </w:rPr>
        <w:t>]:</w:t>
      </w:r>
    </w:p>
    <w:p w:rsidR="00623068" w:rsidRPr="00D76645" w:rsidRDefault="00623068" w:rsidP="00D76645">
      <w:pPr>
        <w:pStyle w:val="ae"/>
        <w:numPr>
          <w:ilvl w:val="0"/>
          <w:numId w:val="8"/>
        </w:numPr>
        <w:shd w:val="clear" w:color="auto" w:fill="FFFFFF"/>
        <w:spacing w:line="360" w:lineRule="auto"/>
        <w:jc w:val="both"/>
        <w:rPr>
          <w:rFonts w:ascii="Times New Roman" w:hAnsi="Times New Roman" w:cs="Times New Roman"/>
          <w:color w:val="000000"/>
          <w:sz w:val="28"/>
          <w:szCs w:val="28"/>
        </w:rPr>
      </w:pPr>
      <w:r w:rsidRPr="00D76645">
        <w:rPr>
          <w:rFonts w:ascii="Times New Roman" w:hAnsi="Times New Roman" w:cs="Times New Roman"/>
          <w:b/>
          <w:i/>
          <w:color w:val="000000"/>
          <w:sz w:val="28"/>
          <w:szCs w:val="28"/>
        </w:rPr>
        <w:t>параллелепипедная</w:t>
      </w:r>
      <w:r w:rsidRPr="00D76645">
        <w:rPr>
          <w:rFonts w:ascii="Times New Roman" w:hAnsi="Times New Roman" w:cs="Times New Roman"/>
          <w:color w:val="000000"/>
          <w:sz w:val="28"/>
          <w:szCs w:val="28"/>
        </w:rPr>
        <w:t>, образующаяся при разделении породы тремя системами трещин на отдельные куски, по форме напоминающие п</w:t>
      </w:r>
      <w:r w:rsidRPr="00D76645">
        <w:rPr>
          <w:rFonts w:ascii="Times New Roman" w:hAnsi="Times New Roman" w:cs="Times New Roman"/>
          <w:color w:val="000000"/>
          <w:sz w:val="28"/>
          <w:szCs w:val="28"/>
        </w:rPr>
        <w:t>а</w:t>
      </w:r>
      <w:r w:rsidRPr="00D76645">
        <w:rPr>
          <w:rFonts w:ascii="Times New Roman" w:hAnsi="Times New Roman" w:cs="Times New Roman"/>
          <w:color w:val="000000"/>
          <w:sz w:val="28"/>
          <w:szCs w:val="28"/>
        </w:rPr>
        <w:lastRenderedPageBreak/>
        <w:t xml:space="preserve">раллелепипед (рис. </w:t>
      </w:r>
      <w:r w:rsidR="003A5F56" w:rsidRPr="00D76645">
        <w:rPr>
          <w:rFonts w:ascii="Times New Roman" w:hAnsi="Times New Roman" w:cs="Times New Roman"/>
          <w:color w:val="000000"/>
          <w:sz w:val="28"/>
          <w:szCs w:val="28"/>
        </w:rPr>
        <w:t>2.6,</w:t>
      </w:r>
      <w:r w:rsidR="001A1E9E" w:rsidRPr="00D76645">
        <w:rPr>
          <w:rFonts w:ascii="Times New Roman" w:hAnsi="Times New Roman" w:cs="Times New Roman"/>
          <w:color w:val="000000"/>
          <w:sz w:val="28"/>
          <w:szCs w:val="28"/>
        </w:rPr>
        <w:t xml:space="preserve"> </w:t>
      </w:r>
      <w:r w:rsidRPr="00D76645">
        <w:rPr>
          <w:rFonts w:ascii="Times New Roman" w:hAnsi="Times New Roman" w:cs="Times New Roman"/>
          <w:color w:val="000000"/>
          <w:sz w:val="28"/>
          <w:szCs w:val="28"/>
        </w:rPr>
        <w:t>а). Ее разновидностями являются кубическая, ромбоидальная и призматическая отдельности;</w:t>
      </w:r>
    </w:p>
    <w:p w:rsidR="00623068" w:rsidRDefault="00623068" w:rsidP="0084341C">
      <w:pPr>
        <w:pStyle w:val="ae"/>
        <w:numPr>
          <w:ilvl w:val="0"/>
          <w:numId w:val="8"/>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E5518">
        <w:rPr>
          <w:rFonts w:ascii="Times New Roman" w:eastAsia="Times New Roman" w:hAnsi="Times New Roman" w:cs="Times New Roman"/>
          <w:b/>
          <w:i/>
          <w:color w:val="000000"/>
          <w:sz w:val="28"/>
          <w:szCs w:val="28"/>
          <w:lang w:eastAsia="ru-RU"/>
        </w:rPr>
        <w:t>пластовая</w:t>
      </w:r>
      <w:r w:rsidRPr="005E5518">
        <w:rPr>
          <w:rFonts w:ascii="Times New Roman" w:eastAsia="Times New Roman" w:hAnsi="Times New Roman" w:cs="Times New Roman"/>
          <w:color w:val="000000"/>
          <w:sz w:val="28"/>
          <w:szCs w:val="28"/>
          <w:lang w:eastAsia="ru-RU"/>
        </w:rPr>
        <w:t xml:space="preserve">, образуется при делении породы трещинами на пласты, обычно параллельные наслоению и в большей части горизонтального залегания. Толщина плит этой отдельности колеблется от 0,1 до 0,5 м (рис. </w:t>
      </w:r>
      <w:r w:rsidR="003A5F56">
        <w:rPr>
          <w:rFonts w:ascii="Times New Roman" w:eastAsia="Times New Roman" w:hAnsi="Times New Roman" w:cs="Times New Roman"/>
          <w:color w:val="000000"/>
          <w:sz w:val="28"/>
          <w:szCs w:val="28"/>
          <w:lang w:eastAsia="ru-RU"/>
        </w:rPr>
        <w:t>2.6,</w:t>
      </w:r>
      <w:r w:rsidR="001A1E9E">
        <w:rPr>
          <w:rFonts w:ascii="Times New Roman" w:eastAsia="Times New Roman" w:hAnsi="Times New Roman" w:cs="Times New Roman"/>
          <w:color w:val="000000"/>
          <w:sz w:val="28"/>
          <w:szCs w:val="28"/>
          <w:lang w:eastAsia="ru-RU"/>
        </w:rPr>
        <w:t xml:space="preserve"> </w:t>
      </w:r>
      <w:r w:rsidRPr="005E5518">
        <w:rPr>
          <w:rFonts w:ascii="Times New Roman" w:eastAsia="Times New Roman" w:hAnsi="Times New Roman" w:cs="Times New Roman"/>
          <w:color w:val="000000"/>
          <w:sz w:val="28"/>
          <w:szCs w:val="28"/>
          <w:lang w:eastAsia="ru-RU"/>
        </w:rPr>
        <w:t>б);</w:t>
      </w:r>
    </w:p>
    <w:tbl>
      <w:tblPr>
        <w:tblW w:w="0" w:type="auto"/>
        <w:jc w:val="center"/>
        <w:tblLook w:val="0000"/>
      </w:tblPr>
      <w:tblGrid>
        <w:gridCol w:w="3878"/>
        <w:gridCol w:w="3570"/>
      </w:tblGrid>
      <w:tr w:rsidR="00EE0936" w:rsidRPr="005E5518" w:rsidTr="00275F12">
        <w:trPr>
          <w:jc w:val="center"/>
        </w:trPr>
        <w:tc>
          <w:tcPr>
            <w:tcW w:w="3283" w:type="dxa"/>
          </w:tcPr>
          <w:p w:rsidR="00EE0936" w:rsidRPr="005E5518" w:rsidRDefault="00EE0936" w:rsidP="00EE0936">
            <w:pPr>
              <w:pStyle w:val="31"/>
              <w:spacing w:line="240" w:lineRule="auto"/>
              <w:ind w:left="367"/>
              <w:jc w:val="both"/>
              <w:rPr>
                <w:rFonts w:ascii="Times New Roman" w:hAnsi="Times New Roman" w:cs="Times New Roman"/>
                <w:sz w:val="28"/>
                <w:szCs w:val="28"/>
              </w:rPr>
            </w:pPr>
            <w:r w:rsidRPr="005E5518">
              <w:rPr>
                <w:rFonts w:ascii="Times New Roman" w:hAnsi="Times New Roman" w:cs="Times New Roman"/>
                <w:i/>
                <w:iCs/>
                <w:sz w:val="28"/>
                <w:szCs w:val="28"/>
              </w:rPr>
              <w:t>а</w:t>
            </w:r>
          </w:p>
          <w:p w:rsidR="00EE0936" w:rsidRPr="005E5518" w:rsidRDefault="00EE0936" w:rsidP="00EE0936">
            <w:pPr>
              <w:pStyle w:val="31"/>
              <w:spacing w:line="240" w:lineRule="auto"/>
              <w:ind w:left="1069"/>
              <w:rPr>
                <w:rFonts w:ascii="Times New Roman" w:hAnsi="Times New Roman" w:cs="Times New Roman"/>
                <w:sz w:val="28"/>
                <w:szCs w:val="28"/>
                <w:lang w:val="en-US"/>
              </w:rPr>
            </w:pPr>
            <w:r w:rsidRPr="005E5518">
              <w:rPr>
                <w:rFonts w:ascii="Times New Roman" w:hAnsi="Times New Roman" w:cs="Times New Roman"/>
                <w:sz w:val="28"/>
                <w:szCs w:val="28"/>
              </w:rPr>
              <w:object w:dxaOrig="2040" w:dyaOrig="1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104.25pt" o:ole="">
                  <v:imagedata r:id="rId26" o:title="" gain="126031f"/>
                </v:shape>
                <o:OLEObject Type="Embed" ProgID="PBrush" ShapeID="_x0000_i1025" DrawAspect="Content" ObjectID="_1453843134" r:id="rId27"/>
              </w:object>
            </w:r>
          </w:p>
        </w:tc>
        <w:tc>
          <w:tcPr>
            <w:tcW w:w="3561" w:type="dxa"/>
          </w:tcPr>
          <w:p w:rsidR="00EE0936" w:rsidRPr="005E5518" w:rsidRDefault="00EE0936" w:rsidP="00EE0936">
            <w:pPr>
              <w:pStyle w:val="31"/>
              <w:spacing w:line="240" w:lineRule="auto"/>
              <w:ind w:left="360"/>
              <w:rPr>
                <w:rFonts w:ascii="Times New Roman" w:hAnsi="Times New Roman" w:cs="Times New Roman"/>
                <w:sz w:val="28"/>
                <w:szCs w:val="28"/>
              </w:rPr>
            </w:pPr>
            <w:r w:rsidRPr="005E5518">
              <w:rPr>
                <w:rFonts w:ascii="Times New Roman" w:hAnsi="Times New Roman" w:cs="Times New Roman"/>
                <w:i/>
                <w:iCs/>
                <w:sz w:val="28"/>
                <w:szCs w:val="28"/>
              </w:rPr>
              <w:t>в</w:t>
            </w:r>
          </w:p>
          <w:p w:rsidR="00EE0936" w:rsidRPr="005E5518" w:rsidRDefault="00EE0936" w:rsidP="00EE0936">
            <w:pPr>
              <w:pStyle w:val="31"/>
              <w:spacing w:line="240" w:lineRule="auto"/>
              <w:ind w:left="360"/>
              <w:jc w:val="center"/>
              <w:rPr>
                <w:rFonts w:ascii="Times New Roman" w:hAnsi="Times New Roman" w:cs="Times New Roman"/>
                <w:sz w:val="28"/>
                <w:szCs w:val="28"/>
              </w:rPr>
            </w:pPr>
            <w:r w:rsidRPr="005E5518">
              <w:rPr>
                <w:rFonts w:ascii="Times New Roman" w:hAnsi="Times New Roman" w:cs="Times New Roman"/>
                <w:sz w:val="28"/>
                <w:szCs w:val="28"/>
              </w:rPr>
              <w:object w:dxaOrig="2004" w:dyaOrig="1488">
                <v:shape id="_x0000_i1026" type="#_x0000_t75" style="width:134.25pt;height:99.75pt" o:ole="">
                  <v:imagedata r:id="rId28" o:title=""/>
                </v:shape>
                <o:OLEObject Type="Embed" ProgID="PBrush" ShapeID="_x0000_i1026" DrawAspect="Content" ObjectID="_1453843135" r:id="rId29"/>
              </w:object>
            </w:r>
          </w:p>
        </w:tc>
      </w:tr>
      <w:tr w:rsidR="00EE0936" w:rsidRPr="005E5518" w:rsidTr="00275F12">
        <w:trPr>
          <w:jc w:val="center"/>
        </w:trPr>
        <w:tc>
          <w:tcPr>
            <w:tcW w:w="3283" w:type="dxa"/>
          </w:tcPr>
          <w:p w:rsidR="00EE0936" w:rsidRPr="005E5518" w:rsidRDefault="00EE0936" w:rsidP="00EE0936">
            <w:pPr>
              <w:pStyle w:val="31"/>
              <w:spacing w:line="240" w:lineRule="auto"/>
              <w:ind w:left="360"/>
              <w:rPr>
                <w:rFonts w:ascii="Times New Roman" w:hAnsi="Times New Roman" w:cs="Times New Roman"/>
                <w:sz w:val="28"/>
                <w:szCs w:val="28"/>
              </w:rPr>
            </w:pPr>
            <w:r w:rsidRPr="005E5518">
              <w:rPr>
                <w:rFonts w:ascii="Times New Roman" w:hAnsi="Times New Roman" w:cs="Times New Roman"/>
                <w:i/>
                <w:iCs/>
                <w:sz w:val="28"/>
                <w:szCs w:val="28"/>
              </w:rPr>
              <w:t>б</w:t>
            </w:r>
          </w:p>
          <w:p w:rsidR="00EE0936" w:rsidRPr="005E5518" w:rsidRDefault="00EE0936" w:rsidP="00EE0936">
            <w:pPr>
              <w:pStyle w:val="31"/>
              <w:spacing w:line="240" w:lineRule="auto"/>
              <w:jc w:val="center"/>
              <w:rPr>
                <w:rFonts w:ascii="Times New Roman" w:hAnsi="Times New Roman" w:cs="Times New Roman"/>
                <w:sz w:val="28"/>
                <w:szCs w:val="28"/>
              </w:rPr>
            </w:pPr>
            <w:r w:rsidRPr="005E5518">
              <w:rPr>
                <w:rFonts w:ascii="Times New Roman" w:hAnsi="Times New Roman" w:cs="Times New Roman"/>
                <w:sz w:val="28"/>
                <w:szCs w:val="28"/>
              </w:rPr>
              <w:object w:dxaOrig="2028" w:dyaOrig="1404">
                <v:shape id="_x0000_i1027" type="#_x0000_t75" style="width:128.25pt;height:86.25pt" o:ole="">
                  <v:imagedata r:id="rId30" o:title=""/>
                </v:shape>
                <o:OLEObject Type="Embed" ProgID="PBrush" ShapeID="_x0000_i1027" DrawAspect="Content" ObjectID="_1453843136" r:id="rId31"/>
              </w:object>
            </w:r>
          </w:p>
        </w:tc>
        <w:tc>
          <w:tcPr>
            <w:tcW w:w="3561" w:type="dxa"/>
          </w:tcPr>
          <w:p w:rsidR="00EE0936" w:rsidRPr="005E5518" w:rsidRDefault="00EE0936" w:rsidP="00EE0936">
            <w:pPr>
              <w:pStyle w:val="31"/>
              <w:spacing w:line="240" w:lineRule="auto"/>
              <w:ind w:left="360"/>
              <w:rPr>
                <w:rFonts w:ascii="Times New Roman" w:hAnsi="Times New Roman" w:cs="Times New Roman"/>
                <w:i/>
                <w:iCs/>
                <w:sz w:val="28"/>
                <w:szCs w:val="28"/>
              </w:rPr>
            </w:pPr>
            <w:r w:rsidRPr="005E5518">
              <w:rPr>
                <w:rFonts w:ascii="Times New Roman" w:hAnsi="Times New Roman" w:cs="Times New Roman"/>
                <w:i/>
                <w:iCs/>
                <w:sz w:val="28"/>
                <w:szCs w:val="28"/>
              </w:rPr>
              <w:t>г</w:t>
            </w:r>
          </w:p>
          <w:p w:rsidR="00EE0936" w:rsidRPr="005E5518" w:rsidRDefault="00EE0936" w:rsidP="00EE0936">
            <w:pPr>
              <w:pStyle w:val="31"/>
              <w:spacing w:line="240" w:lineRule="auto"/>
              <w:ind w:left="360"/>
              <w:jc w:val="center"/>
              <w:rPr>
                <w:rFonts w:ascii="Times New Roman" w:hAnsi="Times New Roman" w:cs="Times New Roman"/>
                <w:sz w:val="28"/>
                <w:szCs w:val="28"/>
              </w:rPr>
            </w:pPr>
            <w:r w:rsidRPr="005E5518">
              <w:rPr>
                <w:rFonts w:ascii="Times New Roman" w:hAnsi="Times New Roman" w:cs="Times New Roman"/>
                <w:sz w:val="28"/>
                <w:szCs w:val="28"/>
              </w:rPr>
              <w:object w:dxaOrig="1764" w:dyaOrig="960">
                <v:shape id="_x0000_i1028" type="#_x0000_t75" style="width:150pt;height:79.5pt" o:ole="">
                  <v:imagedata r:id="rId32" o:title="" gain="126031f"/>
                </v:shape>
                <o:OLEObject Type="Embed" ProgID="PBrush" ShapeID="_x0000_i1028" DrawAspect="Content" ObjectID="_1453843137" r:id="rId33"/>
              </w:object>
            </w:r>
          </w:p>
        </w:tc>
      </w:tr>
    </w:tbl>
    <w:p w:rsidR="00EE0936" w:rsidRPr="003A5F56" w:rsidRDefault="00EE0936" w:rsidP="00EE0936">
      <w:pPr>
        <w:jc w:val="center"/>
        <w:rPr>
          <w:spacing w:val="-4"/>
          <w:sz w:val="28"/>
          <w:szCs w:val="28"/>
        </w:rPr>
      </w:pPr>
      <w:r w:rsidRPr="003A5F56">
        <w:rPr>
          <w:spacing w:val="-4"/>
          <w:sz w:val="28"/>
          <w:szCs w:val="28"/>
        </w:rPr>
        <w:t>Рис. 2.6. Классификация природной отдельности по форме и размерам [6, с. 147]:</w:t>
      </w:r>
    </w:p>
    <w:p w:rsidR="00EE0936" w:rsidRDefault="00EE0936" w:rsidP="00EE0936">
      <w:pPr>
        <w:shd w:val="clear" w:color="auto" w:fill="FFFFFF"/>
        <w:jc w:val="center"/>
        <w:rPr>
          <w:sz w:val="28"/>
          <w:szCs w:val="28"/>
        </w:rPr>
      </w:pPr>
      <w:r w:rsidRPr="005E5518">
        <w:rPr>
          <w:sz w:val="28"/>
          <w:szCs w:val="28"/>
        </w:rPr>
        <w:t xml:space="preserve">а </w:t>
      </w:r>
      <w:r>
        <w:rPr>
          <w:sz w:val="28"/>
          <w:szCs w:val="28"/>
        </w:rPr>
        <w:t>–</w:t>
      </w:r>
      <w:r w:rsidRPr="005E5518">
        <w:rPr>
          <w:sz w:val="28"/>
          <w:szCs w:val="28"/>
        </w:rPr>
        <w:t xml:space="preserve"> параллелепипедная; б </w:t>
      </w:r>
      <w:r>
        <w:rPr>
          <w:sz w:val="28"/>
          <w:szCs w:val="28"/>
        </w:rPr>
        <w:t>–</w:t>
      </w:r>
      <w:r w:rsidRPr="005E5518">
        <w:rPr>
          <w:sz w:val="28"/>
          <w:szCs w:val="28"/>
        </w:rPr>
        <w:t xml:space="preserve"> пластовая; в </w:t>
      </w:r>
      <w:r>
        <w:rPr>
          <w:sz w:val="28"/>
          <w:szCs w:val="28"/>
        </w:rPr>
        <w:t>–</w:t>
      </w:r>
      <w:r w:rsidRPr="005E5518">
        <w:rPr>
          <w:sz w:val="28"/>
          <w:szCs w:val="28"/>
        </w:rPr>
        <w:t xml:space="preserve"> матрецевидная; </w:t>
      </w:r>
      <w:r w:rsidRPr="005E5518">
        <w:rPr>
          <w:sz w:val="28"/>
          <w:szCs w:val="28"/>
        </w:rPr>
        <w:br/>
        <w:t xml:space="preserve">г </w:t>
      </w:r>
      <w:r>
        <w:rPr>
          <w:sz w:val="28"/>
          <w:szCs w:val="28"/>
        </w:rPr>
        <w:t>–</w:t>
      </w:r>
      <w:r w:rsidRPr="005E5518">
        <w:rPr>
          <w:sz w:val="28"/>
          <w:szCs w:val="28"/>
        </w:rPr>
        <w:t xml:space="preserve"> полиэдрическая или многогранная; А, В, С, α, β, γ – размеры граней и углов межд</w:t>
      </w:r>
      <w:r>
        <w:rPr>
          <w:sz w:val="28"/>
          <w:szCs w:val="28"/>
        </w:rPr>
        <w:t>у гранями природной отдельности</w:t>
      </w:r>
    </w:p>
    <w:p w:rsidR="00EE0936" w:rsidRPr="00EE0936" w:rsidRDefault="00EE0936" w:rsidP="00EE0936">
      <w:pPr>
        <w:shd w:val="clear" w:color="auto" w:fill="FFFFFF"/>
        <w:jc w:val="center"/>
        <w:rPr>
          <w:color w:val="000000"/>
          <w:sz w:val="28"/>
          <w:szCs w:val="28"/>
        </w:rPr>
      </w:pPr>
    </w:p>
    <w:p w:rsidR="00623068" w:rsidRPr="005E5518" w:rsidRDefault="00623068" w:rsidP="0084341C">
      <w:pPr>
        <w:pStyle w:val="ae"/>
        <w:numPr>
          <w:ilvl w:val="0"/>
          <w:numId w:val="8"/>
        </w:numPr>
        <w:shd w:val="clear" w:color="auto" w:fill="FFFFFF"/>
        <w:spacing w:after="0" w:line="360" w:lineRule="auto"/>
        <w:ind w:left="1066" w:hanging="357"/>
        <w:jc w:val="both"/>
        <w:rPr>
          <w:rFonts w:ascii="Times New Roman" w:eastAsia="Times New Roman" w:hAnsi="Times New Roman" w:cs="Times New Roman"/>
          <w:color w:val="000000"/>
          <w:sz w:val="28"/>
          <w:szCs w:val="28"/>
          <w:lang w:eastAsia="ru-RU"/>
        </w:rPr>
      </w:pPr>
      <w:r w:rsidRPr="005E5518">
        <w:rPr>
          <w:rFonts w:ascii="Times New Roman" w:eastAsia="Times New Roman" w:hAnsi="Times New Roman" w:cs="Times New Roman"/>
          <w:b/>
          <w:i/>
          <w:color w:val="000000"/>
          <w:sz w:val="28"/>
          <w:szCs w:val="28"/>
          <w:lang w:eastAsia="ru-RU"/>
        </w:rPr>
        <w:t>матрацевидная</w:t>
      </w:r>
      <w:r w:rsidRPr="005E5518">
        <w:rPr>
          <w:rFonts w:ascii="Times New Roman" w:eastAsia="Times New Roman" w:hAnsi="Times New Roman" w:cs="Times New Roman"/>
          <w:color w:val="000000"/>
          <w:sz w:val="28"/>
          <w:szCs w:val="28"/>
          <w:lang w:eastAsia="ru-RU"/>
        </w:rPr>
        <w:t xml:space="preserve"> отдельность возникает также при разделении породы на блоки тремя примерно взаимно перпендикулярными системами трещин. Блоки представлены пластообразными глыбами, углы и ребра которых закруглены процессами выветривания, вследствие чего они напоминают матрацы (рис. </w:t>
      </w:r>
      <w:r w:rsidR="003A5F56">
        <w:rPr>
          <w:rFonts w:ascii="Times New Roman" w:eastAsia="Times New Roman" w:hAnsi="Times New Roman" w:cs="Times New Roman"/>
          <w:color w:val="000000"/>
          <w:sz w:val="28"/>
          <w:szCs w:val="28"/>
          <w:lang w:eastAsia="ru-RU"/>
        </w:rPr>
        <w:t>2.6,</w:t>
      </w:r>
      <w:r w:rsidR="001A1E9E">
        <w:rPr>
          <w:rFonts w:ascii="Times New Roman" w:eastAsia="Times New Roman" w:hAnsi="Times New Roman" w:cs="Times New Roman"/>
          <w:color w:val="000000"/>
          <w:sz w:val="28"/>
          <w:szCs w:val="28"/>
          <w:lang w:eastAsia="ru-RU"/>
        </w:rPr>
        <w:t xml:space="preserve"> </w:t>
      </w:r>
      <w:r w:rsidRPr="005E5518">
        <w:rPr>
          <w:rFonts w:ascii="Times New Roman" w:eastAsia="Times New Roman" w:hAnsi="Times New Roman" w:cs="Times New Roman"/>
          <w:color w:val="000000"/>
          <w:sz w:val="28"/>
          <w:szCs w:val="28"/>
          <w:lang w:eastAsia="ru-RU"/>
        </w:rPr>
        <w:t>в). Толщина плит колеблется в инте</w:t>
      </w:r>
      <w:r w:rsidRPr="005E5518">
        <w:rPr>
          <w:rFonts w:ascii="Times New Roman" w:eastAsia="Times New Roman" w:hAnsi="Times New Roman" w:cs="Times New Roman"/>
          <w:color w:val="000000"/>
          <w:sz w:val="28"/>
          <w:szCs w:val="28"/>
          <w:lang w:eastAsia="ru-RU"/>
        </w:rPr>
        <w:t>р</w:t>
      </w:r>
      <w:r w:rsidRPr="005E5518">
        <w:rPr>
          <w:rFonts w:ascii="Times New Roman" w:eastAsia="Times New Roman" w:hAnsi="Times New Roman" w:cs="Times New Roman"/>
          <w:color w:val="000000"/>
          <w:sz w:val="28"/>
          <w:szCs w:val="28"/>
          <w:lang w:eastAsia="ru-RU"/>
        </w:rPr>
        <w:t>вале 0,3</w:t>
      </w:r>
      <w:r w:rsidR="009766D8">
        <w:rPr>
          <w:rFonts w:ascii="Times New Roman" w:eastAsia="Times New Roman" w:hAnsi="Times New Roman" w:cs="Times New Roman"/>
          <w:color w:val="000000"/>
          <w:sz w:val="28"/>
          <w:szCs w:val="28"/>
          <w:lang w:eastAsia="ru-RU"/>
        </w:rPr>
        <w:t xml:space="preserve"> </w:t>
      </w:r>
      <w:r w:rsidR="00EE0936">
        <w:rPr>
          <w:rFonts w:ascii="Times New Roman" w:eastAsia="Times New Roman" w:hAnsi="Times New Roman" w:cs="Times New Roman"/>
          <w:color w:val="000000"/>
          <w:sz w:val="28"/>
          <w:szCs w:val="28"/>
          <w:lang w:eastAsia="ru-RU"/>
        </w:rPr>
        <w:t>–</w:t>
      </w:r>
      <w:r w:rsidR="009766D8">
        <w:rPr>
          <w:rFonts w:ascii="Times New Roman" w:eastAsia="Times New Roman" w:hAnsi="Times New Roman" w:cs="Times New Roman"/>
          <w:color w:val="000000"/>
          <w:sz w:val="28"/>
          <w:szCs w:val="28"/>
          <w:lang w:eastAsia="ru-RU"/>
        </w:rPr>
        <w:t xml:space="preserve"> </w:t>
      </w:r>
      <w:r w:rsidRPr="005E5518">
        <w:rPr>
          <w:rFonts w:ascii="Times New Roman" w:eastAsia="Times New Roman" w:hAnsi="Times New Roman" w:cs="Times New Roman"/>
          <w:color w:val="000000"/>
          <w:sz w:val="28"/>
          <w:szCs w:val="28"/>
          <w:lang w:eastAsia="ru-RU"/>
        </w:rPr>
        <w:t>1,0 м;</w:t>
      </w:r>
    </w:p>
    <w:p w:rsidR="00623068" w:rsidRPr="005E5518" w:rsidRDefault="00623068" w:rsidP="0084341C">
      <w:pPr>
        <w:pStyle w:val="ae"/>
        <w:numPr>
          <w:ilvl w:val="0"/>
          <w:numId w:val="8"/>
        </w:numPr>
        <w:shd w:val="clear" w:color="auto" w:fill="FFFFFF"/>
        <w:spacing w:after="0" w:line="360" w:lineRule="auto"/>
        <w:ind w:left="1066" w:hanging="357"/>
        <w:jc w:val="both"/>
        <w:rPr>
          <w:rFonts w:ascii="Times New Roman" w:eastAsia="Times New Roman" w:hAnsi="Times New Roman" w:cs="Times New Roman"/>
          <w:color w:val="000000"/>
          <w:sz w:val="28"/>
          <w:szCs w:val="28"/>
          <w:lang w:eastAsia="ru-RU"/>
        </w:rPr>
      </w:pPr>
      <w:r w:rsidRPr="005E5518">
        <w:rPr>
          <w:rFonts w:ascii="Times New Roman" w:eastAsia="Times New Roman" w:hAnsi="Times New Roman" w:cs="Times New Roman"/>
          <w:b/>
          <w:i/>
          <w:color w:val="000000"/>
          <w:sz w:val="28"/>
          <w:szCs w:val="28"/>
          <w:lang w:eastAsia="ru-RU"/>
        </w:rPr>
        <w:t>полиэдрическая</w:t>
      </w:r>
      <w:r w:rsidRPr="005E5518">
        <w:rPr>
          <w:rFonts w:ascii="Times New Roman" w:eastAsia="Times New Roman" w:hAnsi="Times New Roman" w:cs="Times New Roman"/>
          <w:color w:val="000000"/>
          <w:sz w:val="28"/>
          <w:szCs w:val="28"/>
          <w:lang w:eastAsia="ru-RU"/>
        </w:rPr>
        <w:t>, или многогранная, отдельность образуется раздел</w:t>
      </w:r>
      <w:r w:rsidRPr="005E5518">
        <w:rPr>
          <w:rFonts w:ascii="Times New Roman" w:eastAsia="Times New Roman" w:hAnsi="Times New Roman" w:cs="Times New Roman"/>
          <w:color w:val="000000"/>
          <w:sz w:val="28"/>
          <w:szCs w:val="28"/>
          <w:lang w:eastAsia="ru-RU"/>
        </w:rPr>
        <w:t>е</w:t>
      </w:r>
      <w:r w:rsidRPr="005E5518">
        <w:rPr>
          <w:rFonts w:ascii="Times New Roman" w:eastAsia="Times New Roman" w:hAnsi="Times New Roman" w:cs="Times New Roman"/>
          <w:color w:val="000000"/>
          <w:sz w:val="28"/>
          <w:szCs w:val="28"/>
          <w:lang w:eastAsia="ru-RU"/>
        </w:rPr>
        <w:t>нием породы сложной системой трещин на неправильные мног</w:t>
      </w:r>
      <w:r w:rsidRPr="005E5518">
        <w:rPr>
          <w:rFonts w:ascii="Times New Roman" w:eastAsia="Times New Roman" w:hAnsi="Times New Roman" w:cs="Times New Roman"/>
          <w:color w:val="000000"/>
          <w:sz w:val="28"/>
          <w:szCs w:val="28"/>
          <w:lang w:eastAsia="ru-RU"/>
        </w:rPr>
        <w:t>о</w:t>
      </w:r>
      <w:r w:rsidRPr="005E5518">
        <w:rPr>
          <w:rFonts w:ascii="Times New Roman" w:eastAsia="Times New Roman" w:hAnsi="Times New Roman" w:cs="Times New Roman"/>
          <w:color w:val="000000"/>
          <w:sz w:val="28"/>
          <w:szCs w:val="28"/>
          <w:lang w:eastAsia="ru-RU"/>
        </w:rPr>
        <w:t xml:space="preserve">угольные куски (рис. </w:t>
      </w:r>
      <w:r w:rsidR="003A5F56">
        <w:rPr>
          <w:rFonts w:ascii="Times New Roman" w:eastAsia="Times New Roman" w:hAnsi="Times New Roman" w:cs="Times New Roman"/>
          <w:color w:val="000000"/>
          <w:sz w:val="28"/>
          <w:szCs w:val="28"/>
          <w:lang w:eastAsia="ru-RU"/>
        </w:rPr>
        <w:t>2.6,</w:t>
      </w:r>
      <w:r w:rsidR="001A1E9E">
        <w:rPr>
          <w:rFonts w:ascii="Times New Roman" w:eastAsia="Times New Roman" w:hAnsi="Times New Roman" w:cs="Times New Roman"/>
          <w:color w:val="000000"/>
          <w:sz w:val="28"/>
          <w:szCs w:val="28"/>
          <w:lang w:eastAsia="ru-RU"/>
        </w:rPr>
        <w:t xml:space="preserve"> </w:t>
      </w:r>
      <w:r w:rsidRPr="005E5518">
        <w:rPr>
          <w:rFonts w:ascii="Times New Roman" w:eastAsia="Times New Roman" w:hAnsi="Times New Roman" w:cs="Times New Roman"/>
          <w:color w:val="000000"/>
          <w:sz w:val="28"/>
          <w:szCs w:val="28"/>
          <w:lang w:eastAsia="ru-RU"/>
        </w:rPr>
        <w:t>г);</w:t>
      </w:r>
    </w:p>
    <w:p w:rsidR="00623068" w:rsidRPr="005E5518" w:rsidRDefault="00623068" w:rsidP="0084341C">
      <w:pPr>
        <w:pStyle w:val="ae"/>
        <w:numPr>
          <w:ilvl w:val="0"/>
          <w:numId w:val="8"/>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E5518">
        <w:rPr>
          <w:rFonts w:ascii="Times New Roman" w:eastAsia="Times New Roman" w:hAnsi="Times New Roman" w:cs="Times New Roman"/>
          <w:b/>
          <w:i/>
          <w:color w:val="000000"/>
          <w:sz w:val="28"/>
          <w:szCs w:val="28"/>
          <w:lang w:eastAsia="ru-RU"/>
        </w:rPr>
        <w:lastRenderedPageBreak/>
        <w:t>шаровая, эллипсоидальная</w:t>
      </w:r>
      <w:r w:rsidRPr="005E5518">
        <w:rPr>
          <w:rFonts w:ascii="Times New Roman" w:eastAsia="Times New Roman" w:hAnsi="Times New Roman" w:cs="Times New Roman"/>
          <w:color w:val="000000"/>
          <w:sz w:val="28"/>
          <w:szCs w:val="28"/>
          <w:lang w:eastAsia="ru-RU"/>
        </w:rPr>
        <w:t xml:space="preserve"> отдельности встречаются на месторожд</w:t>
      </w:r>
      <w:r w:rsidRPr="005E5518">
        <w:rPr>
          <w:rFonts w:ascii="Times New Roman" w:eastAsia="Times New Roman" w:hAnsi="Times New Roman" w:cs="Times New Roman"/>
          <w:color w:val="000000"/>
          <w:sz w:val="28"/>
          <w:szCs w:val="28"/>
          <w:lang w:eastAsia="ru-RU"/>
        </w:rPr>
        <w:t>е</w:t>
      </w:r>
      <w:r w:rsidRPr="005E5518">
        <w:rPr>
          <w:rFonts w:ascii="Times New Roman" w:eastAsia="Times New Roman" w:hAnsi="Times New Roman" w:cs="Times New Roman"/>
          <w:color w:val="000000"/>
          <w:sz w:val="28"/>
          <w:szCs w:val="28"/>
          <w:lang w:eastAsia="ru-RU"/>
        </w:rPr>
        <w:t>ниях, где камень залегает валунами и грядами в мягких вмещающих породах.</w:t>
      </w:r>
    </w:p>
    <w:p w:rsidR="00623068" w:rsidRDefault="00623068" w:rsidP="005E5518">
      <w:pPr>
        <w:shd w:val="clear" w:color="auto" w:fill="FFFFFF"/>
        <w:spacing w:line="360" w:lineRule="auto"/>
        <w:ind w:firstLine="709"/>
        <w:jc w:val="both"/>
        <w:rPr>
          <w:color w:val="000000"/>
          <w:sz w:val="28"/>
          <w:szCs w:val="28"/>
        </w:rPr>
      </w:pPr>
      <w:r w:rsidRPr="005E5518">
        <w:rPr>
          <w:color w:val="000000"/>
          <w:sz w:val="28"/>
          <w:szCs w:val="28"/>
        </w:rPr>
        <w:t>В связи с большим количеством месторождений блочного камня на пр</w:t>
      </w:r>
      <w:r w:rsidRPr="005E5518">
        <w:rPr>
          <w:color w:val="000000"/>
          <w:sz w:val="28"/>
          <w:szCs w:val="28"/>
        </w:rPr>
        <w:t>и</w:t>
      </w:r>
      <w:r w:rsidRPr="005E5518">
        <w:rPr>
          <w:color w:val="000000"/>
          <w:sz w:val="28"/>
          <w:szCs w:val="28"/>
        </w:rPr>
        <w:t xml:space="preserve">мере типичных карьеров Урала разработана классификация по следующим признакам: форма залегания тела породы, пространственные характеристики систем трещин (межтрещинные расстояния, азимут простирания </w:t>
      </w:r>
      <w:r w:rsidRPr="005E5518">
        <w:rPr>
          <w:b/>
          <w:i/>
          <w:color w:val="000000"/>
          <w:sz w:val="28"/>
          <w:szCs w:val="28"/>
        </w:rPr>
        <w:t>α</w:t>
      </w:r>
      <w:r w:rsidRPr="005E5518">
        <w:rPr>
          <w:color w:val="000000"/>
          <w:sz w:val="28"/>
          <w:szCs w:val="28"/>
        </w:rPr>
        <w:t>, угол пад</w:t>
      </w:r>
      <w:r w:rsidRPr="005E5518">
        <w:rPr>
          <w:color w:val="000000"/>
          <w:sz w:val="28"/>
          <w:szCs w:val="28"/>
        </w:rPr>
        <w:t>е</w:t>
      </w:r>
      <w:r w:rsidRPr="005E5518">
        <w:rPr>
          <w:color w:val="000000"/>
          <w:sz w:val="28"/>
          <w:szCs w:val="28"/>
        </w:rPr>
        <w:t xml:space="preserve">ния </w:t>
      </w:r>
      <w:r w:rsidRPr="005E5518">
        <w:rPr>
          <w:b/>
          <w:i/>
          <w:color w:val="000000"/>
          <w:sz w:val="28"/>
          <w:szCs w:val="28"/>
        </w:rPr>
        <w:t>δ</w:t>
      </w:r>
      <w:r w:rsidRPr="005E5518">
        <w:rPr>
          <w:color w:val="000000"/>
          <w:sz w:val="28"/>
          <w:szCs w:val="28"/>
        </w:rPr>
        <w:t>) и включает 4 основные группы. В группах 1</w:t>
      </w:r>
      <w:r w:rsidR="009766D8">
        <w:rPr>
          <w:color w:val="000000"/>
          <w:sz w:val="28"/>
          <w:szCs w:val="28"/>
        </w:rPr>
        <w:t xml:space="preserve"> – </w:t>
      </w:r>
      <w:r w:rsidRPr="005E5518">
        <w:rPr>
          <w:color w:val="000000"/>
          <w:sz w:val="28"/>
          <w:szCs w:val="28"/>
        </w:rPr>
        <w:t xml:space="preserve">3 (табл. </w:t>
      </w:r>
      <w:r w:rsidR="003A5F56">
        <w:rPr>
          <w:color w:val="000000"/>
          <w:sz w:val="28"/>
          <w:szCs w:val="28"/>
        </w:rPr>
        <w:t>2.2</w:t>
      </w:r>
      <w:r w:rsidRPr="005E5518">
        <w:rPr>
          <w:color w:val="000000"/>
          <w:sz w:val="28"/>
          <w:szCs w:val="28"/>
        </w:rPr>
        <w:t>) камень зал</w:t>
      </w:r>
      <w:r w:rsidRPr="005E5518">
        <w:rPr>
          <w:color w:val="000000"/>
          <w:sz w:val="28"/>
          <w:szCs w:val="28"/>
        </w:rPr>
        <w:t>е</w:t>
      </w:r>
      <w:r w:rsidRPr="005E5518">
        <w:rPr>
          <w:color w:val="000000"/>
          <w:sz w:val="28"/>
          <w:szCs w:val="28"/>
        </w:rPr>
        <w:t>гает в виде батолитов, штоков, даек, в группе 4 – в виде отдельностей (валун, гряда). Данная классификация принята за основу методики обоснования спос</w:t>
      </w:r>
      <w:r w:rsidRPr="005E5518">
        <w:rPr>
          <w:color w:val="000000"/>
          <w:sz w:val="28"/>
          <w:szCs w:val="28"/>
        </w:rPr>
        <w:t>о</w:t>
      </w:r>
      <w:r w:rsidRPr="005E5518">
        <w:rPr>
          <w:color w:val="000000"/>
          <w:sz w:val="28"/>
          <w:szCs w:val="28"/>
        </w:rPr>
        <w:t>ба подготовки блоков к выемке.</w:t>
      </w:r>
    </w:p>
    <w:p w:rsidR="00F95AA8" w:rsidRPr="005E5518" w:rsidRDefault="00F95AA8" w:rsidP="005E5518">
      <w:pPr>
        <w:shd w:val="clear" w:color="auto" w:fill="FFFFFF"/>
        <w:spacing w:line="360" w:lineRule="auto"/>
        <w:ind w:firstLine="709"/>
        <w:jc w:val="both"/>
        <w:rPr>
          <w:color w:val="000000"/>
          <w:sz w:val="28"/>
          <w:szCs w:val="28"/>
        </w:rPr>
      </w:pPr>
    </w:p>
    <w:p w:rsidR="00623068" w:rsidRDefault="00623068" w:rsidP="005E5518">
      <w:pPr>
        <w:spacing w:line="360" w:lineRule="auto"/>
        <w:jc w:val="right"/>
        <w:rPr>
          <w:sz w:val="28"/>
          <w:szCs w:val="28"/>
        </w:rPr>
      </w:pPr>
      <w:r w:rsidRPr="005E5518">
        <w:rPr>
          <w:sz w:val="28"/>
          <w:szCs w:val="28"/>
        </w:rPr>
        <w:t xml:space="preserve">Таблица 2.2 </w:t>
      </w:r>
    </w:p>
    <w:p w:rsidR="00F95AA8" w:rsidRPr="005E5518" w:rsidRDefault="00F95AA8" w:rsidP="005E5518">
      <w:pPr>
        <w:spacing w:line="360" w:lineRule="auto"/>
        <w:jc w:val="right"/>
        <w:rPr>
          <w:sz w:val="28"/>
          <w:szCs w:val="28"/>
        </w:rPr>
      </w:pPr>
    </w:p>
    <w:p w:rsidR="00EE0936" w:rsidRDefault="00623068" w:rsidP="005E5518">
      <w:pPr>
        <w:spacing w:line="360" w:lineRule="auto"/>
        <w:jc w:val="center"/>
        <w:rPr>
          <w:sz w:val="28"/>
          <w:szCs w:val="28"/>
        </w:rPr>
      </w:pPr>
      <w:r w:rsidRPr="005E5518">
        <w:rPr>
          <w:sz w:val="28"/>
          <w:szCs w:val="28"/>
        </w:rPr>
        <w:t xml:space="preserve">Классификация месторождений ПКВП по форме залегания тела породы </w:t>
      </w:r>
    </w:p>
    <w:p w:rsidR="00623068" w:rsidRDefault="00623068" w:rsidP="005E5518">
      <w:pPr>
        <w:spacing w:line="360" w:lineRule="auto"/>
        <w:jc w:val="center"/>
        <w:rPr>
          <w:sz w:val="28"/>
          <w:szCs w:val="28"/>
        </w:rPr>
      </w:pPr>
      <w:r w:rsidRPr="005E5518">
        <w:rPr>
          <w:sz w:val="28"/>
          <w:szCs w:val="28"/>
        </w:rPr>
        <w:t xml:space="preserve">и пространственным характеристикам систем трещин </w:t>
      </w:r>
    </w:p>
    <w:p w:rsidR="00F95AA8" w:rsidRPr="005E5518" w:rsidRDefault="00F95AA8" w:rsidP="005E5518">
      <w:pPr>
        <w:spacing w:line="360" w:lineRule="auto"/>
        <w:jc w:val="center"/>
        <w:rPr>
          <w:sz w:val="28"/>
          <w:szCs w:val="28"/>
        </w:rPr>
      </w:pPr>
    </w:p>
    <w:tbl>
      <w:tblPr>
        <w:tblW w:w="9923" w:type="dxa"/>
        <w:jc w:val="center"/>
        <w:tblLayout w:type="fixed"/>
        <w:tblCellMar>
          <w:left w:w="28" w:type="dxa"/>
          <w:right w:w="28" w:type="dxa"/>
        </w:tblCellMar>
        <w:tblLook w:val="04A0"/>
      </w:tblPr>
      <w:tblGrid>
        <w:gridCol w:w="2552"/>
        <w:gridCol w:w="2694"/>
        <w:gridCol w:w="4677"/>
      </w:tblGrid>
      <w:tr w:rsidR="00623068" w:rsidRPr="005E5518" w:rsidTr="003A5F56">
        <w:trPr>
          <w:jc w:val="center"/>
        </w:trPr>
        <w:tc>
          <w:tcPr>
            <w:tcW w:w="2552" w:type="dxa"/>
            <w:tcBorders>
              <w:top w:val="single" w:sz="4" w:space="0" w:color="auto"/>
              <w:left w:val="single" w:sz="4" w:space="0" w:color="auto"/>
              <w:bottom w:val="single" w:sz="4" w:space="0" w:color="auto"/>
              <w:right w:val="single" w:sz="4" w:space="0" w:color="auto"/>
            </w:tcBorders>
            <w:vAlign w:val="center"/>
          </w:tcPr>
          <w:p w:rsidR="003A5F56" w:rsidRDefault="00623068" w:rsidP="003A5F56">
            <w:pPr>
              <w:spacing w:line="276" w:lineRule="auto"/>
              <w:jc w:val="center"/>
              <w:rPr>
                <w:color w:val="000000"/>
                <w:sz w:val="26"/>
                <w:szCs w:val="26"/>
              </w:rPr>
            </w:pPr>
            <w:r w:rsidRPr="003A5F56">
              <w:rPr>
                <w:color w:val="000000"/>
                <w:sz w:val="26"/>
                <w:szCs w:val="26"/>
              </w:rPr>
              <w:t xml:space="preserve">Типовой карьер, </w:t>
            </w:r>
          </w:p>
          <w:p w:rsidR="003A5F56" w:rsidRDefault="00623068" w:rsidP="003A5F56">
            <w:pPr>
              <w:spacing w:line="276" w:lineRule="auto"/>
              <w:jc w:val="center"/>
              <w:rPr>
                <w:color w:val="000000"/>
                <w:sz w:val="26"/>
                <w:szCs w:val="26"/>
              </w:rPr>
            </w:pPr>
            <w:r w:rsidRPr="003A5F56">
              <w:rPr>
                <w:color w:val="000000"/>
                <w:sz w:val="26"/>
                <w:szCs w:val="26"/>
              </w:rPr>
              <w:t xml:space="preserve">характерные </w:t>
            </w:r>
          </w:p>
          <w:p w:rsidR="00623068" w:rsidRPr="003A5F56" w:rsidRDefault="00623068" w:rsidP="003A5F56">
            <w:pPr>
              <w:spacing w:line="276" w:lineRule="auto"/>
              <w:jc w:val="center"/>
              <w:rPr>
                <w:color w:val="000000"/>
                <w:sz w:val="26"/>
                <w:szCs w:val="26"/>
              </w:rPr>
            </w:pPr>
            <w:r w:rsidRPr="003A5F56">
              <w:rPr>
                <w:color w:val="000000"/>
                <w:sz w:val="26"/>
                <w:szCs w:val="26"/>
              </w:rPr>
              <w:t>признаки</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23068" w:rsidRPr="003A5F56" w:rsidRDefault="00623068" w:rsidP="00B75A23">
            <w:pPr>
              <w:spacing w:line="276" w:lineRule="auto"/>
              <w:jc w:val="center"/>
              <w:rPr>
                <w:color w:val="000000"/>
                <w:sz w:val="26"/>
                <w:szCs w:val="26"/>
              </w:rPr>
            </w:pPr>
            <w:r w:rsidRPr="003A5F56">
              <w:rPr>
                <w:color w:val="000000"/>
                <w:sz w:val="26"/>
                <w:szCs w:val="26"/>
              </w:rPr>
              <w:t>Схема трещиноватости (1,2,3</w:t>
            </w:r>
            <w:r w:rsidR="00B75A23">
              <w:rPr>
                <w:color w:val="000000"/>
                <w:sz w:val="26"/>
                <w:szCs w:val="26"/>
              </w:rPr>
              <w:t xml:space="preserve"> – </w:t>
            </w:r>
            <w:r w:rsidRPr="003A5F56">
              <w:rPr>
                <w:color w:val="000000"/>
                <w:sz w:val="26"/>
                <w:szCs w:val="26"/>
              </w:rPr>
              <w:t>порядок ва</w:t>
            </w:r>
            <w:r w:rsidRPr="003A5F56">
              <w:rPr>
                <w:color w:val="000000"/>
                <w:sz w:val="26"/>
                <w:szCs w:val="26"/>
              </w:rPr>
              <w:t>ж</w:t>
            </w:r>
            <w:r w:rsidRPr="003A5F56">
              <w:rPr>
                <w:color w:val="000000"/>
                <w:sz w:val="26"/>
                <w:szCs w:val="26"/>
              </w:rPr>
              <w:t>ности систем трещин)</w:t>
            </w:r>
          </w:p>
        </w:tc>
        <w:tc>
          <w:tcPr>
            <w:tcW w:w="4677" w:type="dxa"/>
            <w:tcBorders>
              <w:top w:val="single" w:sz="4" w:space="0" w:color="auto"/>
              <w:left w:val="nil"/>
              <w:bottom w:val="single" w:sz="4" w:space="0" w:color="auto"/>
              <w:right w:val="single" w:sz="4" w:space="0" w:color="auto"/>
            </w:tcBorders>
            <w:vAlign w:val="center"/>
          </w:tcPr>
          <w:p w:rsidR="003A5F56" w:rsidRDefault="00623068" w:rsidP="003A5F56">
            <w:pPr>
              <w:spacing w:line="276" w:lineRule="auto"/>
              <w:jc w:val="center"/>
              <w:rPr>
                <w:color w:val="000000"/>
                <w:sz w:val="26"/>
                <w:szCs w:val="26"/>
              </w:rPr>
            </w:pPr>
            <w:r w:rsidRPr="003A5F56">
              <w:rPr>
                <w:color w:val="000000"/>
                <w:sz w:val="26"/>
                <w:szCs w:val="26"/>
              </w:rPr>
              <w:t xml:space="preserve">Технологический цикл </w:t>
            </w:r>
          </w:p>
          <w:p w:rsidR="00623068" w:rsidRPr="003A5F56" w:rsidRDefault="00623068" w:rsidP="003A5F56">
            <w:pPr>
              <w:spacing w:line="276" w:lineRule="auto"/>
              <w:jc w:val="center"/>
              <w:rPr>
                <w:color w:val="000000"/>
                <w:sz w:val="26"/>
                <w:szCs w:val="26"/>
              </w:rPr>
            </w:pPr>
            <w:r w:rsidRPr="003A5F56">
              <w:rPr>
                <w:color w:val="000000"/>
                <w:sz w:val="26"/>
                <w:szCs w:val="26"/>
              </w:rPr>
              <w:t>на добычных работах</w:t>
            </w:r>
          </w:p>
        </w:tc>
      </w:tr>
      <w:tr w:rsidR="003A5F56" w:rsidRPr="005E5518" w:rsidTr="00181931">
        <w:trPr>
          <w:jc w:val="center"/>
        </w:trPr>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A5F56" w:rsidRDefault="003A5F56" w:rsidP="00181931">
            <w:pPr>
              <w:spacing w:line="276" w:lineRule="auto"/>
              <w:jc w:val="center"/>
              <w:rPr>
                <w:b/>
                <w:i/>
                <w:color w:val="000000"/>
                <w:sz w:val="26"/>
                <w:szCs w:val="26"/>
              </w:rPr>
            </w:pPr>
            <w:r w:rsidRPr="003A5F56">
              <w:rPr>
                <w:b/>
                <w:i/>
                <w:color w:val="000000"/>
                <w:sz w:val="26"/>
                <w:szCs w:val="26"/>
              </w:rPr>
              <w:t xml:space="preserve">Группа 1. </w:t>
            </w:r>
            <w:r w:rsidR="00A1620E">
              <w:rPr>
                <w:b/>
                <w:i/>
                <w:color w:val="000000"/>
                <w:sz w:val="26"/>
                <w:szCs w:val="26"/>
              </w:rPr>
              <w:t>Месторождения</w:t>
            </w:r>
            <w:r w:rsidRPr="003A5F56">
              <w:rPr>
                <w:b/>
                <w:i/>
                <w:color w:val="000000"/>
                <w:sz w:val="26"/>
                <w:szCs w:val="26"/>
              </w:rPr>
              <w:t xml:space="preserve"> с системой горизонтальных трещин </w:t>
            </w:r>
          </w:p>
          <w:p w:rsidR="003A5F56" w:rsidRPr="003A5F56" w:rsidRDefault="003A5F56" w:rsidP="00181931">
            <w:pPr>
              <w:spacing w:line="276" w:lineRule="auto"/>
              <w:jc w:val="center"/>
              <w:rPr>
                <w:sz w:val="26"/>
                <w:szCs w:val="26"/>
              </w:rPr>
            </w:pPr>
            <w:r w:rsidRPr="003A5F56">
              <w:rPr>
                <w:b/>
                <w:i/>
                <w:color w:val="000000"/>
                <w:sz w:val="26"/>
                <w:szCs w:val="26"/>
              </w:rPr>
              <w:t>(«пластовые»)</w:t>
            </w:r>
          </w:p>
        </w:tc>
      </w:tr>
      <w:tr w:rsidR="00623068" w:rsidRPr="005E5518" w:rsidTr="003A5F56">
        <w:trPr>
          <w:jc w:val="center"/>
        </w:trPr>
        <w:tc>
          <w:tcPr>
            <w:tcW w:w="2552" w:type="dxa"/>
            <w:tcBorders>
              <w:top w:val="nil"/>
              <w:left w:val="single" w:sz="4" w:space="0" w:color="auto"/>
              <w:bottom w:val="single" w:sz="4" w:space="0" w:color="auto"/>
              <w:right w:val="single" w:sz="4" w:space="0" w:color="auto"/>
            </w:tcBorders>
          </w:tcPr>
          <w:p w:rsidR="00623068" w:rsidRPr="003A5F56" w:rsidRDefault="00623068" w:rsidP="00B75A23">
            <w:pPr>
              <w:spacing w:line="276" w:lineRule="auto"/>
              <w:jc w:val="both"/>
              <w:rPr>
                <w:sz w:val="26"/>
                <w:szCs w:val="26"/>
              </w:rPr>
            </w:pPr>
            <w:r w:rsidRPr="003A5F56">
              <w:rPr>
                <w:bCs/>
                <w:color w:val="000000"/>
                <w:sz w:val="26"/>
                <w:szCs w:val="26"/>
              </w:rPr>
              <w:t>Мансуровский (респ. Башкортостан, гр</w:t>
            </w:r>
            <w:r w:rsidRPr="003A5F56">
              <w:rPr>
                <w:bCs/>
                <w:color w:val="000000"/>
                <w:sz w:val="26"/>
                <w:szCs w:val="26"/>
              </w:rPr>
              <w:t>а</w:t>
            </w:r>
            <w:r w:rsidRPr="003A5F56">
              <w:rPr>
                <w:bCs/>
                <w:color w:val="000000"/>
                <w:sz w:val="26"/>
                <w:szCs w:val="26"/>
              </w:rPr>
              <w:t xml:space="preserve">нит). </w:t>
            </w:r>
            <w:r w:rsidRPr="003A5F56">
              <w:rPr>
                <w:color w:val="000000"/>
                <w:sz w:val="26"/>
                <w:szCs w:val="26"/>
              </w:rPr>
              <w:t>Постельные трещины слабон</w:t>
            </w:r>
            <w:r w:rsidRPr="003A5F56">
              <w:rPr>
                <w:color w:val="000000"/>
                <w:sz w:val="26"/>
                <w:szCs w:val="26"/>
              </w:rPr>
              <w:t>а</w:t>
            </w:r>
            <w:r w:rsidRPr="003A5F56">
              <w:rPr>
                <w:color w:val="000000"/>
                <w:sz w:val="26"/>
                <w:szCs w:val="26"/>
              </w:rPr>
              <w:t>клонные и практич</w:t>
            </w:r>
            <w:r w:rsidRPr="003A5F56">
              <w:rPr>
                <w:color w:val="000000"/>
                <w:sz w:val="26"/>
                <w:szCs w:val="26"/>
              </w:rPr>
              <w:t>е</w:t>
            </w:r>
            <w:r w:rsidRPr="003A5F56">
              <w:rPr>
                <w:color w:val="000000"/>
                <w:sz w:val="26"/>
                <w:szCs w:val="26"/>
              </w:rPr>
              <w:t>ски горизонтальные (угол наклона до 5°), продольные и поп</w:t>
            </w:r>
            <w:r w:rsidRPr="003A5F56">
              <w:rPr>
                <w:color w:val="000000"/>
                <w:sz w:val="26"/>
                <w:szCs w:val="26"/>
              </w:rPr>
              <w:t>е</w:t>
            </w:r>
            <w:r w:rsidRPr="003A5F56">
              <w:rPr>
                <w:color w:val="000000"/>
                <w:sz w:val="26"/>
                <w:szCs w:val="26"/>
              </w:rPr>
              <w:t>речные</w:t>
            </w:r>
            <w:r w:rsidR="00B75A23">
              <w:rPr>
                <w:color w:val="000000"/>
                <w:sz w:val="26"/>
                <w:szCs w:val="26"/>
              </w:rPr>
              <w:t>,</w:t>
            </w:r>
            <w:r w:rsidRPr="003A5F56">
              <w:rPr>
                <w:color w:val="000000"/>
                <w:sz w:val="26"/>
                <w:szCs w:val="26"/>
              </w:rPr>
              <w:t xml:space="preserve"> расположены в основном верт</w:t>
            </w:r>
            <w:r w:rsidRPr="003A5F56">
              <w:rPr>
                <w:color w:val="000000"/>
                <w:sz w:val="26"/>
                <w:szCs w:val="26"/>
              </w:rPr>
              <w:t>и</w:t>
            </w:r>
            <w:r w:rsidRPr="003A5F56">
              <w:rPr>
                <w:color w:val="000000"/>
                <w:sz w:val="26"/>
                <w:szCs w:val="26"/>
              </w:rPr>
              <w:t>кально</w:t>
            </w:r>
          </w:p>
        </w:tc>
        <w:tc>
          <w:tcPr>
            <w:tcW w:w="2694" w:type="dxa"/>
            <w:tcBorders>
              <w:top w:val="nil"/>
              <w:left w:val="single" w:sz="4" w:space="0" w:color="auto"/>
              <w:bottom w:val="single" w:sz="4" w:space="0" w:color="auto"/>
              <w:right w:val="single" w:sz="4" w:space="0" w:color="auto"/>
            </w:tcBorders>
            <w:shd w:val="clear" w:color="auto" w:fill="auto"/>
            <w:vAlign w:val="center"/>
          </w:tcPr>
          <w:p w:rsidR="00623068" w:rsidRPr="003A5F56" w:rsidRDefault="00623068" w:rsidP="003A5F56">
            <w:pPr>
              <w:spacing w:line="276" w:lineRule="auto"/>
              <w:jc w:val="center"/>
              <w:rPr>
                <w:color w:val="000000"/>
                <w:sz w:val="26"/>
                <w:szCs w:val="26"/>
              </w:rPr>
            </w:pPr>
            <w:r w:rsidRPr="003A5F56">
              <w:rPr>
                <w:noProof/>
                <w:color w:val="000000"/>
                <w:sz w:val="26"/>
                <w:szCs w:val="26"/>
              </w:rPr>
              <w:drawing>
                <wp:inline distT="0" distB="0" distL="0" distR="0">
                  <wp:extent cx="1600806" cy="7143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1607420" cy="717327"/>
                          </a:xfrm>
                          <a:prstGeom prst="rect">
                            <a:avLst/>
                          </a:prstGeom>
                          <a:noFill/>
                          <a:ln w="9525">
                            <a:noFill/>
                            <a:miter lim="800000"/>
                            <a:headEnd/>
                            <a:tailEnd/>
                          </a:ln>
                        </pic:spPr>
                      </pic:pic>
                    </a:graphicData>
                  </a:graphic>
                </wp:inline>
              </w:drawing>
            </w:r>
          </w:p>
        </w:tc>
        <w:tc>
          <w:tcPr>
            <w:tcW w:w="4677" w:type="dxa"/>
            <w:tcBorders>
              <w:top w:val="nil"/>
              <w:left w:val="nil"/>
              <w:bottom w:val="single" w:sz="4" w:space="0" w:color="auto"/>
              <w:right w:val="single" w:sz="4" w:space="0" w:color="auto"/>
            </w:tcBorders>
            <w:vAlign w:val="center"/>
          </w:tcPr>
          <w:p w:rsidR="00623068" w:rsidRPr="003A5F56" w:rsidRDefault="00623068" w:rsidP="003A5F56">
            <w:pPr>
              <w:spacing w:line="276" w:lineRule="auto"/>
              <w:jc w:val="both"/>
              <w:rPr>
                <w:sz w:val="26"/>
                <w:szCs w:val="26"/>
              </w:rPr>
            </w:pPr>
            <w:r w:rsidRPr="003A5F56">
              <w:rPr>
                <w:sz w:val="26"/>
                <w:szCs w:val="26"/>
              </w:rPr>
              <w:t>При расстояниях между постельными &lt; предельного: 1. Образование АКМ или сплошным бурением первоначального вруба</w:t>
            </w:r>
            <w:r w:rsidR="00B75A23">
              <w:rPr>
                <w:sz w:val="26"/>
                <w:szCs w:val="26"/>
              </w:rPr>
              <w:t>.</w:t>
            </w:r>
            <w:r w:rsidRPr="003A5F56">
              <w:rPr>
                <w:sz w:val="26"/>
                <w:szCs w:val="26"/>
              </w:rPr>
              <w:t xml:space="preserve"> 2.</w:t>
            </w:r>
            <w:r w:rsidR="00B75A23">
              <w:rPr>
                <w:sz w:val="26"/>
                <w:szCs w:val="26"/>
              </w:rPr>
              <w:t xml:space="preserve"> </w:t>
            </w:r>
            <w:r w:rsidRPr="003A5F56">
              <w:rPr>
                <w:sz w:val="26"/>
                <w:szCs w:val="26"/>
              </w:rPr>
              <w:t>Бурение вертикальных шпуров и отделение монолита от массива клин</w:t>
            </w:r>
            <w:r w:rsidRPr="003A5F56">
              <w:rPr>
                <w:sz w:val="26"/>
                <w:szCs w:val="26"/>
              </w:rPr>
              <w:t>ь</w:t>
            </w:r>
            <w:r w:rsidRPr="003A5F56">
              <w:rPr>
                <w:sz w:val="26"/>
                <w:szCs w:val="26"/>
              </w:rPr>
              <w:t>ями или НРС</w:t>
            </w:r>
            <w:r w:rsidR="00B75A23">
              <w:rPr>
                <w:sz w:val="26"/>
                <w:szCs w:val="26"/>
              </w:rPr>
              <w:t>.</w:t>
            </w:r>
            <w:r w:rsidRPr="003A5F56">
              <w:rPr>
                <w:sz w:val="26"/>
                <w:szCs w:val="26"/>
              </w:rPr>
              <w:t xml:space="preserve"> 3. Разделка монолита, па</w:t>
            </w:r>
            <w:r w:rsidRPr="003A5F56">
              <w:rPr>
                <w:sz w:val="26"/>
                <w:szCs w:val="26"/>
              </w:rPr>
              <w:t>с</w:t>
            </w:r>
            <w:r w:rsidRPr="003A5F56">
              <w:rPr>
                <w:sz w:val="26"/>
                <w:szCs w:val="26"/>
              </w:rPr>
              <w:t>сировка блоков.</w:t>
            </w:r>
          </w:p>
          <w:p w:rsidR="00623068" w:rsidRPr="003A5F56" w:rsidRDefault="00623068" w:rsidP="00B75A23">
            <w:pPr>
              <w:spacing w:line="276" w:lineRule="auto"/>
              <w:jc w:val="both"/>
              <w:rPr>
                <w:sz w:val="26"/>
                <w:szCs w:val="26"/>
              </w:rPr>
            </w:pPr>
            <w:r w:rsidRPr="003A5F56">
              <w:rPr>
                <w:sz w:val="26"/>
                <w:szCs w:val="26"/>
              </w:rPr>
              <w:t>При расстоянии ≥ предельного: 1, 2. Б</w:t>
            </w:r>
            <w:r w:rsidRPr="003A5F56">
              <w:rPr>
                <w:sz w:val="26"/>
                <w:szCs w:val="26"/>
              </w:rPr>
              <w:t>у</w:t>
            </w:r>
            <w:r w:rsidRPr="003A5F56">
              <w:rPr>
                <w:sz w:val="26"/>
                <w:szCs w:val="26"/>
              </w:rPr>
              <w:t>рение и стыковка пилотных скважин, вертикальные пропилы АКМ</w:t>
            </w:r>
            <w:r w:rsidR="00B75A23">
              <w:rPr>
                <w:sz w:val="26"/>
                <w:szCs w:val="26"/>
              </w:rPr>
              <w:t>.</w:t>
            </w:r>
            <w:r w:rsidRPr="003A5F56">
              <w:rPr>
                <w:sz w:val="26"/>
                <w:szCs w:val="26"/>
              </w:rPr>
              <w:t xml:space="preserve"> 3. Опрок</w:t>
            </w:r>
            <w:r w:rsidRPr="003A5F56">
              <w:rPr>
                <w:sz w:val="26"/>
                <w:szCs w:val="26"/>
              </w:rPr>
              <w:t>и</w:t>
            </w:r>
            <w:r w:rsidRPr="003A5F56">
              <w:rPr>
                <w:sz w:val="26"/>
                <w:szCs w:val="26"/>
              </w:rPr>
              <w:t>дывание монолита и разделка его на блоки</w:t>
            </w:r>
            <w:r w:rsidR="00B75A23">
              <w:rPr>
                <w:sz w:val="26"/>
                <w:szCs w:val="26"/>
              </w:rPr>
              <w:t>.</w:t>
            </w:r>
            <w:r w:rsidRPr="003A5F56">
              <w:rPr>
                <w:sz w:val="26"/>
                <w:szCs w:val="26"/>
              </w:rPr>
              <w:t xml:space="preserve"> 4. Отгрузка блоков и оходов</w:t>
            </w:r>
          </w:p>
        </w:tc>
      </w:tr>
    </w:tbl>
    <w:p w:rsidR="00EE0936" w:rsidRDefault="00EE0936" w:rsidP="00EE0936">
      <w:pPr>
        <w:jc w:val="right"/>
        <w:rPr>
          <w:sz w:val="28"/>
          <w:szCs w:val="28"/>
        </w:rPr>
      </w:pPr>
    </w:p>
    <w:p w:rsidR="00EE0936" w:rsidRPr="003A5F56" w:rsidRDefault="00EE0936" w:rsidP="00EE0936">
      <w:pPr>
        <w:jc w:val="right"/>
        <w:rPr>
          <w:sz w:val="28"/>
          <w:szCs w:val="28"/>
        </w:rPr>
      </w:pPr>
      <w:r w:rsidRPr="003A5F56">
        <w:rPr>
          <w:sz w:val="28"/>
          <w:szCs w:val="28"/>
        </w:rPr>
        <w:lastRenderedPageBreak/>
        <w:t>Окончание табл.2.2</w:t>
      </w:r>
    </w:p>
    <w:tbl>
      <w:tblPr>
        <w:tblW w:w="9923" w:type="dxa"/>
        <w:jc w:val="center"/>
        <w:tblLayout w:type="fixed"/>
        <w:tblCellMar>
          <w:left w:w="28" w:type="dxa"/>
          <w:right w:w="28" w:type="dxa"/>
        </w:tblCellMar>
        <w:tblLook w:val="04A0"/>
      </w:tblPr>
      <w:tblGrid>
        <w:gridCol w:w="2535"/>
        <w:gridCol w:w="17"/>
        <w:gridCol w:w="2694"/>
        <w:gridCol w:w="4677"/>
      </w:tblGrid>
      <w:tr w:rsidR="00EE0936" w:rsidRPr="005E5518" w:rsidTr="00275F12">
        <w:trPr>
          <w:jc w:val="center"/>
        </w:trPr>
        <w:tc>
          <w:tcPr>
            <w:tcW w:w="2552" w:type="dxa"/>
            <w:gridSpan w:val="2"/>
            <w:tcBorders>
              <w:top w:val="single" w:sz="4" w:space="0" w:color="auto"/>
              <w:left w:val="single" w:sz="4" w:space="0" w:color="auto"/>
              <w:bottom w:val="single" w:sz="4" w:space="0" w:color="auto"/>
              <w:right w:val="single" w:sz="4" w:space="0" w:color="auto"/>
            </w:tcBorders>
            <w:vAlign w:val="center"/>
          </w:tcPr>
          <w:p w:rsidR="00EE0936" w:rsidRDefault="00EE0936" w:rsidP="00275F12">
            <w:pPr>
              <w:spacing w:line="276" w:lineRule="auto"/>
              <w:jc w:val="center"/>
              <w:rPr>
                <w:color w:val="000000"/>
                <w:sz w:val="26"/>
                <w:szCs w:val="26"/>
              </w:rPr>
            </w:pPr>
            <w:r w:rsidRPr="003A5F56">
              <w:rPr>
                <w:color w:val="000000"/>
                <w:sz w:val="26"/>
                <w:szCs w:val="26"/>
              </w:rPr>
              <w:t xml:space="preserve">Типовой карьер, </w:t>
            </w:r>
          </w:p>
          <w:p w:rsidR="00EE0936" w:rsidRDefault="00EE0936" w:rsidP="00275F12">
            <w:pPr>
              <w:spacing w:line="276" w:lineRule="auto"/>
              <w:jc w:val="center"/>
              <w:rPr>
                <w:color w:val="000000"/>
                <w:sz w:val="26"/>
                <w:szCs w:val="26"/>
              </w:rPr>
            </w:pPr>
            <w:r w:rsidRPr="003A5F56">
              <w:rPr>
                <w:color w:val="000000"/>
                <w:sz w:val="26"/>
                <w:szCs w:val="26"/>
              </w:rPr>
              <w:t xml:space="preserve">характерные </w:t>
            </w:r>
          </w:p>
          <w:p w:rsidR="00EE0936" w:rsidRPr="003A5F56" w:rsidRDefault="00EE0936" w:rsidP="00275F12">
            <w:pPr>
              <w:spacing w:line="276" w:lineRule="auto"/>
              <w:jc w:val="center"/>
              <w:rPr>
                <w:color w:val="000000"/>
                <w:sz w:val="26"/>
                <w:szCs w:val="26"/>
              </w:rPr>
            </w:pPr>
            <w:r w:rsidRPr="003A5F56">
              <w:rPr>
                <w:color w:val="000000"/>
                <w:sz w:val="26"/>
                <w:szCs w:val="26"/>
              </w:rPr>
              <w:t>признаки</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EE0936" w:rsidRPr="003A5F56" w:rsidRDefault="00EE0936" w:rsidP="00B75A23">
            <w:pPr>
              <w:spacing w:line="276" w:lineRule="auto"/>
              <w:jc w:val="center"/>
              <w:rPr>
                <w:color w:val="000000"/>
                <w:sz w:val="26"/>
                <w:szCs w:val="26"/>
              </w:rPr>
            </w:pPr>
            <w:r w:rsidRPr="003A5F56">
              <w:rPr>
                <w:color w:val="000000"/>
                <w:sz w:val="26"/>
                <w:szCs w:val="26"/>
              </w:rPr>
              <w:t>Схема трещиноватости (1,2,3</w:t>
            </w:r>
            <w:r w:rsidR="00B75A23">
              <w:rPr>
                <w:color w:val="000000"/>
                <w:sz w:val="26"/>
                <w:szCs w:val="26"/>
              </w:rPr>
              <w:t xml:space="preserve"> –</w:t>
            </w:r>
            <w:r w:rsidRPr="003A5F56">
              <w:rPr>
                <w:color w:val="000000"/>
                <w:sz w:val="26"/>
                <w:szCs w:val="26"/>
              </w:rPr>
              <w:t xml:space="preserve"> порядок ва</w:t>
            </w:r>
            <w:r w:rsidRPr="003A5F56">
              <w:rPr>
                <w:color w:val="000000"/>
                <w:sz w:val="26"/>
                <w:szCs w:val="26"/>
              </w:rPr>
              <w:t>ж</w:t>
            </w:r>
            <w:r w:rsidRPr="003A5F56">
              <w:rPr>
                <w:color w:val="000000"/>
                <w:sz w:val="26"/>
                <w:szCs w:val="26"/>
              </w:rPr>
              <w:t>ности систем трещин)</w:t>
            </w:r>
          </w:p>
        </w:tc>
        <w:tc>
          <w:tcPr>
            <w:tcW w:w="4677" w:type="dxa"/>
            <w:tcBorders>
              <w:top w:val="single" w:sz="4" w:space="0" w:color="auto"/>
              <w:left w:val="nil"/>
              <w:bottom w:val="single" w:sz="4" w:space="0" w:color="auto"/>
              <w:right w:val="single" w:sz="4" w:space="0" w:color="auto"/>
            </w:tcBorders>
            <w:vAlign w:val="center"/>
          </w:tcPr>
          <w:p w:rsidR="00EE0936" w:rsidRDefault="00EE0936" w:rsidP="00275F12">
            <w:pPr>
              <w:spacing w:line="276" w:lineRule="auto"/>
              <w:jc w:val="center"/>
              <w:rPr>
                <w:color w:val="000000"/>
                <w:sz w:val="26"/>
                <w:szCs w:val="26"/>
              </w:rPr>
            </w:pPr>
            <w:r w:rsidRPr="003A5F56">
              <w:rPr>
                <w:color w:val="000000"/>
                <w:sz w:val="26"/>
                <w:szCs w:val="26"/>
              </w:rPr>
              <w:t xml:space="preserve">Технологический цикл </w:t>
            </w:r>
          </w:p>
          <w:p w:rsidR="00EE0936" w:rsidRPr="003A5F56" w:rsidRDefault="00EE0936" w:rsidP="00275F12">
            <w:pPr>
              <w:spacing w:line="276" w:lineRule="auto"/>
              <w:jc w:val="center"/>
              <w:rPr>
                <w:color w:val="000000"/>
                <w:sz w:val="26"/>
                <w:szCs w:val="26"/>
              </w:rPr>
            </w:pPr>
            <w:r w:rsidRPr="003A5F56">
              <w:rPr>
                <w:color w:val="000000"/>
                <w:sz w:val="26"/>
                <w:szCs w:val="26"/>
              </w:rPr>
              <w:t>на добычных работах</w:t>
            </w:r>
          </w:p>
        </w:tc>
      </w:tr>
      <w:tr w:rsidR="00623068" w:rsidRPr="005E5518" w:rsidTr="003A5F56">
        <w:trPr>
          <w:jc w:val="center"/>
        </w:trPr>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3068" w:rsidRPr="003A5F56" w:rsidRDefault="00623068" w:rsidP="00A1620E">
            <w:pPr>
              <w:spacing w:line="276" w:lineRule="auto"/>
              <w:jc w:val="center"/>
              <w:rPr>
                <w:sz w:val="26"/>
                <w:szCs w:val="26"/>
              </w:rPr>
            </w:pPr>
            <w:r w:rsidRPr="003A5F56">
              <w:rPr>
                <w:b/>
                <w:i/>
                <w:color w:val="000000"/>
                <w:sz w:val="26"/>
                <w:szCs w:val="26"/>
              </w:rPr>
              <w:t>Группа 2.</w:t>
            </w:r>
            <w:r w:rsidRPr="003A5F56">
              <w:rPr>
                <w:sz w:val="26"/>
                <w:szCs w:val="26"/>
              </w:rPr>
              <w:t xml:space="preserve"> </w:t>
            </w:r>
            <w:r w:rsidR="00A1620E">
              <w:rPr>
                <w:b/>
                <w:i/>
                <w:color w:val="000000"/>
                <w:sz w:val="26"/>
                <w:szCs w:val="26"/>
              </w:rPr>
              <w:t>Месторождения</w:t>
            </w:r>
            <w:r w:rsidR="00341721">
              <w:rPr>
                <w:b/>
                <w:i/>
                <w:color w:val="000000"/>
                <w:sz w:val="26"/>
                <w:szCs w:val="26"/>
              </w:rPr>
              <w:t xml:space="preserve"> с системой постельных, </w:t>
            </w:r>
            <w:r w:rsidRPr="003A5F56">
              <w:rPr>
                <w:b/>
                <w:i/>
                <w:color w:val="000000"/>
                <w:sz w:val="26"/>
                <w:szCs w:val="26"/>
              </w:rPr>
              <w:t>круто</w:t>
            </w:r>
            <w:r w:rsidR="00341721">
              <w:rPr>
                <w:b/>
                <w:i/>
                <w:color w:val="000000"/>
                <w:sz w:val="26"/>
                <w:szCs w:val="26"/>
              </w:rPr>
              <w:t>- и полого</w:t>
            </w:r>
            <w:r w:rsidRPr="003A5F56">
              <w:rPr>
                <w:b/>
                <w:i/>
                <w:color w:val="000000"/>
                <w:sz w:val="26"/>
                <w:szCs w:val="26"/>
              </w:rPr>
              <w:t>падающих трещин</w:t>
            </w:r>
          </w:p>
        </w:tc>
      </w:tr>
      <w:tr w:rsidR="00623068" w:rsidRPr="005E5518" w:rsidTr="003A5F56">
        <w:trPr>
          <w:jc w:val="center"/>
        </w:trPr>
        <w:tc>
          <w:tcPr>
            <w:tcW w:w="2552" w:type="dxa"/>
            <w:gridSpan w:val="2"/>
            <w:tcBorders>
              <w:top w:val="single" w:sz="4" w:space="0" w:color="auto"/>
              <w:left w:val="single" w:sz="4" w:space="0" w:color="auto"/>
              <w:bottom w:val="single" w:sz="4" w:space="0" w:color="auto"/>
              <w:right w:val="single" w:sz="4" w:space="0" w:color="auto"/>
            </w:tcBorders>
            <w:vAlign w:val="center"/>
          </w:tcPr>
          <w:p w:rsidR="00623068" w:rsidRPr="003A5F56" w:rsidRDefault="00623068" w:rsidP="009766D8">
            <w:pPr>
              <w:spacing w:line="276" w:lineRule="auto"/>
              <w:jc w:val="both"/>
              <w:rPr>
                <w:sz w:val="26"/>
                <w:szCs w:val="26"/>
              </w:rPr>
            </w:pPr>
            <w:r w:rsidRPr="003A5F56">
              <w:rPr>
                <w:bCs/>
                <w:color w:val="000000"/>
                <w:sz w:val="26"/>
                <w:szCs w:val="26"/>
              </w:rPr>
              <w:t>Нижне-Санарское</w:t>
            </w:r>
            <w:r w:rsidRPr="003A5F56">
              <w:rPr>
                <w:color w:val="000000"/>
                <w:sz w:val="26"/>
                <w:szCs w:val="26"/>
              </w:rPr>
              <w:t xml:space="preserve"> (Челябинская область, гранодиорит). Мест</w:t>
            </w:r>
            <w:r w:rsidRPr="003A5F56">
              <w:rPr>
                <w:color w:val="000000"/>
                <w:sz w:val="26"/>
                <w:szCs w:val="26"/>
              </w:rPr>
              <w:t>о</w:t>
            </w:r>
            <w:r w:rsidRPr="003A5F56">
              <w:rPr>
                <w:color w:val="000000"/>
                <w:sz w:val="26"/>
                <w:szCs w:val="26"/>
              </w:rPr>
              <w:t>рождения со слабон</w:t>
            </w:r>
            <w:r w:rsidRPr="003A5F56">
              <w:rPr>
                <w:color w:val="000000"/>
                <w:sz w:val="26"/>
                <w:szCs w:val="26"/>
              </w:rPr>
              <w:t>а</w:t>
            </w:r>
            <w:r w:rsidRPr="003A5F56">
              <w:rPr>
                <w:color w:val="000000"/>
                <w:sz w:val="26"/>
                <w:szCs w:val="26"/>
              </w:rPr>
              <w:t>клонными (10</w:t>
            </w:r>
            <w:r w:rsidR="009766D8">
              <w:rPr>
                <w:color w:val="000000"/>
                <w:sz w:val="26"/>
                <w:szCs w:val="26"/>
              </w:rPr>
              <w:t xml:space="preserve"> </w:t>
            </w:r>
            <w:r w:rsidRPr="003A5F56">
              <w:rPr>
                <w:color w:val="000000"/>
                <w:sz w:val="26"/>
                <w:szCs w:val="26"/>
              </w:rPr>
              <w:t>–</w:t>
            </w:r>
            <w:r w:rsidR="009766D8">
              <w:rPr>
                <w:color w:val="000000"/>
                <w:sz w:val="26"/>
                <w:szCs w:val="26"/>
              </w:rPr>
              <w:t xml:space="preserve"> </w:t>
            </w:r>
            <w:r w:rsidRPr="003A5F56">
              <w:rPr>
                <w:color w:val="000000"/>
                <w:sz w:val="26"/>
                <w:szCs w:val="26"/>
              </w:rPr>
              <w:t>15</w:t>
            </w:r>
            <w:r w:rsidR="009766D8">
              <w:rPr>
                <w:color w:val="000000"/>
                <w:sz w:val="26"/>
                <w:szCs w:val="26"/>
              </w:rPr>
              <w:t xml:space="preserve"> град</w:t>
            </w:r>
            <w:r w:rsidRPr="003A5F56">
              <w:rPr>
                <w:color w:val="000000"/>
                <w:sz w:val="26"/>
                <w:szCs w:val="26"/>
              </w:rPr>
              <w:t>) постельными трещинами и крут</w:t>
            </w:r>
            <w:r w:rsidRPr="003A5F56">
              <w:rPr>
                <w:color w:val="000000"/>
                <w:sz w:val="26"/>
                <w:szCs w:val="26"/>
              </w:rPr>
              <w:t>о</w:t>
            </w:r>
            <w:r w:rsidRPr="003A5F56">
              <w:rPr>
                <w:color w:val="000000"/>
                <w:sz w:val="26"/>
                <w:szCs w:val="26"/>
              </w:rPr>
              <w:t>падающими (70</w:t>
            </w:r>
            <w:r w:rsidR="009766D8">
              <w:rPr>
                <w:color w:val="000000"/>
                <w:sz w:val="26"/>
                <w:szCs w:val="26"/>
              </w:rPr>
              <w:t xml:space="preserve"> </w:t>
            </w:r>
            <w:r w:rsidRPr="003A5F56">
              <w:rPr>
                <w:color w:val="000000"/>
                <w:sz w:val="26"/>
                <w:szCs w:val="26"/>
              </w:rPr>
              <w:t>–</w:t>
            </w:r>
            <w:r w:rsidR="009766D8">
              <w:rPr>
                <w:color w:val="000000"/>
                <w:sz w:val="26"/>
                <w:szCs w:val="26"/>
              </w:rPr>
              <w:t xml:space="preserve"> 75 град</w:t>
            </w:r>
            <w:r w:rsidRPr="003A5F56">
              <w:rPr>
                <w:color w:val="000000"/>
                <w:sz w:val="26"/>
                <w:szCs w:val="26"/>
              </w:rPr>
              <w:t>) продольными и поперечными</w:t>
            </w:r>
          </w:p>
        </w:tc>
        <w:tc>
          <w:tcPr>
            <w:tcW w:w="2694" w:type="dxa"/>
            <w:tcBorders>
              <w:top w:val="nil"/>
              <w:left w:val="single" w:sz="4" w:space="0" w:color="auto"/>
              <w:bottom w:val="single" w:sz="4" w:space="0" w:color="auto"/>
              <w:right w:val="single" w:sz="4" w:space="0" w:color="auto"/>
            </w:tcBorders>
            <w:shd w:val="clear" w:color="auto" w:fill="auto"/>
            <w:vAlign w:val="center"/>
          </w:tcPr>
          <w:p w:rsidR="00623068" w:rsidRPr="003A5F56" w:rsidRDefault="00623068" w:rsidP="003A5F56">
            <w:pPr>
              <w:spacing w:line="276" w:lineRule="auto"/>
              <w:jc w:val="center"/>
              <w:rPr>
                <w:color w:val="000000"/>
                <w:sz w:val="26"/>
                <w:szCs w:val="26"/>
              </w:rPr>
            </w:pPr>
            <w:r w:rsidRPr="003A5F56">
              <w:rPr>
                <w:noProof/>
                <w:color w:val="000000"/>
                <w:sz w:val="26"/>
                <w:szCs w:val="26"/>
              </w:rPr>
              <w:drawing>
                <wp:inline distT="0" distB="0" distL="0" distR="0">
                  <wp:extent cx="1529193" cy="828367"/>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1529314" cy="828433"/>
                          </a:xfrm>
                          <a:prstGeom prst="rect">
                            <a:avLst/>
                          </a:prstGeom>
                          <a:noFill/>
                          <a:ln w="9525">
                            <a:noFill/>
                            <a:miter lim="800000"/>
                            <a:headEnd/>
                            <a:tailEnd/>
                          </a:ln>
                        </pic:spPr>
                      </pic:pic>
                    </a:graphicData>
                  </a:graphic>
                </wp:inline>
              </w:drawing>
            </w:r>
          </w:p>
        </w:tc>
        <w:tc>
          <w:tcPr>
            <w:tcW w:w="4677" w:type="dxa"/>
            <w:tcBorders>
              <w:top w:val="nil"/>
              <w:left w:val="nil"/>
              <w:bottom w:val="single" w:sz="4" w:space="0" w:color="auto"/>
              <w:right w:val="single" w:sz="4" w:space="0" w:color="auto"/>
            </w:tcBorders>
          </w:tcPr>
          <w:p w:rsidR="00623068" w:rsidRPr="003A5F56" w:rsidRDefault="00623068" w:rsidP="00B75A23">
            <w:pPr>
              <w:spacing w:line="276" w:lineRule="auto"/>
              <w:jc w:val="both"/>
              <w:rPr>
                <w:sz w:val="26"/>
                <w:szCs w:val="26"/>
              </w:rPr>
            </w:pPr>
            <w:r w:rsidRPr="003A5F56">
              <w:rPr>
                <w:sz w:val="26"/>
                <w:szCs w:val="26"/>
              </w:rPr>
              <w:t>1. Подготовка высокого уступа (АКМ, гидромолот)</w:t>
            </w:r>
            <w:r w:rsidR="00B75A23">
              <w:rPr>
                <w:sz w:val="26"/>
                <w:szCs w:val="26"/>
              </w:rPr>
              <w:t>.</w:t>
            </w:r>
            <w:r w:rsidRPr="003A5F56">
              <w:rPr>
                <w:sz w:val="26"/>
                <w:szCs w:val="26"/>
              </w:rPr>
              <w:t xml:space="preserve"> 2. Очистка поверхности массива от шламов для визуального о</w:t>
            </w:r>
            <w:r w:rsidRPr="003A5F56">
              <w:rPr>
                <w:sz w:val="26"/>
                <w:szCs w:val="26"/>
              </w:rPr>
              <w:t>б</w:t>
            </w:r>
            <w:r w:rsidRPr="003A5F56">
              <w:rPr>
                <w:sz w:val="26"/>
                <w:szCs w:val="26"/>
              </w:rPr>
              <w:t>наружения трещин (лом, лопата, вода, сжатый воздух), бypeние и стыковка п</w:t>
            </w:r>
            <w:r w:rsidRPr="003A5F56">
              <w:rPr>
                <w:sz w:val="26"/>
                <w:szCs w:val="26"/>
              </w:rPr>
              <w:t>и</w:t>
            </w:r>
            <w:r w:rsidRPr="003A5F56">
              <w:rPr>
                <w:sz w:val="26"/>
                <w:szCs w:val="26"/>
              </w:rPr>
              <w:t>лотных скважин, пиление двух верт</w:t>
            </w:r>
            <w:r w:rsidRPr="003A5F56">
              <w:rPr>
                <w:sz w:val="26"/>
                <w:szCs w:val="26"/>
              </w:rPr>
              <w:t>и</w:t>
            </w:r>
            <w:r w:rsidRPr="003A5F56">
              <w:rPr>
                <w:sz w:val="26"/>
                <w:szCs w:val="26"/>
              </w:rPr>
              <w:t>кальных (при необходимости еще гор</w:t>
            </w:r>
            <w:r w:rsidRPr="003A5F56">
              <w:rPr>
                <w:sz w:val="26"/>
                <w:szCs w:val="26"/>
              </w:rPr>
              <w:t>и</w:t>
            </w:r>
            <w:r w:rsidRPr="003A5F56">
              <w:rPr>
                <w:sz w:val="26"/>
                <w:szCs w:val="26"/>
              </w:rPr>
              <w:t>зонтальной) плоскостей АКМ, опрок</w:t>
            </w:r>
            <w:r w:rsidRPr="003A5F56">
              <w:rPr>
                <w:sz w:val="26"/>
                <w:szCs w:val="26"/>
              </w:rPr>
              <w:t>и</w:t>
            </w:r>
            <w:r w:rsidRPr="003A5F56">
              <w:rPr>
                <w:sz w:val="26"/>
                <w:szCs w:val="26"/>
              </w:rPr>
              <w:t>дывание отделенного монолита от ма</w:t>
            </w:r>
            <w:r w:rsidRPr="003A5F56">
              <w:rPr>
                <w:sz w:val="26"/>
                <w:szCs w:val="26"/>
              </w:rPr>
              <w:t>с</w:t>
            </w:r>
            <w:r w:rsidRPr="003A5F56">
              <w:rPr>
                <w:sz w:val="26"/>
                <w:szCs w:val="26"/>
              </w:rPr>
              <w:t>сива погрузчиком, пневмо- или гидроп</w:t>
            </w:r>
            <w:r w:rsidRPr="003A5F56">
              <w:rPr>
                <w:sz w:val="26"/>
                <w:szCs w:val="26"/>
              </w:rPr>
              <w:t>о</w:t>
            </w:r>
            <w:r w:rsidRPr="003A5F56">
              <w:rPr>
                <w:sz w:val="26"/>
                <w:szCs w:val="26"/>
              </w:rPr>
              <w:t>душками на демпферную подсыпку</w:t>
            </w:r>
            <w:r w:rsidR="00B75A23">
              <w:rPr>
                <w:sz w:val="26"/>
                <w:szCs w:val="26"/>
              </w:rPr>
              <w:t>.</w:t>
            </w:r>
            <w:r w:rsidRPr="003A5F56">
              <w:rPr>
                <w:sz w:val="26"/>
                <w:szCs w:val="26"/>
              </w:rPr>
              <w:t xml:space="preserve"> 3. Разделка монолита механическими клиньями на товарные блоки перпенд</w:t>
            </w:r>
            <w:r w:rsidRPr="003A5F56">
              <w:rPr>
                <w:sz w:val="26"/>
                <w:szCs w:val="26"/>
              </w:rPr>
              <w:t>и</w:t>
            </w:r>
            <w:r w:rsidRPr="003A5F56">
              <w:rPr>
                <w:sz w:val="26"/>
                <w:szCs w:val="26"/>
              </w:rPr>
              <w:t>кулярно плоскостям трещин, пассировка блоков</w:t>
            </w:r>
            <w:r w:rsidR="00B75A23">
              <w:rPr>
                <w:sz w:val="26"/>
                <w:szCs w:val="26"/>
              </w:rPr>
              <w:t>.</w:t>
            </w:r>
            <w:r w:rsidRPr="003A5F56">
              <w:rPr>
                <w:sz w:val="26"/>
                <w:szCs w:val="26"/>
              </w:rPr>
              <w:t xml:space="preserve"> 4. Отгрузка блоков и отходов.</w:t>
            </w:r>
          </w:p>
        </w:tc>
      </w:tr>
      <w:tr w:rsidR="00623068" w:rsidRPr="005E5518" w:rsidTr="003A5F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9923" w:type="dxa"/>
            <w:gridSpan w:val="4"/>
            <w:vAlign w:val="center"/>
          </w:tcPr>
          <w:p w:rsidR="00623068" w:rsidRPr="003A5F56" w:rsidRDefault="00623068" w:rsidP="00A1620E">
            <w:pPr>
              <w:spacing w:line="276" w:lineRule="auto"/>
              <w:jc w:val="center"/>
              <w:rPr>
                <w:b/>
                <w:sz w:val="26"/>
                <w:szCs w:val="26"/>
              </w:rPr>
            </w:pPr>
            <w:r w:rsidRPr="003A5F56">
              <w:rPr>
                <w:b/>
                <w:i/>
                <w:color w:val="000000"/>
                <w:sz w:val="26"/>
                <w:szCs w:val="26"/>
              </w:rPr>
              <w:t xml:space="preserve">Группа 3. </w:t>
            </w:r>
            <w:r w:rsidR="00A1620E">
              <w:rPr>
                <w:b/>
                <w:i/>
                <w:color w:val="000000"/>
                <w:sz w:val="26"/>
                <w:szCs w:val="26"/>
              </w:rPr>
              <w:t>Месторождения</w:t>
            </w:r>
            <w:r w:rsidRPr="003A5F56">
              <w:rPr>
                <w:b/>
                <w:i/>
                <w:color w:val="000000"/>
                <w:sz w:val="26"/>
                <w:szCs w:val="26"/>
              </w:rPr>
              <w:t xml:space="preserve"> с системой круто- и пологопадающих трещин</w:t>
            </w:r>
          </w:p>
        </w:tc>
      </w:tr>
      <w:tr w:rsidR="00623068" w:rsidRPr="005E5518" w:rsidTr="003A5F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2552" w:type="dxa"/>
            <w:gridSpan w:val="2"/>
            <w:vAlign w:val="center"/>
          </w:tcPr>
          <w:p w:rsidR="00623068" w:rsidRPr="003A5F56" w:rsidRDefault="00623068" w:rsidP="009766D8">
            <w:pPr>
              <w:spacing w:line="276" w:lineRule="auto"/>
              <w:jc w:val="both"/>
              <w:rPr>
                <w:b/>
                <w:sz w:val="26"/>
                <w:szCs w:val="26"/>
              </w:rPr>
            </w:pPr>
            <w:r w:rsidRPr="003A5F56">
              <w:rPr>
                <w:bCs/>
                <w:color w:val="000000"/>
                <w:sz w:val="26"/>
                <w:szCs w:val="26"/>
              </w:rPr>
              <w:t>Восточно-Варламовское</w:t>
            </w:r>
            <w:r w:rsidRPr="003A5F56">
              <w:rPr>
                <w:color w:val="000000"/>
                <w:sz w:val="26"/>
                <w:szCs w:val="26"/>
              </w:rPr>
              <w:t xml:space="preserve"> (Чел</w:t>
            </w:r>
            <w:r w:rsidRPr="003A5F56">
              <w:rPr>
                <w:color w:val="000000"/>
                <w:sz w:val="26"/>
                <w:szCs w:val="26"/>
              </w:rPr>
              <w:t>я</w:t>
            </w:r>
            <w:r w:rsidRPr="003A5F56">
              <w:rPr>
                <w:color w:val="000000"/>
                <w:sz w:val="26"/>
                <w:szCs w:val="26"/>
              </w:rPr>
              <w:t>бинская область, гр</w:t>
            </w:r>
            <w:r w:rsidRPr="003A5F56">
              <w:rPr>
                <w:color w:val="000000"/>
                <w:sz w:val="26"/>
                <w:szCs w:val="26"/>
              </w:rPr>
              <w:t>а</w:t>
            </w:r>
            <w:r w:rsidRPr="003A5F56">
              <w:rPr>
                <w:color w:val="000000"/>
                <w:sz w:val="26"/>
                <w:szCs w:val="26"/>
              </w:rPr>
              <w:t>нит). Постельные трещины отсутств</w:t>
            </w:r>
            <w:r w:rsidRPr="003A5F56">
              <w:rPr>
                <w:color w:val="000000"/>
                <w:sz w:val="26"/>
                <w:szCs w:val="26"/>
              </w:rPr>
              <w:t>у</w:t>
            </w:r>
            <w:r w:rsidRPr="003A5F56">
              <w:rPr>
                <w:color w:val="000000"/>
                <w:sz w:val="26"/>
                <w:szCs w:val="26"/>
              </w:rPr>
              <w:t>ют, продольные и п</w:t>
            </w:r>
            <w:r w:rsidRPr="003A5F56">
              <w:rPr>
                <w:color w:val="000000"/>
                <w:sz w:val="26"/>
                <w:szCs w:val="26"/>
              </w:rPr>
              <w:t>о</w:t>
            </w:r>
            <w:r w:rsidRPr="003A5F56">
              <w:rPr>
                <w:color w:val="000000"/>
                <w:sz w:val="26"/>
                <w:szCs w:val="26"/>
              </w:rPr>
              <w:t>перечные – круто</w:t>
            </w:r>
            <w:r w:rsidR="00B75A23">
              <w:rPr>
                <w:color w:val="000000"/>
                <w:sz w:val="26"/>
                <w:szCs w:val="26"/>
              </w:rPr>
              <w:t>-</w:t>
            </w:r>
            <w:r w:rsidRPr="003A5F56">
              <w:rPr>
                <w:color w:val="000000"/>
                <w:sz w:val="26"/>
                <w:szCs w:val="26"/>
              </w:rPr>
              <w:t xml:space="preserve"> и пологопадающие </w:t>
            </w:r>
            <w:r w:rsidR="00B75A23">
              <w:rPr>
                <w:color w:val="000000"/>
                <w:sz w:val="26"/>
                <w:szCs w:val="26"/>
              </w:rPr>
              <w:br/>
            </w:r>
            <w:r w:rsidRPr="003A5F56">
              <w:rPr>
                <w:color w:val="000000"/>
                <w:sz w:val="26"/>
                <w:szCs w:val="26"/>
              </w:rPr>
              <w:t>(30</w:t>
            </w:r>
            <w:r w:rsidR="009766D8">
              <w:rPr>
                <w:color w:val="000000"/>
                <w:sz w:val="26"/>
                <w:szCs w:val="26"/>
              </w:rPr>
              <w:t xml:space="preserve"> </w:t>
            </w:r>
            <w:r w:rsidR="00B75A23">
              <w:rPr>
                <w:color w:val="000000"/>
                <w:sz w:val="26"/>
                <w:szCs w:val="26"/>
              </w:rPr>
              <w:t>–</w:t>
            </w:r>
            <w:r w:rsidR="009766D8">
              <w:rPr>
                <w:color w:val="000000"/>
                <w:sz w:val="26"/>
                <w:szCs w:val="26"/>
              </w:rPr>
              <w:t xml:space="preserve"> </w:t>
            </w:r>
            <w:r w:rsidRPr="003A5F56">
              <w:rPr>
                <w:color w:val="000000"/>
                <w:sz w:val="26"/>
                <w:szCs w:val="26"/>
              </w:rPr>
              <w:t>75</w:t>
            </w:r>
            <w:r w:rsidR="009766D8">
              <w:rPr>
                <w:color w:val="000000"/>
                <w:sz w:val="26"/>
                <w:szCs w:val="26"/>
              </w:rPr>
              <w:t xml:space="preserve"> град</w:t>
            </w:r>
            <w:r w:rsidRPr="003A5F56">
              <w:rPr>
                <w:color w:val="000000"/>
                <w:sz w:val="26"/>
                <w:szCs w:val="26"/>
              </w:rPr>
              <w:t>)</w:t>
            </w:r>
          </w:p>
        </w:tc>
        <w:tc>
          <w:tcPr>
            <w:tcW w:w="2694" w:type="dxa"/>
            <w:shd w:val="clear" w:color="auto" w:fill="auto"/>
            <w:vAlign w:val="center"/>
          </w:tcPr>
          <w:p w:rsidR="00623068" w:rsidRPr="003A5F56" w:rsidRDefault="00623068" w:rsidP="003A5F56">
            <w:pPr>
              <w:spacing w:line="276" w:lineRule="auto"/>
              <w:jc w:val="center"/>
              <w:rPr>
                <w:b/>
                <w:sz w:val="26"/>
                <w:szCs w:val="26"/>
              </w:rPr>
            </w:pPr>
            <w:r w:rsidRPr="003A5F56">
              <w:rPr>
                <w:b/>
                <w:noProof/>
                <w:sz w:val="26"/>
                <w:szCs w:val="26"/>
              </w:rPr>
              <w:drawing>
                <wp:inline distT="0" distB="0" distL="0" distR="0">
                  <wp:extent cx="1485900" cy="668020"/>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1485900" cy="668020"/>
                          </a:xfrm>
                          <a:prstGeom prst="rect">
                            <a:avLst/>
                          </a:prstGeom>
                          <a:noFill/>
                          <a:ln w="9525">
                            <a:noFill/>
                            <a:miter lim="800000"/>
                            <a:headEnd/>
                            <a:tailEnd/>
                          </a:ln>
                        </pic:spPr>
                      </pic:pic>
                    </a:graphicData>
                  </a:graphic>
                </wp:inline>
              </w:drawing>
            </w:r>
          </w:p>
        </w:tc>
        <w:tc>
          <w:tcPr>
            <w:tcW w:w="4677" w:type="dxa"/>
            <w:shd w:val="clear" w:color="auto" w:fill="auto"/>
            <w:vAlign w:val="center"/>
          </w:tcPr>
          <w:p w:rsidR="00623068" w:rsidRPr="003A5F56" w:rsidRDefault="00623068" w:rsidP="00B75A23">
            <w:pPr>
              <w:spacing w:line="276" w:lineRule="auto"/>
              <w:jc w:val="both"/>
              <w:rPr>
                <w:b/>
                <w:sz w:val="26"/>
                <w:szCs w:val="26"/>
              </w:rPr>
            </w:pPr>
            <w:r w:rsidRPr="003A5F56">
              <w:rPr>
                <w:sz w:val="26"/>
                <w:szCs w:val="26"/>
              </w:rPr>
              <w:t xml:space="preserve"> Технология добычи блоков аналогична технологии для второй группы местор</w:t>
            </w:r>
            <w:r w:rsidRPr="003A5F56">
              <w:rPr>
                <w:sz w:val="26"/>
                <w:szCs w:val="26"/>
              </w:rPr>
              <w:t>о</w:t>
            </w:r>
            <w:r w:rsidRPr="003A5F56">
              <w:rPr>
                <w:sz w:val="26"/>
                <w:szCs w:val="26"/>
              </w:rPr>
              <w:t>ждений. Особенностью является необх</w:t>
            </w:r>
            <w:r w:rsidRPr="003A5F56">
              <w:rPr>
                <w:sz w:val="26"/>
                <w:szCs w:val="26"/>
              </w:rPr>
              <w:t>о</w:t>
            </w:r>
            <w:r w:rsidRPr="003A5F56">
              <w:rPr>
                <w:sz w:val="26"/>
                <w:szCs w:val="26"/>
              </w:rPr>
              <w:t>димость создания горизонтальной пло</w:t>
            </w:r>
            <w:r w:rsidRPr="003A5F56">
              <w:rPr>
                <w:sz w:val="26"/>
                <w:szCs w:val="26"/>
              </w:rPr>
              <w:t>с</w:t>
            </w:r>
            <w:r w:rsidRPr="003A5F56">
              <w:rPr>
                <w:sz w:val="26"/>
                <w:szCs w:val="26"/>
              </w:rPr>
              <w:t>кости отделения монолита АКМ или шпуровым способом с применением шланговых ВВ (но при  этом нарушается целостность камня) во всех случаях</w:t>
            </w:r>
          </w:p>
        </w:tc>
      </w:tr>
      <w:tr w:rsidR="00623068" w:rsidRPr="005E5518" w:rsidTr="003A5F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9923" w:type="dxa"/>
            <w:gridSpan w:val="4"/>
            <w:vAlign w:val="center"/>
          </w:tcPr>
          <w:p w:rsidR="00623068" w:rsidRPr="003A5F56" w:rsidRDefault="00623068" w:rsidP="00B75A23">
            <w:pPr>
              <w:spacing w:line="276" w:lineRule="auto"/>
              <w:jc w:val="center"/>
              <w:rPr>
                <w:sz w:val="26"/>
                <w:szCs w:val="26"/>
              </w:rPr>
            </w:pPr>
            <w:r w:rsidRPr="003A5F56">
              <w:rPr>
                <w:b/>
                <w:i/>
                <w:color w:val="000000"/>
                <w:sz w:val="26"/>
                <w:szCs w:val="26"/>
              </w:rPr>
              <w:t>Группа 4. С залеганием в виде гряд, валунов и  глыб с системой крутопадающих трещин</w:t>
            </w:r>
          </w:p>
        </w:tc>
      </w:tr>
      <w:tr w:rsidR="00623068" w:rsidRPr="005E5518" w:rsidTr="003A5F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2535" w:type="dxa"/>
            <w:vAlign w:val="center"/>
          </w:tcPr>
          <w:p w:rsidR="00623068" w:rsidRPr="003A5F56" w:rsidRDefault="00623068" w:rsidP="00B75A23">
            <w:pPr>
              <w:spacing w:line="276" w:lineRule="auto"/>
              <w:jc w:val="both"/>
              <w:rPr>
                <w:sz w:val="26"/>
                <w:szCs w:val="26"/>
              </w:rPr>
            </w:pPr>
            <w:r w:rsidRPr="003A5F56">
              <w:rPr>
                <w:bCs/>
                <w:color w:val="000000"/>
                <w:sz w:val="26"/>
                <w:szCs w:val="26"/>
              </w:rPr>
              <w:t>Шрау-Тау (респ. Башкортостан, габ</w:t>
            </w:r>
            <w:r w:rsidRPr="003A5F56">
              <w:rPr>
                <w:bCs/>
                <w:color w:val="000000"/>
                <w:sz w:val="26"/>
                <w:szCs w:val="26"/>
              </w:rPr>
              <w:t>б</w:t>
            </w:r>
            <w:r w:rsidRPr="003A5F56">
              <w:rPr>
                <w:bCs/>
                <w:color w:val="000000"/>
                <w:sz w:val="26"/>
                <w:szCs w:val="26"/>
              </w:rPr>
              <w:t>ро-норит). Постел</w:t>
            </w:r>
            <w:r w:rsidRPr="003A5F56">
              <w:rPr>
                <w:bCs/>
                <w:color w:val="000000"/>
                <w:sz w:val="26"/>
                <w:szCs w:val="26"/>
              </w:rPr>
              <w:t>ь</w:t>
            </w:r>
            <w:r w:rsidRPr="003A5F56">
              <w:rPr>
                <w:bCs/>
                <w:color w:val="000000"/>
                <w:sz w:val="26"/>
                <w:szCs w:val="26"/>
              </w:rPr>
              <w:t xml:space="preserve">ные </w:t>
            </w:r>
            <w:r w:rsidR="004053DF" w:rsidRPr="003A5F56">
              <w:rPr>
                <w:bCs/>
                <w:color w:val="000000"/>
                <w:sz w:val="26"/>
                <w:szCs w:val="26"/>
              </w:rPr>
              <w:t>–</w:t>
            </w:r>
            <w:r w:rsidRPr="003A5F56">
              <w:rPr>
                <w:bCs/>
                <w:color w:val="000000"/>
                <w:sz w:val="26"/>
                <w:szCs w:val="26"/>
              </w:rPr>
              <w:t xml:space="preserve"> отсутствуют, продольные и поп</w:t>
            </w:r>
            <w:r w:rsidRPr="003A5F56">
              <w:rPr>
                <w:bCs/>
                <w:color w:val="000000"/>
                <w:sz w:val="26"/>
                <w:szCs w:val="26"/>
              </w:rPr>
              <w:t>е</w:t>
            </w:r>
            <w:r w:rsidRPr="003A5F56">
              <w:rPr>
                <w:bCs/>
                <w:color w:val="000000"/>
                <w:sz w:val="26"/>
                <w:szCs w:val="26"/>
              </w:rPr>
              <w:t>речные – крутоп</w:t>
            </w:r>
            <w:r w:rsidRPr="003A5F56">
              <w:rPr>
                <w:bCs/>
                <w:color w:val="000000"/>
                <w:sz w:val="26"/>
                <w:szCs w:val="26"/>
              </w:rPr>
              <w:t>а</w:t>
            </w:r>
            <w:r w:rsidR="009766D8">
              <w:rPr>
                <w:bCs/>
                <w:color w:val="000000"/>
                <w:sz w:val="26"/>
                <w:szCs w:val="26"/>
              </w:rPr>
              <w:t>дающие (45 град</w:t>
            </w:r>
            <w:r w:rsidRPr="003A5F56">
              <w:rPr>
                <w:bCs/>
                <w:color w:val="000000"/>
                <w:sz w:val="26"/>
                <w:szCs w:val="26"/>
              </w:rPr>
              <w:t>)</w:t>
            </w:r>
          </w:p>
        </w:tc>
        <w:tc>
          <w:tcPr>
            <w:tcW w:w="2711" w:type="dxa"/>
            <w:gridSpan w:val="2"/>
            <w:vAlign w:val="center"/>
          </w:tcPr>
          <w:p w:rsidR="00623068" w:rsidRPr="003A5F56" w:rsidRDefault="00623068" w:rsidP="003A5F56">
            <w:pPr>
              <w:spacing w:line="276" w:lineRule="auto"/>
              <w:jc w:val="center"/>
              <w:rPr>
                <w:sz w:val="26"/>
                <w:szCs w:val="26"/>
              </w:rPr>
            </w:pPr>
            <w:r w:rsidRPr="003A5F56">
              <w:rPr>
                <w:noProof/>
                <w:sz w:val="26"/>
                <w:szCs w:val="26"/>
              </w:rPr>
              <w:drawing>
                <wp:inline distT="0" distB="0" distL="0" distR="0">
                  <wp:extent cx="1477010" cy="492125"/>
                  <wp:effectExtent l="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1477010" cy="492125"/>
                          </a:xfrm>
                          <a:prstGeom prst="rect">
                            <a:avLst/>
                          </a:prstGeom>
                          <a:noFill/>
                          <a:ln w="9525">
                            <a:noFill/>
                            <a:miter lim="800000"/>
                            <a:headEnd/>
                            <a:tailEnd/>
                          </a:ln>
                        </pic:spPr>
                      </pic:pic>
                    </a:graphicData>
                  </a:graphic>
                </wp:inline>
              </w:drawing>
            </w:r>
          </w:p>
        </w:tc>
        <w:tc>
          <w:tcPr>
            <w:tcW w:w="4677" w:type="dxa"/>
          </w:tcPr>
          <w:p w:rsidR="00623068" w:rsidRPr="003A5F56" w:rsidRDefault="00623068" w:rsidP="00B75A23">
            <w:pPr>
              <w:spacing w:line="276" w:lineRule="auto"/>
              <w:jc w:val="both"/>
              <w:rPr>
                <w:sz w:val="26"/>
                <w:szCs w:val="26"/>
              </w:rPr>
            </w:pPr>
            <w:r w:rsidRPr="003A5F56">
              <w:rPr>
                <w:sz w:val="26"/>
                <w:szCs w:val="26"/>
              </w:rPr>
              <w:t>Технологией предусмотрена сезонная работа. Разделка гряды  осуществляется АКМ в комплексе со шпуровым спос</w:t>
            </w:r>
            <w:r w:rsidRPr="003A5F56">
              <w:rPr>
                <w:sz w:val="26"/>
                <w:szCs w:val="26"/>
              </w:rPr>
              <w:t>о</w:t>
            </w:r>
            <w:r w:rsidRPr="003A5F56">
              <w:rPr>
                <w:sz w:val="26"/>
                <w:szCs w:val="26"/>
              </w:rPr>
              <w:t>бом с применением НРС и механических клиньев. Шины погрузчиков защищены цепями, предохраняющими от острых каменных осколков для возможности р</w:t>
            </w:r>
            <w:r w:rsidRPr="003A5F56">
              <w:rPr>
                <w:sz w:val="26"/>
                <w:szCs w:val="26"/>
              </w:rPr>
              <w:t>а</w:t>
            </w:r>
            <w:r w:rsidRPr="003A5F56">
              <w:rPr>
                <w:sz w:val="26"/>
                <w:szCs w:val="26"/>
              </w:rPr>
              <w:t>боты в насыщенной водой глине</w:t>
            </w:r>
          </w:p>
        </w:tc>
      </w:tr>
    </w:tbl>
    <w:p w:rsidR="00623068" w:rsidRPr="005E5518" w:rsidRDefault="00623068" w:rsidP="005E5518">
      <w:pPr>
        <w:spacing w:before="120" w:after="120" w:line="360" w:lineRule="auto"/>
        <w:jc w:val="center"/>
        <w:rPr>
          <w:b/>
          <w:i/>
          <w:sz w:val="28"/>
          <w:szCs w:val="28"/>
        </w:rPr>
      </w:pPr>
      <w:r w:rsidRPr="005E5518">
        <w:rPr>
          <w:b/>
          <w:i/>
          <w:sz w:val="28"/>
          <w:szCs w:val="28"/>
        </w:rPr>
        <w:lastRenderedPageBreak/>
        <w:t xml:space="preserve">«Пластовые» месторождения с четко выраженной системой </w:t>
      </w:r>
      <w:r w:rsidR="003A5F56">
        <w:rPr>
          <w:b/>
          <w:i/>
          <w:sz w:val="28"/>
          <w:szCs w:val="28"/>
        </w:rPr>
        <w:br/>
      </w:r>
      <w:r w:rsidRPr="005E5518">
        <w:rPr>
          <w:b/>
          <w:i/>
          <w:sz w:val="28"/>
          <w:szCs w:val="28"/>
        </w:rPr>
        <w:t>горизонтальных трещин (группа 1)</w:t>
      </w:r>
    </w:p>
    <w:p w:rsidR="00623068" w:rsidRPr="005E5518" w:rsidRDefault="00623068" w:rsidP="005E5518">
      <w:pPr>
        <w:spacing w:line="360" w:lineRule="auto"/>
        <w:ind w:firstLine="709"/>
        <w:contextualSpacing/>
        <w:jc w:val="both"/>
        <w:rPr>
          <w:sz w:val="28"/>
          <w:szCs w:val="28"/>
        </w:rPr>
      </w:pPr>
      <w:r w:rsidRPr="005E5518">
        <w:rPr>
          <w:sz w:val="28"/>
          <w:szCs w:val="28"/>
        </w:rPr>
        <w:t>Месторождения характеризуются относительно высоким выходом бл</w:t>
      </w:r>
      <w:r w:rsidRPr="005E5518">
        <w:rPr>
          <w:sz w:val="28"/>
          <w:szCs w:val="28"/>
        </w:rPr>
        <w:t>о</w:t>
      </w:r>
      <w:r w:rsidRPr="005E5518">
        <w:rPr>
          <w:sz w:val="28"/>
          <w:szCs w:val="28"/>
        </w:rPr>
        <w:t>ков</w:t>
      </w:r>
      <w:r w:rsidR="00B75A23">
        <w:rPr>
          <w:sz w:val="28"/>
          <w:szCs w:val="28"/>
        </w:rPr>
        <w:t>,</w:t>
      </w:r>
      <w:r w:rsidRPr="005E5518">
        <w:rPr>
          <w:sz w:val="28"/>
          <w:szCs w:val="28"/>
        </w:rPr>
        <w:t xml:space="preserve"> и здесь, пожалуй, наиболее благоприятные условия для добычи гранита, а ортогональность систем трещин позволяет добывать блоки по  вертикальным плоскостям. Кроме того, редко возникает необходимость  в пассировке блоков за счет правильной формы природных отдельностей. </w:t>
      </w:r>
    </w:p>
    <w:p w:rsidR="00623068" w:rsidRDefault="00623068" w:rsidP="005E5518">
      <w:pPr>
        <w:spacing w:before="120" w:after="120" w:line="360" w:lineRule="auto"/>
        <w:ind w:firstLine="709"/>
        <w:contextualSpacing/>
        <w:jc w:val="both"/>
        <w:rPr>
          <w:sz w:val="28"/>
          <w:szCs w:val="28"/>
        </w:rPr>
      </w:pPr>
      <w:r w:rsidRPr="005E5518">
        <w:rPr>
          <w:b/>
          <w:i/>
          <w:sz w:val="28"/>
          <w:szCs w:val="28"/>
        </w:rPr>
        <w:t>Типичные представители.</w:t>
      </w:r>
      <w:r w:rsidRPr="005E5518">
        <w:rPr>
          <w:i/>
          <w:sz w:val="28"/>
          <w:szCs w:val="28"/>
        </w:rPr>
        <w:t xml:space="preserve"> </w:t>
      </w:r>
      <w:r w:rsidRPr="005E5518">
        <w:rPr>
          <w:sz w:val="28"/>
          <w:szCs w:val="28"/>
        </w:rPr>
        <w:t>Месторождения гранита в России: Манс</w:t>
      </w:r>
      <w:r w:rsidRPr="005E5518">
        <w:rPr>
          <w:sz w:val="28"/>
          <w:szCs w:val="28"/>
        </w:rPr>
        <w:t>у</w:t>
      </w:r>
      <w:r w:rsidRPr="005E5518">
        <w:rPr>
          <w:sz w:val="28"/>
          <w:szCs w:val="28"/>
        </w:rPr>
        <w:t>ровское</w:t>
      </w:r>
      <w:r w:rsidR="003A5F56">
        <w:rPr>
          <w:sz w:val="28"/>
          <w:szCs w:val="28"/>
        </w:rPr>
        <w:t xml:space="preserve"> (рис. 2.7)</w:t>
      </w:r>
      <w:r w:rsidRPr="005E5518">
        <w:rPr>
          <w:sz w:val="28"/>
          <w:szCs w:val="28"/>
        </w:rPr>
        <w:t>, Ташмурунское, Малыгинское, Южно-Султаевское, Финля</w:t>
      </w:r>
      <w:r w:rsidRPr="005E5518">
        <w:rPr>
          <w:sz w:val="28"/>
          <w:szCs w:val="28"/>
        </w:rPr>
        <w:t>н</w:t>
      </w:r>
      <w:r w:rsidRPr="005E5518">
        <w:rPr>
          <w:sz w:val="28"/>
          <w:szCs w:val="28"/>
        </w:rPr>
        <w:t xml:space="preserve">дии </w:t>
      </w:r>
      <w:r w:rsidR="00B75A23">
        <w:rPr>
          <w:sz w:val="28"/>
          <w:szCs w:val="28"/>
        </w:rPr>
        <w:t>–</w:t>
      </w:r>
      <w:r w:rsidRPr="005E5518">
        <w:rPr>
          <w:sz w:val="28"/>
          <w:szCs w:val="28"/>
        </w:rPr>
        <w:t xml:space="preserve"> Curu Grey и Италии Prugnola 1 и  Prugnola 2. Следует отметить, что на карьерах Prugnola вследствие относительно молодого возраста гранитного ма</w:t>
      </w:r>
      <w:r w:rsidRPr="005E5518">
        <w:rPr>
          <w:sz w:val="28"/>
          <w:szCs w:val="28"/>
        </w:rPr>
        <w:t>с</w:t>
      </w:r>
      <w:r w:rsidRPr="005E5518">
        <w:rPr>
          <w:sz w:val="28"/>
          <w:szCs w:val="28"/>
        </w:rPr>
        <w:t>сива мощность слоев составляет от 7 м уже на верхних слоях.</w:t>
      </w:r>
    </w:p>
    <w:p w:rsidR="003A5F56" w:rsidRDefault="00834CB8" w:rsidP="00B75A23">
      <w:pPr>
        <w:spacing w:line="360" w:lineRule="auto"/>
        <w:contextualSpacing/>
        <w:jc w:val="center"/>
        <w:rPr>
          <w:sz w:val="28"/>
          <w:szCs w:val="28"/>
        </w:rPr>
      </w:pPr>
      <w:r>
        <w:rPr>
          <w:noProof/>
          <w:sz w:val="28"/>
          <w:szCs w:val="28"/>
        </w:rPr>
        <w:drawing>
          <wp:inline distT="0" distB="0" distL="0" distR="0">
            <wp:extent cx="4272485" cy="322810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70.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74534" cy="3229657"/>
                    </a:xfrm>
                    <a:prstGeom prst="rect">
                      <a:avLst/>
                    </a:prstGeom>
                  </pic:spPr>
                </pic:pic>
              </a:graphicData>
            </a:graphic>
          </wp:inline>
        </w:drawing>
      </w:r>
    </w:p>
    <w:p w:rsidR="00834CB8" w:rsidRDefault="003A5F56" w:rsidP="00B75A23">
      <w:pPr>
        <w:contextualSpacing/>
        <w:jc w:val="center"/>
        <w:rPr>
          <w:sz w:val="28"/>
          <w:szCs w:val="28"/>
        </w:rPr>
      </w:pPr>
      <w:r>
        <w:rPr>
          <w:sz w:val="28"/>
          <w:szCs w:val="28"/>
        </w:rPr>
        <w:t>Рис. 2.7</w:t>
      </w:r>
      <w:r w:rsidR="00834CB8">
        <w:rPr>
          <w:sz w:val="28"/>
          <w:szCs w:val="28"/>
        </w:rPr>
        <w:t xml:space="preserve">. Юго-Западный участок Мансуровского месторождения гранита </w:t>
      </w:r>
    </w:p>
    <w:p w:rsidR="003A5F56" w:rsidRDefault="00834CB8" w:rsidP="00B75A23">
      <w:pPr>
        <w:contextualSpacing/>
        <w:jc w:val="center"/>
        <w:rPr>
          <w:sz w:val="28"/>
          <w:szCs w:val="28"/>
        </w:rPr>
      </w:pPr>
      <w:r>
        <w:rPr>
          <w:sz w:val="28"/>
          <w:szCs w:val="28"/>
        </w:rPr>
        <w:t>(Башкортостан, группа 1)</w:t>
      </w:r>
    </w:p>
    <w:p w:rsidR="003A5F56" w:rsidRPr="005E5518" w:rsidRDefault="003A5F56" w:rsidP="00B75A23">
      <w:pPr>
        <w:spacing w:line="360" w:lineRule="auto"/>
        <w:contextualSpacing/>
        <w:jc w:val="right"/>
        <w:rPr>
          <w:sz w:val="28"/>
          <w:szCs w:val="28"/>
        </w:rPr>
      </w:pPr>
    </w:p>
    <w:p w:rsidR="00623068" w:rsidRDefault="00623068" w:rsidP="00B75A23">
      <w:pPr>
        <w:spacing w:line="360" w:lineRule="auto"/>
        <w:ind w:firstLine="709"/>
        <w:jc w:val="both"/>
        <w:rPr>
          <w:sz w:val="28"/>
          <w:szCs w:val="28"/>
        </w:rPr>
      </w:pPr>
      <w:r w:rsidRPr="005E5518">
        <w:rPr>
          <w:sz w:val="28"/>
          <w:szCs w:val="28"/>
        </w:rPr>
        <w:t>Типичным представителем первой группы принят карьер Мансуровский (респ. Башкортостан).  Благоприятная текстура гранита обеспечивает хорошую способность к раскалыванию в заданном направлении. Горизонтальная пло</w:t>
      </w:r>
      <w:r w:rsidRPr="005E5518">
        <w:rPr>
          <w:sz w:val="28"/>
          <w:szCs w:val="28"/>
        </w:rPr>
        <w:t>с</w:t>
      </w:r>
      <w:r w:rsidRPr="005E5518">
        <w:rPr>
          <w:sz w:val="28"/>
          <w:szCs w:val="28"/>
        </w:rPr>
        <w:t>кость отделения формируется природной трещиноватостью с мощностью слоев от 0,2  до 3 м  и более на нижних уступах, что позволяет добывать одновреме</w:t>
      </w:r>
      <w:r w:rsidRPr="005E5518">
        <w:rPr>
          <w:sz w:val="28"/>
          <w:szCs w:val="28"/>
        </w:rPr>
        <w:t>н</w:t>
      </w:r>
      <w:r w:rsidRPr="005E5518">
        <w:rPr>
          <w:sz w:val="28"/>
          <w:szCs w:val="28"/>
        </w:rPr>
        <w:lastRenderedPageBreak/>
        <w:t>но блоки всех 4-х групп. Горно-геологической особенностью пластового зал</w:t>
      </w:r>
      <w:r w:rsidRPr="005E5518">
        <w:rPr>
          <w:sz w:val="28"/>
          <w:szCs w:val="28"/>
        </w:rPr>
        <w:t>е</w:t>
      </w:r>
      <w:r w:rsidRPr="005E5518">
        <w:rPr>
          <w:sz w:val="28"/>
          <w:szCs w:val="28"/>
        </w:rPr>
        <w:t>гания гранитов Мансуровского месторождения является прерывистость п</w:t>
      </w:r>
      <w:r w:rsidRPr="005E5518">
        <w:rPr>
          <w:sz w:val="28"/>
          <w:szCs w:val="28"/>
        </w:rPr>
        <w:t>о</w:t>
      </w:r>
      <w:r w:rsidRPr="005E5518">
        <w:rPr>
          <w:sz w:val="28"/>
          <w:szCs w:val="28"/>
        </w:rPr>
        <w:t>стельных трещин, когда они то исчезают, то вновь появляются, но на другой высотной отметке. Трещиноватость гранитного массива характеризуется ч</w:t>
      </w:r>
      <w:r w:rsidRPr="005E5518">
        <w:rPr>
          <w:sz w:val="28"/>
          <w:szCs w:val="28"/>
        </w:rPr>
        <w:t>е</w:t>
      </w:r>
      <w:r w:rsidRPr="005E5518">
        <w:rPr>
          <w:sz w:val="28"/>
          <w:szCs w:val="28"/>
        </w:rPr>
        <w:t>тырьмя системами трещин (</w:t>
      </w:r>
      <w:r w:rsidR="000414EE">
        <w:rPr>
          <w:sz w:val="28"/>
          <w:szCs w:val="28"/>
        </w:rPr>
        <w:t xml:space="preserve">см. </w:t>
      </w:r>
      <w:r w:rsidRPr="005E5518">
        <w:rPr>
          <w:sz w:val="28"/>
          <w:szCs w:val="28"/>
        </w:rPr>
        <w:t>табл. 2.2).</w:t>
      </w:r>
    </w:p>
    <w:p w:rsidR="00A1620E" w:rsidRPr="005E5518" w:rsidRDefault="00A1620E" w:rsidP="00A1620E">
      <w:pPr>
        <w:spacing w:line="360" w:lineRule="auto"/>
        <w:ind w:firstLine="709"/>
        <w:jc w:val="both"/>
        <w:rPr>
          <w:sz w:val="28"/>
          <w:szCs w:val="28"/>
        </w:rPr>
      </w:pPr>
      <w:r w:rsidRPr="005E5518">
        <w:rPr>
          <w:sz w:val="28"/>
          <w:szCs w:val="28"/>
        </w:rPr>
        <w:t>Проектируемая высота уступа должна обеспечивать безопасность горных работ, высокую производительность добычного оборудования, от которой б</w:t>
      </w:r>
      <w:r w:rsidRPr="005E5518">
        <w:rPr>
          <w:sz w:val="28"/>
          <w:szCs w:val="28"/>
        </w:rPr>
        <w:t>у</w:t>
      </w:r>
      <w:r w:rsidRPr="005E5518">
        <w:rPr>
          <w:sz w:val="28"/>
          <w:szCs w:val="28"/>
        </w:rPr>
        <w:t>дут зависеть годовые объемы добычи блочного сырья. Высота уступа опред</w:t>
      </w:r>
      <w:r w:rsidRPr="005E5518">
        <w:rPr>
          <w:sz w:val="28"/>
          <w:szCs w:val="28"/>
        </w:rPr>
        <w:t>е</w:t>
      </w:r>
      <w:r w:rsidRPr="005E5518">
        <w:rPr>
          <w:sz w:val="28"/>
          <w:szCs w:val="28"/>
        </w:rPr>
        <w:t>ляется исходя из наличия в массиве постельных трещин (расстояние между двумя горизонтальными или слабонаклонными смежными трещинами). При условии, что массив достаточно монолитен, возможно разбить расстояние м</w:t>
      </w:r>
      <w:r w:rsidRPr="005E5518">
        <w:rPr>
          <w:sz w:val="28"/>
          <w:szCs w:val="28"/>
        </w:rPr>
        <w:t>е</w:t>
      </w:r>
      <w:r w:rsidRPr="005E5518">
        <w:rPr>
          <w:sz w:val="28"/>
          <w:szCs w:val="28"/>
        </w:rPr>
        <w:t>жду постельными трещинами пополам и отрабатывать массив двумя уступами. Если первично-пластовые трещины расположены близко друг к другу, то во</w:t>
      </w:r>
      <w:r w:rsidRPr="005E5518">
        <w:rPr>
          <w:sz w:val="28"/>
          <w:szCs w:val="28"/>
        </w:rPr>
        <w:t>з</w:t>
      </w:r>
      <w:r w:rsidRPr="005E5518">
        <w:rPr>
          <w:sz w:val="28"/>
          <w:szCs w:val="28"/>
        </w:rPr>
        <w:t xml:space="preserve">можно объединить несколько слоев в один уступ. </w:t>
      </w:r>
    </w:p>
    <w:p w:rsidR="00623068" w:rsidRPr="004E06D4" w:rsidRDefault="00623068" w:rsidP="005E5518">
      <w:pPr>
        <w:spacing w:line="360" w:lineRule="auto"/>
        <w:ind w:firstLine="709"/>
        <w:contextualSpacing/>
        <w:jc w:val="both"/>
        <w:rPr>
          <w:spacing w:val="-2"/>
          <w:sz w:val="28"/>
          <w:szCs w:val="28"/>
        </w:rPr>
      </w:pPr>
      <w:r w:rsidRPr="004E06D4">
        <w:rPr>
          <w:spacing w:val="-2"/>
          <w:sz w:val="28"/>
          <w:szCs w:val="28"/>
        </w:rPr>
        <w:t>Процесс подготовки объемов камня к выемке предложено осуществлять по трех- либо двухстадийной схеме, в зависимости от высоты уступа, количес</w:t>
      </w:r>
      <w:r w:rsidRPr="004E06D4">
        <w:rPr>
          <w:spacing w:val="-2"/>
          <w:sz w:val="28"/>
          <w:szCs w:val="28"/>
        </w:rPr>
        <w:t>т</w:t>
      </w:r>
      <w:r w:rsidRPr="004E06D4">
        <w:rPr>
          <w:spacing w:val="-2"/>
          <w:sz w:val="28"/>
          <w:szCs w:val="28"/>
        </w:rPr>
        <w:t>ва слагающих слоев и возможностей рабочих площадок по разделке монолита на товарные блоки. Согласно предложенной технологии, первоначально на первой стадии от уступа отделяют крупные монолиты. Длина монолита может быть любой, до нескольких десятков метров, и применяется</w:t>
      </w:r>
      <w:r w:rsidR="00B75A23" w:rsidRPr="004E06D4">
        <w:rPr>
          <w:spacing w:val="-2"/>
          <w:sz w:val="28"/>
          <w:szCs w:val="28"/>
        </w:rPr>
        <w:t>,</w:t>
      </w:r>
      <w:r w:rsidRPr="004E06D4">
        <w:rPr>
          <w:spacing w:val="-2"/>
          <w:sz w:val="28"/>
          <w:szCs w:val="28"/>
        </w:rPr>
        <w:t xml:space="preserve"> как правило, кратной расстоянию между поперечными трещинами отдельностей по торцам монолита. Ширина крупного монолита должна быть кратной величиной по отношению к длине либо ширине товарного блока. Далее крупный монолит делят в продол</w:t>
      </w:r>
      <w:r w:rsidRPr="004E06D4">
        <w:rPr>
          <w:spacing w:val="-2"/>
          <w:sz w:val="28"/>
          <w:szCs w:val="28"/>
        </w:rPr>
        <w:t>ь</w:t>
      </w:r>
      <w:r w:rsidRPr="004E06D4">
        <w:rPr>
          <w:spacing w:val="-2"/>
          <w:sz w:val="28"/>
          <w:szCs w:val="28"/>
        </w:rPr>
        <w:t>ном либо поперечном направлениях на более мелкие монолиты, что составляет вторую стадию подготовительных работ. Вторичный монолит также имеет ра</w:t>
      </w:r>
      <w:r w:rsidRPr="004E06D4">
        <w:rPr>
          <w:spacing w:val="-2"/>
          <w:sz w:val="28"/>
          <w:szCs w:val="28"/>
        </w:rPr>
        <w:t>з</w:t>
      </w:r>
      <w:r w:rsidRPr="004E06D4">
        <w:rPr>
          <w:spacing w:val="-2"/>
          <w:sz w:val="28"/>
          <w:szCs w:val="28"/>
        </w:rPr>
        <w:t>меры, кратные основным размерам товарного блока. Затем осуществляется тр</w:t>
      </w:r>
      <w:r w:rsidRPr="004E06D4">
        <w:rPr>
          <w:spacing w:val="-2"/>
          <w:sz w:val="28"/>
          <w:szCs w:val="28"/>
        </w:rPr>
        <w:t>е</w:t>
      </w:r>
      <w:r w:rsidRPr="004E06D4">
        <w:rPr>
          <w:spacing w:val="-2"/>
          <w:sz w:val="28"/>
          <w:szCs w:val="28"/>
        </w:rPr>
        <w:t>тья стадия, когда из вторичных монолитов с учетом горизонтальных слоев, сл</w:t>
      </w:r>
      <w:r w:rsidRPr="004E06D4">
        <w:rPr>
          <w:spacing w:val="-2"/>
          <w:sz w:val="28"/>
          <w:szCs w:val="28"/>
        </w:rPr>
        <w:t>а</w:t>
      </w:r>
      <w:r w:rsidRPr="004E06D4">
        <w:rPr>
          <w:spacing w:val="-2"/>
          <w:sz w:val="28"/>
          <w:szCs w:val="28"/>
        </w:rPr>
        <w:t xml:space="preserve">гающих высоту монолита (уступа), получают товарные блоки. Выбор той или иной схемы зависит от размеров содержащихся в массиве природных блоков камня, которые определяются показателями трещиноватости. В случае, когда </w:t>
      </w:r>
      <w:r w:rsidRPr="004E06D4">
        <w:rPr>
          <w:spacing w:val="-2"/>
          <w:sz w:val="28"/>
          <w:szCs w:val="28"/>
        </w:rPr>
        <w:lastRenderedPageBreak/>
        <w:t>расстояние между вертикальными трещинами до 2,5 м, возможно применение одностадийной схемы. На практике количество стадий чаще ограничено двумя.</w:t>
      </w:r>
    </w:p>
    <w:p w:rsidR="00623068" w:rsidRPr="005E5518" w:rsidRDefault="00623068" w:rsidP="005E5518">
      <w:pPr>
        <w:spacing w:before="240" w:after="120" w:line="360" w:lineRule="auto"/>
        <w:jc w:val="center"/>
        <w:rPr>
          <w:b/>
          <w:i/>
          <w:sz w:val="28"/>
          <w:szCs w:val="28"/>
        </w:rPr>
      </w:pPr>
      <w:r w:rsidRPr="005E5518">
        <w:rPr>
          <w:b/>
          <w:i/>
          <w:sz w:val="28"/>
          <w:szCs w:val="28"/>
        </w:rPr>
        <w:t>Месторождения с системой постельных</w:t>
      </w:r>
      <w:r w:rsidR="00341721">
        <w:rPr>
          <w:b/>
          <w:i/>
          <w:sz w:val="28"/>
          <w:szCs w:val="28"/>
        </w:rPr>
        <w:t>,</w:t>
      </w:r>
      <w:r w:rsidRPr="005E5518">
        <w:rPr>
          <w:b/>
          <w:i/>
          <w:sz w:val="28"/>
          <w:szCs w:val="28"/>
        </w:rPr>
        <w:t xml:space="preserve"> круто</w:t>
      </w:r>
      <w:r w:rsidR="003D7B7D">
        <w:rPr>
          <w:b/>
          <w:i/>
          <w:sz w:val="28"/>
          <w:szCs w:val="28"/>
        </w:rPr>
        <w:t>- и полого</w:t>
      </w:r>
      <w:r w:rsidRPr="005E5518">
        <w:rPr>
          <w:b/>
          <w:i/>
          <w:sz w:val="28"/>
          <w:szCs w:val="28"/>
        </w:rPr>
        <w:t xml:space="preserve">падающих </w:t>
      </w:r>
      <w:r w:rsidR="00B75A23">
        <w:rPr>
          <w:b/>
          <w:i/>
          <w:sz w:val="28"/>
          <w:szCs w:val="28"/>
        </w:rPr>
        <w:br/>
      </w:r>
      <w:r w:rsidRPr="005E5518">
        <w:rPr>
          <w:b/>
          <w:i/>
          <w:sz w:val="28"/>
          <w:szCs w:val="28"/>
        </w:rPr>
        <w:t>трещин (группа 2)</w:t>
      </w:r>
    </w:p>
    <w:p w:rsidR="00623068" w:rsidRPr="005E5518" w:rsidRDefault="00623068" w:rsidP="005E5518">
      <w:pPr>
        <w:spacing w:line="360" w:lineRule="auto"/>
        <w:ind w:firstLine="709"/>
        <w:jc w:val="both"/>
        <w:rPr>
          <w:sz w:val="28"/>
          <w:szCs w:val="28"/>
        </w:rPr>
      </w:pPr>
      <w:r w:rsidRPr="005E5518">
        <w:rPr>
          <w:b/>
          <w:i/>
          <w:sz w:val="28"/>
          <w:szCs w:val="28"/>
        </w:rPr>
        <w:t>Типичные представители.</w:t>
      </w:r>
      <w:r w:rsidRPr="005E5518">
        <w:rPr>
          <w:i/>
          <w:sz w:val="28"/>
          <w:szCs w:val="28"/>
        </w:rPr>
        <w:t xml:space="preserve"> </w:t>
      </w:r>
      <w:r w:rsidRPr="005E5518">
        <w:rPr>
          <w:sz w:val="28"/>
          <w:szCs w:val="28"/>
        </w:rPr>
        <w:t>Месторождения в России: Нижне-Санарское (гранодиорит)</w:t>
      </w:r>
      <w:r w:rsidR="000414EE">
        <w:rPr>
          <w:sz w:val="28"/>
          <w:szCs w:val="28"/>
        </w:rPr>
        <w:t xml:space="preserve"> (рис. 2.8)</w:t>
      </w:r>
      <w:r w:rsidRPr="005E5518">
        <w:rPr>
          <w:sz w:val="28"/>
          <w:szCs w:val="28"/>
        </w:rPr>
        <w:t>, Сибирское (гранит), Суховязское (гранит), в</w:t>
      </w:r>
      <w:r w:rsidR="00E43848">
        <w:rPr>
          <w:sz w:val="28"/>
          <w:szCs w:val="28"/>
        </w:rPr>
        <w:t xml:space="preserve">   </w:t>
      </w:r>
      <w:r w:rsidRPr="005E5518">
        <w:rPr>
          <w:sz w:val="28"/>
          <w:szCs w:val="28"/>
        </w:rPr>
        <w:t>Исп</w:t>
      </w:r>
      <w:r w:rsidRPr="005E5518">
        <w:rPr>
          <w:sz w:val="28"/>
          <w:szCs w:val="28"/>
        </w:rPr>
        <w:t>а</w:t>
      </w:r>
      <w:r w:rsidRPr="005E5518">
        <w:rPr>
          <w:sz w:val="28"/>
          <w:szCs w:val="28"/>
        </w:rPr>
        <w:t>нии</w:t>
      </w:r>
      <w:r w:rsidR="00B75A23">
        <w:rPr>
          <w:sz w:val="28"/>
          <w:szCs w:val="28"/>
        </w:rPr>
        <w:t xml:space="preserve"> –</w:t>
      </w:r>
      <w:r w:rsidRPr="005E5518">
        <w:rPr>
          <w:sz w:val="28"/>
          <w:szCs w:val="28"/>
        </w:rPr>
        <w:t xml:space="preserve"> Rosa Porrino.</w:t>
      </w:r>
    </w:p>
    <w:p w:rsidR="00623068" w:rsidRPr="005E5518" w:rsidRDefault="00A1620E" w:rsidP="005E5518">
      <w:pPr>
        <w:spacing w:line="360" w:lineRule="auto"/>
        <w:ind w:firstLine="709"/>
        <w:jc w:val="both"/>
        <w:rPr>
          <w:sz w:val="28"/>
          <w:szCs w:val="28"/>
        </w:rPr>
      </w:pPr>
      <w:r>
        <w:rPr>
          <w:sz w:val="28"/>
          <w:szCs w:val="28"/>
        </w:rPr>
        <w:t>Типовым</w:t>
      </w:r>
      <w:r w:rsidR="00623068" w:rsidRPr="005E5518">
        <w:rPr>
          <w:sz w:val="28"/>
          <w:szCs w:val="28"/>
        </w:rPr>
        <w:t xml:space="preserve"> карьером этой группы </w:t>
      </w:r>
      <w:r>
        <w:rPr>
          <w:sz w:val="28"/>
          <w:szCs w:val="28"/>
        </w:rPr>
        <w:t>принят</w:t>
      </w:r>
      <w:r w:rsidR="00623068" w:rsidRPr="005E5518">
        <w:rPr>
          <w:sz w:val="28"/>
          <w:szCs w:val="28"/>
        </w:rPr>
        <w:t xml:space="preserve"> Нижне-Санарский. Месторожд</w:t>
      </w:r>
      <w:r w:rsidR="00623068" w:rsidRPr="005E5518">
        <w:rPr>
          <w:sz w:val="28"/>
          <w:szCs w:val="28"/>
        </w:rPr>
        <w:t>е</w:t>
      </w:r>
      <w:r w:rsidR="00623068" w:rsidRPr="005E5518">
        <w:rPr>
          <w:sz w:val="28"/>
          <w:szCs w:val="28"/>
        </w:rPr>
        <w:t>ние находится на территории Троицкого районного муниципального образов</w:t>
      </w:r>
      <w:r w:rsidR="00623068" w:rsidRPr="005E5518">
        <w:rPr>
          <w:sz w:val="28"/>
          <w:szCs w:val="28"/>
        </w:rPr>
        <w:t>а</w:t>
      </w:r>
      <w:r w:rsidR="00623068" w:rsidRPr="005E5518">
        <w:rPr>
          <w:sz w:val="28"/>
          <w:szCs w:val="28"/>
        </w:rPr>
        <w:t xml:space="preserve">ния Челябинской области в 2,0 км к юго-востоку от поселка Нижняя Санарка. </w:t>
      </w:r>
    </w:p>
    <w:p w:rsidR="00623068" w:rsidRPr="005E5518" w:rsidRDefault="00623068" w:rsidP="005E5518">
      <w:pPr>
        <w:spacing w:line="360" w:lineRule="auto"/>
        <w:ind w:firstLine="709"/>
        <w:jc w:val="both"/>
        <w:rPr>
          <w:sz w:val="28"/>
          <w:szCs w:val="28"/>
        </w:rPr>
      </w:pPr>
      <w:r w:rsidRPr="005E5518">
        <w:rPr>
          <w:sz w:val="28"/>
          <w:szCs w:val="28"/>
        </w:rPr>
        <w:t>Породы Нижне-Санарского месторождения в различной степени трещ</w:t>
      </w:r>
      <w:r w:rsidRPr="005E5518">
        <w:rPr>
          <w:sz w:val="28"/>
          <w:szCs w:val="28"/>
        </w:rPr>
        <w:t>и</w:t>
      </w:r>
      <w:r w:rsidRPr="005E5518">
        <w:rPr>
          <w:sz w:val="28"/>
          <w:szCs w:val="28"/>
        </w:rPr>
        <w:t xml:space="preserve">новаты. Выделяется экзогенная и тектоническая системы трещиноватости. </w:t>
      </w:r>
    </w:p>
    <w:p w:rsidR="00623068" w:rsidRDefault="00623068" w:rsidP="005E5518">
      <w:pPr>
        <w:spacing w:line="360" w:lineRule="auto"/>
        <w:ind w:firstLine="709"/>
        <w:jc w:val="both"/>
        <w:rPr>
          <w:sz w:val="28"/>
          <w:szCs w:val="28"/>
        </w:rPr>
      </w:pPr>
      <w:r w:rsidRPr="005E5518">
        <w:rPr>
          <w:sz w:val="28"/>
          <w:szCs w:val="28"/>
        </w:rPr>
        <w:t>Экзогенная или поверхностная трещиноватость развита неравномерно, и ее мощность колеблется от нескольких метров до 10</w:t>
      </w:r>
      <w:r w:rsidR="009766D8">
        <w:rPr>
          <w:color w:val="000000"/>
          <w:sz w:val="28"/>
          <w:szCs w:val="28"/>
        </w:rPr>
        <w:t xml:space="preserve"> – </w:t>
      </w:r>
      <w:smartTag w:uri="urn:schemas-microsoft-com:office:smarttags" w:element="metricconverter">
        <w:smartTagPr>
          <w:attr w:name="ProductID" w:val="20 м"/>
        </w:smartTagPr>
        <w:r w:rsidRPr="005E5518">
          <w:rPr>
            <w:sz w:val="28"/>
            <w:szCs w:val="28"/>
          </w:rPr>
          <w:t>20 м</w:t>
        </w:r>
      </w:smartTag>
      <w:r w:rsidRPr="005E5518">
        <w:rPr>
          <w:sz w:val="28"/>
          <w:szCs w:val="28"/>
        </w:rPr>
        <w:t>.</w:t>
      </w:r>
    </w:p>
    <w:p w:rsidR="000414EE" w:rsidRDefault="000414EE" w:rsidP="000414EE">
      <w:pPr>
        <w:spacing w:line="360" w:lineRule="auto"/>
        <w:jc w:val="center"/>
        <w:rPr>
          <w:sz w:val="28"/>
          <w:szCs w:val="28"/>
        </w:rPr>
      </w:pPr>
      <w:r>
        <w:rPr>
          <w:noProof/>
          <w:sz w:val="28"/>
          <w:szCs w:val="28"/>
        </w:rPr>
        <w:drawing>
          <wp:inline distT="0" distB="0" distL="0" distR="0">
            <wp:extent cx="4253345" cy="319011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2.jp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54597" cy="3191058"/>
                    </a:xfrm>
                    <a:prstGeom prst="rect">
                      <a:avLst/>
                    </a:prstGeom>
                  </pic:spPr>
                </pic:pic>
              </a:graphicData>
            </a:graphic>
          </wp:inline>
        </w:drawing>
      </w:r>
    </w:p>
    <w:p w:rsidR="000414EE" w:rsidRDefault="000414EE" w:rsidP="00B75A23">
      <w:pPr>
        <w:jc w:val="center"/>
        <w:rPr>
          <w:sz w:val="28"/>
          <w:szCs w:val="28"/>
        </w:rPr>
      </w:pPr>
      <w:r w:rsidRPr="000414EE">
        <w:rPr>
          <w:spacing w:val="-4"/>
          <w:sz w:val="28"/>
          <w:szCs w:val="28"/>
        </w:rPr>
        <w:t>Рис. 2.8. Центральный участок Нижне-Санарского месторождения гранодиорита</w:t>
      </w:r>
      <w:r>
        <w:rPr>
          <w:sz w:val="28"/>
          <w:szCs w:val="28"/>
        </w:rPr>
        <w:t xml:space="preserve"> </w:t>
      </w:r>
      <w:r>
        <w:rPr>
          <w:sz w:val="28"/>
          <w:szCs w:val="28"/>
        </w:rPr>
        <w:br/>
        <w:t>(Челябинская область, группа 2)</w:t>
      </w:r>
    </w:p>
    <w:p w:rsidR="000414EE" w:rsidRPr="005E5518" w:rsidRDefault="000414EE" w:rsidP="000414EE">
      <w:pPr>
        <w:spacing w:line="360" w:lineRule="auto"/>
        <w:jc w:val="center"/>
        <w:rPr>
          <w:sz w:val="28"/>
          <w:szCs w:val="28"/>
        </w:rPr>
      </w:pPr>
    </w:p>
    <w:p w:rsidR="00623068" w:rsidRPr="005E5518" w:rsidRDefault="00623068" w:rsidP="005E5518">
      <w:pPr>
        <w:spacing w:line="360" w:lineRule="auto"/>
        <w:ind w:firstLine="709"/>
        <w:jc w:val="both"/>
        <w:rPr>
          <w:sz w:val="28"/>
          <w:szCs w:val="28"/>
        </w:rPr>
      </w:pPr>
      <w:r w:rsidRPr="005E5518">
        <w:rPr>
          <w:sz w:val="28"/>
          <w:szCs w:val="28"/>
        </w:rPr>
        <w:t>Тектоническая система трещиноватости развита широко и представлена, в основном, тремя системами трещин:</w:t>
      </w:r>
    </w:p>
    <w:p w:rsidR="00623068" w:rsidRPr="005E5518" w:rsidRDefault="00623068" w:rsidP="005E5518">
      <w:pPr>
        <w:spacing w:line="360" w:lineRule="auto"/>
        <w:ind w:firstLine="709"/>
        <w:jc w:val="both"/>
        <w:rPr>
          <w:sz w:val="28"/>
          <w:szCs w:val="28"/>
        </w:rPr>
      </w:pPr>
      <w:r w:rsidRPr="005E5518">
        <w:rPr>
          <w:sz w:val="28"/>
          <w:szCs w:val="28"/>
        </w:rPr>
        <w:lastRenderedPageBreak/>
        <w:t>Пластовые трещины представлены в виде пологопадающих с углами п</w:t>
      </w:r>
      <w:r w:rsidRPr="005E5518">
        <w:rPr>
          <w:sz w:val="28"/>
          <w:szCs w:val="28"/>
        </w:rPr>
        <w:t>а</w:t>
      </w:r>
      <w:r w:rsidRPr="005E5518">
        <w:rPr>
          <w:sz w:val="28"/>
          <w:szCs w:val="28"/>
        </w:rPr>
        <w:t>дения 0</w:t>
      </w:r>
      <w:r w:rsidR="009766D8">
        <w:rPr>
          <w:color w:val="000000"/>
          <w:sz w:val="28"/>
          <w:szCs w:val="28"/>
        </w:rPr>
        <w:t xml:space="preserve"> – </w:t>
      </w:r>
      <w:r w:rsidR="009766D8">
        <w:rPr>
          <w:sz w:val="28"/>
          <w:szCs w:val="28"/>
        </w:rPr>
        <w:t>20 град</w:t>
      </w:r>
      <w:r w:rsidRPr="005E5518">
        <w:rPr>
          <w:sz w:val="28"/>
          <w:szCs w:val="28"/>
        </w:rPr>
        <w:t xml:space="preserve">, по которым гранодиориты разбиты на плиты мощностью от </w:t>
      </w:r>
      <w:r w:rsidR="003E215C">
        <w:rPr>
          <w:sz w:val="28"/>
          <w:szCs w:val="28"/>
        </w:rPr>
        <w:t>нескольких</w:t>
      </w:r>
      <w:r w:rsidRPr="005E5518">
        <w:rPr>
          <w:sz w:val="28"/>
          <w:szCs w:val="28"/>
        </w:rPr>
        <w:t xml:space="preserve"> сантиметров до </w:t>
      </w:r>
      <w:smartTag w:uri="urn:schemas-microsoft-com:office:smarttags" w:element="metricconverter">
        <w:smartTagPr>
          <w:attr w:name="ProductID" w:val="0,7 м"/>
        </w:smartTagPr>
        <w:r w:rsidRPr="005E5518">
          <w:rPr>
            <w:sz w:val="28"/>
            <w:szCs w:val="28"/>
          </w:rPr>
          <w:t>0,7 м</w:t>
        </w:r>
      </w:smartTag>
      <w:r w:rsidRPr="005E5518">
        <w:rPr>
          <w:sz w:val="28"/>
          <w:szCs w:val="28"/>
        </w:rPr>
        <w:t>.</w:t>
      </w:r>
    </w:p>
    <w:p w:rsidR="00623068" w:rsidRPr="005E5518" w:rsidRDefault="00623068" w:rsidP="005E5518">
      <w:pPr>
        <w:spacing w:line="360" w:lineRule="auto"/>
        <w:ind w:firstLine="709"/>
        <w:jc w:val="both"/>
        <w:rPr>
          <w:sz w:val="28"/>
          <w:szCs w:val="28"/>
        </w:rPr>
      </w:pPr>
      <w:r w:rsidRPr="005E5518">
        <w:rPr>
          <w:sz w:val="28"/>
          <w:szCs w:val="28"/>
        </w:rPr>
        <w:t>Продольные трещины также широко проявлены на месторождении и имеют северо-западное простирание (300</w:t>
      </w:r>
      <w:r w:rsidR="009766D8">
        <w:rPr>
          <w:color w:val="000000"/>
          <w:sz w:val="28"/>
          <w:szCs w:val="28"/>
        </w:rPr>
        <w:t xml:space="preserve"> – </w:t>
      </w:r>
      <w:r w:rsidRPr="005E5518">
        <w:rPr>
          <w:sz w:val="28"/>
          <w:szCs w:val="28"/>
        </w:rPr>
        <w:t>320</w:t>
      </w:r>
      <w:r w:rsidR="009766D8">
        <w:rPr>
          <w:sz w:val="28"/>
          <w:szCs w:val="28"/>
        </w:rPr>
        <w:t xml:space="preserve"> град</w:t>
      </w:r>
      <w:r w:rsidRPr="005E5518">
        <w:rPr>
          <w:sz w:val="28"/>
          <w:szCs w:val="28"/>
        </w:rPr>
        <w:t>). К этим трещинам пр</w:t>
      </w:r>
      <w:r w:rsidRPr="005E5518">
        <w:rPr>
          <w:sz w:val="28"/>
          <w:szCs w:val="28"/>
        </w:rPr>
        <w:t>и</w:t>
      </w:r>
      <w:r w:rsidRPr="005E5518">
        <w:rPr>
          <w:sz w:val="28"/>
          <w:szCs w:val="28"/>
        </w:rPr>
        <w:t>урочена основная масса жил лампрофиров и пегматитов.</w:t>
      </w:r>
    </w:p>
    <w:p w:rsidR="00623068" w:rsidRPr="005E5518" w:rsidRDefault="00623068" w:rsidP="005E5518">
      <w:pPr>
        <w:spacing w:line="360" w:lineRule="auto"/>
        <w:ind w:firstLine="709"/>
        <w:jc w:val="both"/>
        <w:rPr>
          <w:sz w:val="28"/>
          <w:szCs w:val="28"/>
        </w:rPr>
      </w:pPr>
      <w:r w:rsidRPr="005E5518">
        <w:rPr>
          <w:sz w:val="28"/>
          <w:szCs w:val="28"/>
        </w:rPr>
        <w:t>Поперечные трещины меньше проявлены на месторождении и имеют с</w:t>
      </w:r>
      <w:r w:rsidRPr="005E5518">
        <w:rPr>
          <w:sz w:val="28"/>
          <w:szCs w:val="28"/>
        </w:rPr>
        <w:t>е</w:t>
      </w:r>
      <w:r w:rsidRPr="005E5518">
        <w:rPr>
          <w:sz w:val="28"/>
          <w:szCs w:val="28"/>
        </w:rPr>
        <w:t>веро-восточное простирание (20</w:t>
      </w:r>
      <w:r w:rsidR="009766D8">
        <w:rPr>
          <w:color w:val="000000"/>
          <w:sz w:val="28"/>
          <w:szCs w:val="28"/>
        </w:rPr>
        <w:t xml:space="preserve"> – </w:t>
      </w:r>
      <w:r w:rsidRPr="005E5518">
        <w:rPr>
          <w:sz w:val="28"/>
          <w:szCs w:val="28"/>
        </w:rPr>
        <w:t>30</w:t>
      </w:r>
      <w:r w:rsidR="009766D8">
        <w:rPr>
          <w:sz w:val="28"/>
          <w:szCs w:val="28"/>
        </w:rPr>
        <w:t xml:space="preserve"> град</w:t>
      </w:r>
      <w:r w:rsidRPr="005E5518">
        <w:rPr>
          <w:sz w:val="28"/>
          <w:szCs w:val="28"/>
        </w:rPr>
        <w:t>).</w:t>
      </w:r>
    </w:p>
    <w:p w:rsidR="00623068" w:rsidRPr="005E5518" w:rsidRDefault="00623068" w:rsidP="005E5518">
      <w:pPr>
        <w:spacing w:line="360" w:lineRule="auto"/>
        <w:ind w:firstLine="709"/>
        <w:jc w:val="both"/>
        <w:rPr>
          <w:sz w:val="28"/>
          <w:szCs w:val="28"/>
        </w:rPr>
      </w:pPr>
      <w:r w:rsidRPr="005E5518">
        <w:rPr>
          <w:sz w:val="28"/>
          <w:szCs w:val="28"/>
        </w:rPr>
        <w:t>Особенностью трещиноватости массива Нижне-Санарского месторожд</w:t>
      </w:r>
      <w:r w:rsidRPr="005E5518">
        <w:rPr>
          <w:sz w:val="28"/>
          <w:szCs w:val="28"/>
        </w:rPr>
        <w:t>е</w:t>
      </w:r>
      <w:r w:rsidRPr="005E5518">
        <w:rPr>
          <w:sz w:val="28"/>
          <w:szCs w:val="28"/>
        </w:rPr>
        <w:t>ния является различный азимут простирания даже на близко расположенных участках, что значительно усложняет его разработку. Направление фронта р</w:t>
      </w:r>
      <w:r w:rsidRPr="005E5518">
        <w:rPr>
          <w:sz w:val="28"/>
          <w:szCs w:val="28"/>
        </w:rPr>
        <w:t>а</w:t>
      </w:r>
      <w:r w:rsidRPr="005E5518">
        <w:rPr>
          <w:sz w:val="28"/>
          <w:szCs w:val="28"/>
        </w:rPr>
        <w:t>бот, плоскостей бурения и пиления определяется с учетом трещиноватости в каждом отдельном случае. Процесс подготовки объемов камня к выемке, так</w:t>
      </w:r>
      <w:r w:rsidR="00B75A23">
        <w:rPr>
          <w:sz w:val="28"/>
          <w:szCs w:val="28"/>
        </w:rPr>
        <w:t xml:space="preserve"> </w:t>
      </w:r>
      <w:r w:rsidRPr="005E5518">
        <w:rPr>
          <w:sz w:val="28"/>
          <w:szCs w:val="28"/>
        </w:rPr>
        <w:t>же как и для карьеров первой группы, предложено осуществлять по трех- либо двухстадийной схеме (рис. 2.</w:t>
      </w:r>
      <w:r w:rsidR="001922F7">
        <w:rPr>
          <w:sz w:val="28"/>
          <w:szCs w:val="28"/>
        </w:rPr>
        <w:t>9</w:t>
      </w:r>
      <w:r w:rsidRPr="005E5518">
        <w:rPr>
          <w:sz w:val="28"/>
          <w:szCs w:val="28"/>
        </w:rPr>
        <w:t>, 2.</w:t>
      </w:r>
      <w:r w:rsidR="001922F7">
        <w:rPr>
          <w:sz w:val="28"/>
          <w:szCs w:val="28"/>
        </w:rPr>
        <w:t>10</w:t>
      </w:r>
      <w:r w:rsidRPr="005E5518">
        <w:rPr>
          <w:sz w:val="28"/>
          <w:szCs w:val="28"/>
        </w:rPr>
        <w:t>).</w:t>
      </w:r>
    </w:p>
    <w:p w:rsidR="006D7ECC" w:rsidRPr="005E5518" w:rsidRDefault="00DD61CA" w:rsidP="005E5518">
      <w:pPr>
        <w:spacing w:line="360" w:lineRule="auto"/>
        <w:jc w:val="center"/>
        <w:rPr>
          <w:sz w:val="28"/>
          <w:szCs w:val="28"/>
        </w:rPr>
      </w:pPr>
      <w:r>
        <w:rPr>
          <w:noProof/>
          <w:sz w:val="28"/>
          <w:szCs w:val="28"/>
        </w:rPr>
        <w:drawing>
          <wp:inline distT="0" distB="0" distL="0" distR="0">
            <wp:extent cx="5715000" cy="3622729"/>
            <wp:effectExtent l="19050" t="0" r="0"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5723541" cy="3628143"/>
                    </a:xfrm>
                    <a:prstGeom prst="rect">
                      <a:avLst/>
                    </a:prstGeom>
                    <a:noFill/>
                    <a:ln w="9525">
                      <a:noFill/>
                      <a:miter lim="800000"/>
                      <a:headEnd/>
                      <a:tailEnd/>
                    </a:ln>
                  </pic:spPr>
                </pic:pic>
              </a:graphicData>
            </a:graphic>
          </wp:inline>
        </w:drawing>
      </w:r>
    </w:p>
    <w:p w:rsidR="001922F7" w:rsidRDefault="00623068" w:rsidP="006D7ECC">
      <w:pPr>
        <w:jc w:val="center"/>
        <w:rPr>
          <w:sz w:val="28"/>
          <w:szCs w:val="28"/>
        </w:rPr>
      </w:pPr>
      <w:r w:rsidRPr="005E5518">
        <w:rPr>
          <w:sz w:val="28"/>
          <w:szCs w:val="28"/>
        </w:rPr>
        <w:t>Рис. 2.</w:t>
      </w:r>
      <w:r w:rsidR="001922F7">
        <w:rPr>
          <w:sz w:val="28"/>
          <w:szCs w:val="28"/>
        </w:rPr>
        <w:t>9</w:t>
      </w:r>
      <w:r w:rsidRPr="005E5518">
        <w:rPr>
          <w:sz w:val="28"/>
          <w:szCs w:val="28"/>
        </w:rPr>
        <w:t xml:space="preserve">. Двухстадийная схема добычи гранитных блоков с опрокидыванием монолита: а </w:t>
      </w:r>
      <w:r w:rsidR="001922F7">
        <w:rPr>
          <w:sz w:val="28"/>
          <w:szCs w:val="28"/>
        </w:rPr>
        <w:t>–</w:t>
      </w:r>
      <w:r w:rsidRPr="005E5518">
        <w:rPr>
          <w:sz w:val="28"/>
          <w:szCs w:val="28"/>
        </w:rPr>
        <w:t xml:space="preserve">  отделение первичного монолита от массива; б – опрокидывание монолита на демпферную подсыпку; в, г – разделка монолита </w:t>
      </w:r>
    </w:p>
    <w:p w:rsidR="00623068" w:rsidRPr="005E5518" w:rsidRDefault="00623068" w:rsidP="006D7ECC">
      <w:pPr>
        <w:jc w:val="center"/>
        <w:rPr>
          <w:sz w:val="28"/>
          <w:szCs w:val="28"/>
        </w:rPr>
      </w:pPr>
      <w:r w:rsidRPr="005E5518">
        <w:rPr>
          <w:sz w:val="28"/>
          <w:szCs w:val="28"/>
        </w:rPr>
        <w:t>на товарные блоки</w:t>
      </w:r>
    </w:p>
    <w:p w:rsidR="002A2C00" w:rsidRPr="005E5518" w:rsidRDefault="002A2C00" w:rsidP="002A2C00">
      <w:pPr>
        <w:spacing w:line="360" w:lineRule="auto"/>
        <w:ind w:firstLine="709"/>
        <w:jc w:val="both"/>
        <w:rPr>
          <w:sz w:val="28"/>
          <w:szCs w:val="28"/>
        </w:rPr>
      </w:pPr>
      <w:r w:rsidRPr="005E5518">
        <w:rPr>
          <w:sz w:val="28"/>
          <w:szCs w:val="28"/>
        </w:rPr>
        <w:lastRenderedPageBreak/>
        <w:t>На рис. 2.</w:t>
      </w:r>
      <w:r>
        <w:rPr>
          <w:sz w:val="28"/>
          <w:szCs w:val="28"/>
        </w:rPr>
        <w:t>10</w:t>
      </w:r>
      <w:r w:rsidRPr="005E5518">
        <w:rPr>
          <w:sz w:val="28"/>
          <w:szCs w:val="28"/>
        </w:rPr>
        <w:t xml:space="preserve"> схема отделения, показанная справа, наиболее рациональная, т. к. в этом случае выход блоков будет максимальным. </w:t>
      </w:r>
    </w:p>
    <w:p w:rsidR="002A2C00" w:rsidRDefault="002A2C00" w:rsidP="005E5518">
      <w:pPr>
        <w:spacing w:line="360" w:lineRule="auto"/>
        <w:contextualSpacing/>
        <w:jc w:val="both"/>
        <w:rPr>
          <w:sz w:val="28"/>
          <w:szCs w:val="28"/>
        </w:rPr>
      </w:pPr>
    </w:p>
    <w:p w:rsidR="00623068" w:rsidRPr="005E5518" w:rsidRDefault="006D7ECC" w:rsidP="006D7ECC">
      <w:pPr>
        <w:spacing w:line="360" w:lineRule="auto"/>
        <w:contextualSpacing/>
        <w:jc w:val="center"/>
        <w:rPr>
          <w:sz w:val="28"/>
          <w:szCs w:val="28"/>
        </w:rPr>
      </w:pPr>
      <w:r w:rsidRPr="006D7ECC">
        <w:rPr>
          <w:noProof/>
        </w:rPr>
        <w:drawing>
          <wp:inline distT="0" distB="0" distL="0" distR="0">
            <wp:extent cx="5842000" cy="64389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lum bright="-10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0" cy="6438900"/>
                    </a:xfrm>
                    <a:prstGeom prst="rect">
                      <a:avLst/>
                    </a:prstGeom>
                    <a:noFill/>
                    <a:ln>
                      <a:noFill/>
                    </a:ln>
                  </pic:spPr>
                </pic:pic>
              </a:graphicData>
            </a:graphic>
          </wp:inline>
        </w:drawing>
      </w:r>
    </w:p>
    <w:p w:rsidR="001922F7" w:rsidRDefault="00623068" w:rsidP="005F7DA5">
      <w:pPr>
        <w:jc w:val="center"/>
        <w:rPr>
          <w:sz w:val="28"/>
          <w:szCs w:val="28"/>
        </w:rPr>
      </w:pPr>
      <w:r w:rsidRPr="005E5518">
        <w:rPr>
          <w:sz w:val="28"/>
          <w:szCs w:val="28"/>
        </w:rPr>
        <w:t>Рис. 2.</w:t>
      </w:r>
      <w:r w:rsidR="001922F7">
        <w:rPr>
          <w:sz w:val="28"/>
          <w:szCs w:val="28"/>
        </w:rPr>
        <w:t>10</w:t>
      </w:r>
      <w:r w:rsidRPr="005E5518">
        <w:rPr>
          <w:sz w:val="28"/>
          <w:szCs w:val="28"/>
        </w:rPr>
        <w:t>. Трехстадийная схема добычи гранитных блоков с опрокидыванием монолита и разделкой его по направлению</w:t>
      </w:r>
      <w:r w:rsidR="005F7DA5">
        <w:rPr>
          <w:sz w:val="28"/>
          <w:szCs w:val="28"/>
        </w:rPr>
        <w:t>,</w:t>
      </w:r>
      <w:r w:rsidRPr="005E5518">
        <w:rPr>
          <w:sz w:val="28"/>
          <w:szCs w:val="28"/>
        </w:rPr>
        <w:t xml:space="preserve"> параллельному или ортогональн</w:t>
      </w:r>
      <w:r w:rsidRPr="005E5518">
        <w:rPr>
          <w:sz w:val="28"/>
          <w:szCs w:val="28"/>
        </w:rPr>
        <w:t>о</w:t>
      </w:r>
      <w:r w:rsidRPr="005E5518">
        <w:rPr>
          <w:sz w:val="28"/>
          <w:szCs w:val="28"/>
        </w:rPr>
        <w:t>му системе трещин: а – отделение первичного монолита (6*8*10=480 м</w:t>
      </w:r>
      <w:r w:rsidRPr="005E5518">
        <w:rPr>
          <w:sz w:val="28"/>
          <w:szCs w:val="28"/>
          <w:vertAlign w:val="superscript"/>
        </w:rPr>
        <w:t>3</w:t>
      </w:r>
      <w:r w:rsidRPr="005E5518">
        <w:rPr>
          <w:sz w:val="28"/>
          <w:szCs w:val="28"/>
        </w:rPr>
        <w:t>)</w:t>
      </w:r>
      <w:r w:rsidR="001922F7">
        <w:rPr>
          <w:sz w:val="28"/>
          <w:szCs w:val="28"/>
        </w:rPr>
        <w:t>;</w:t>
      </w:r>
      <w:r w:rsidRPr="005E5518">
        <w:rPr>
          <w:sz w:val="28"/>
          <w:szCs w:val="28"/>
        </w:rPr>
        <w:t xml:space="preserve"> </w:t>
      </w:r>
    </w:p>
    <w:p w:rsidR="00623068" w:rsidRPr="005E5518" w:rsidRDefault="00623068" w:rsidP="005F7DA5">
      <w:pPr>
        <w:jc w:val="center"/>
        <w:rPr>
          <w:sz w:val="28"/>
          <w:szCs w:val="28"/>
        </w:rPr>
      </w:pPr>
      <w:r w:rsidRPr="005E5518">
        <w:rPr>
          <w:sz w:val="28"/>
          <w:szCs w:val="28"/>
        </w:rPr>
        <w:t>б – отделение вторичного монолита (1,5*8*10=120 м</w:t>
      </w:r>
      <w:r w:rsidRPr="005E5518">
        <w:rPr>
          <w:sz w:val="28"/>
          <w:szCs w:val="28"/>
          <w:vertAlign w:val="superscript"/>
        </w:rPr>
        <w:t>3</w:t>
      </w:r>
      <w:r w:rsidRPr="005E5518">
        <w:rPr>
          <w:sz w:val="28"/>
          <w:szCs w:val="28"/>
        </w:rPr>
        <w:t>)</w:t>
      </w:r>
      <w:r w:rsidR="001922F7">
        <w:rPr>
          <w:sz w:val="28"/>
          <w:szCs w:val="28"/>
        </w:rPr>
        <w:t>;</w:t>
      </w:r>
      <w:r w:rsidRPr="005E5518">
        <w:rPr>
          <w:sz w:val="28"/>
          <w:szCs w:val="28"/>
        </w:rPr>
        <w:t xml:space="preserve"> в – завалка вторичного монолита на демпферную подсыпку и разделение его на блоки (1,5*2*2=6 м</w:t>
      </w:r>
      <w:r w:rsidRPr="005E5518">
        <w:rPr>
          <w:sz w:val="28"/>
          <w:szCs w:val="28"/>
          <w:vertAlign w:val="superscript"/>
        </w:rPr>
        <w:t>3</w:t>
      </w:r>
      <w:r w:rsidRPr="005E5518">
        <w:rPr>
          <w:sz w:val="28"/>
          <w:szCs w:val="28"/>
        </w:rPr>
        <w:t>)</w:t>
      </w:r>
    </w:p>
    <w:p w:rsidR="00623068" w:rsidRPr="005E5518" w:rsidRDefault="00623068" w:rsidP="005E5518">
      <w:pPr>
        <w:spacing w:line="360" w:lineRule="auto"/>
        <w:contextualSpacing/>
        <w:jc w:val="both"/>
        <w:rPr>
          <w:sz w:val="28"/>
          <w:szCs w:val="28"/>
        </w:rPr>
      </w:pPr>
    </w:p>
    <w:p w:rsidR="00623068" w:rsidRPr="005E5518" w:rsidRDefault="00623068" w:rsidP="005E5518">
      <w:pPr>
        <w:spacing w:before="120" w:after="120" w:line="360" w:lineRule="auto"/>
        <w:jc w:val="center"/>
        <w:rPr>
          <w:b/>
          <w:i/>
          <w:sz w:val="28"/>
          <w:szCs w:val="28"/>
        </w:rPr>
      </w:pPr>
      <w:r w:rsidRPr="005E5518">
        <w:rPr>
          <w:b/>
          <w:i/>
          <w:sz w:val="28"/>
          <w:szCs w:val="28"/>
        </w:rPr>
        <w:lastRenderedPageBreak/>
        <w:t xml:space="preserve">Месторождения с системой крутопадающих трещин </w:t>
      </w:r>
      <w:r w:rsidR="002A2C00">
        <w:rPr>
          <w:b/>
          <w:i/>
          <w:sz w:val="28"/>
          <w:szCs w:val="28"/>
        </w:rPr>
        <w:br/>
      </w:r>
      <w:r w:rsidRPr="005E5518">
        <w:rPr>
          <w:b/>
          <w:i/>
          <w:sz w:val="28"/>
          <w:szCs w:val="28"/>
        </w:rPr>
        <w:t>(группа 3)</w:t>
      </w:r>
    </w:p>
    <w:p w:rsidR="00623068" w:rsidRDefault="00623068" w:rsidP="005F7DA5">
      <w:pPr>
        <w:spacing w:before="120" w:after="120" w:line="360" w:lineRule="auto"/>
        <w:ind w:firstLine="708"/>
        <w:contextualSpacing/>
        <w:jc w:val="both"/>
        <w:rPr>
          <w:sz w:val="28"/>
          <w:szCs w:val="28"/>
        </w:rPr>
      </w:pPr>
      <w:r w:rsidRPr="005E5518">
        <w:rPr>
          <w:b/>
          <w:i/>
          <w:sz w:val="28"/>
          <w:szCs w:val="28"/>
        </w:rPr>
        <w:t xml:space="preserve">Типичные представители. </w:t>
      </w:r>
      <w:r w:rsidRPr="005E5518">
        <w:rPr>
          <w:sz w:val="28"/>
          <w:szCs w:val="28"/>
        </w:rPr>
        <w:t>Месторождения гранита: Восточно-Варламовское (Россия)</w:t>
      </w:r>
      <w:r w:rsidR="002A2C00">
        <w:rPr>
          <w:sz w:val="28"/>
          <w:szCs w:val="28"/>
        </w:rPr>
        <w:t xml:space="preserve"> (рис. 2.11)</w:t>
      </w:r>
      <w:r w:rsidRPr="005E5518">
        <w:rPr>
          <w:sz w:val="28"/>
          <w:szCs w:val="28"/>
        </w:rPr>
        <w:t>, Luboiu (Италия).</w:t>
      </w:r>
    </w:p>
    <w:p w:rsidR="002A2C00" w:rsidRDefault="00FF0731" w:rsidP="005F7DA5">
      <w:pPr>
        <w:spacing w:before="120" w:after="120"/>
        <w:contextualSpacing/>
        <w:jc w:val="center"/>
        <w:rPr>
          <w:sz w:val="28"/>
          <w:szCs w:val="28"/>
        </w:rPr>
      </w:pPr>
      <w:r>
        <w:rPr>
          <w:noProof/>
          <w:sz w:val="28"/>
          <w:szCs w:val="28"/>
        </w:rPr>
        <w:drawing>
          <wp:inline distT="0" distB="0" distL="0" distR="0">
            <wp:extent cx="4277360" cy="32080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7. Восточно-Варламовское месторождение гранита (3 группа, Челябинская область).jp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77360" cy="3208020"/>
                    </a:xfrm>
                    <a:prstGeom prst="rect">
                      <a:avLst/>
                    </a:prstGeom>
                  </pic:spPr>
                </pic:pic>
              </a:graphicData>
            </a:graphic>
          </wp:inline>
        </w:drawing>
      </w:r>
    </w:p>
    <w:p w:rsidR="002A2C00" w:rsidRDefault="002A2C00" w:rsidP="005F7DA5">
      <w:pPr>
        <w:spacing w:before="120" w:after="120"/>
        <w:contextualSpacing/>
        <w:jc w:val="center"/>
        <w:rPr>
          <w:sz w:val="28"/>
          <w:szCs w:val="28"/>
        </w:rPr>
      </w:pPr>
      <w:r>
        <w:rPr>
          <w:sz w:val="28"/>
          <w:szCs w:val="28"/>
        </w:rPr>
        <w:t xml:space="preserve">Рис. 2.11. </w:t>
      </w:r>
      <w:r w:rsidR="009766D8">
        <w:rPr>
          <w:sz w:val="28"/>
          <w:szCs w:val="28"/>
        </w:rPr>
        <w:t>Восточно-</w:t>
      </w:r>
      <w:r w:rsidRPr="005E5518">
        <w:rPr>
          <w:sz w:val="28"/>
          <w:szCs w:val="28"/>
        </w:rPr>
        <w:t>Варламовск</w:t>
      </w:r>
      <w:r>
        <w:rPr>
          <w:sz w:val="28"/>
          <w:szCs w:val="28"/>
        </w:rPr>
        <w:t>ое</w:t>
      </w:r>
      <w:r w:rsidRPr="005E5518">
        <w:rPr>
          <w:sz w:val="28"/>
          <w:szCs w:val="28"/>
        </w:rPr>
        <w:t xml:space="preserve"> </w:t>
      </w:r>
      <w:r>
        <w:rPr>
          <w:sz w:val="28"/>
          <w:szCs w:val="28"/>
        </w:rPr>
        <w:t>м</w:t>
      </w:r>
      <w:r w:rsidRPr="005E5518">
        <w:rPr>
          <w:sz w:val="28"/>
          <w:szCs w:val="28"/>
        </w:rPr>
        <w:t>есторождение</w:t>
      </w:r>
      <w:r>
        <w:rPr>
          <w:sz w:val="28"/>
          <w:szCs w:val="28"/>
        </w:rPr>
        <w:t xml:space="preserve"> гранита </w:t>
      </w:r>
    </w:p>
    <w:p w:rsidR="002A2C00" w:rsidRDefault="002A2C00" w:rsidP="005F7DA5">
      <w:pPr>
        <w:spacing w:before="120" w:after="120"/>
        <w:contextualSpacing/>
        <w:jc w:val="center"/>
        <w:rPr>
          <w:sz w:val="28"/>
          <w:szCs w:val="28"/>
        </w:rPr>
      </w:pPr>
      <w:r>
        <w:rPr>
          <w:sz w:val="28"/>
          <w:szCs w:val="28"/>
        </w:rPr>
        <w:t>(Челябинская область, группа 3)</w:t>
      </w:r>
    </w:p>
    <w:p w:rsidR="002A2C00" w:rsidRPr="005E5518" w:rsidRDefault="002A2C00" w:rsidP="002A2C00">
      <w:pPr>
        <w:spacing w:before="120" w:after="120" w:line="360" w:lineRule="auto"/>
        <w:contextualSpacing/>
        <w:jc w:val="center"/>
        <w:rPr>
          <w:b/>
          <w:i/>
          <w:sz w:val="28"/>
          <w:szCs w:val="28"/>
        </w:rPr>
      </w:pPr>
    </w:p>
    <w:p w:rsidR="00623068" w:rsidRPr="005E5518" w:rsidRDefault="00623068" w:rsidP="005E5518">
      <w:pPr>
        <w:spacing w:line="360" w:lineRule="auto"/>
        <w:ind w:firstLine="709"/>
        <w:jc w:val="both"/>
        <w:rPr>
          <w:rFonts w:eastAsia="Calibri"/>
          <w:sz w:val="28"/>
          <w:szCs w:val="28"/>
        </w:rPr>
      </w:pPr>
      <w:r w:rsidRPr="005E5518">
        <w:rPr>
          <w:sz w:val="28"/>
          <w:szCs w:val="28"/>
        </w:rPr>
        <w:t>За</w:t>
      </w:r>
      <w:r w:rsidR="00CD38E4">
        <w:rPr>
          <w:sz w:val="28"/>
          <w:szCs w:val="28"/>
        </w:rPr>
        <w:t xml:space="preserve"> типовой карьер принят Восточно-</w:t>
      </w:r>
      <w:r w:rsidRPr="005E5518">
        <w:rPr>
          <w:sz w:val="28"/>
          <w:szCs w:val="28"/>
        </w:rPr>
        <w:t>Варламовский. Месторождение ра</w:t>
      </w:r>
      <w:r w:rsidRPr="005E5518">
        <w:rPr>
          <w:sz w:val="28"/>
          <w:szCs w:val="28"/>
        </w:rPr>
        <w:t>с</w:t>
      </w:r>
      <w:r w:rsidRPr="005E5518">
        <w:rPr>
          <w:sz w:val="28"/>
          <w:szCs w:val="28"/>
        </w:rPr>
        <w:t>положено в Еткульском районе Челябинской области, в 5 км северо-западнее с. Коелга.  Это месторождение гранита имеет сложное залегание и тройную си</w:t>
      </w:r>
      <w:r w:rsidRPr="005E5518">
        <w:rPr>
          <w:sz w:val="28"/>
          <w:szCs w:val="28"/>
        </w:rPr>
        <w:t>с</w:t>
      </w:r>
      <w:r w:rsidRPr="005E5518">
        <w:rPr>
          <w:sz w:val="28"/>
          <w:szCs w:val="28"/>
        </w:rPr>
        <w:t>тему крутопадающих трещин. Предел прочно</w:t>
      </w:r>
      <w:r w:rsidR="009B6E9B">
        <w:rPr>
          <w:sz w:val="28"/>
          <w:szCs w:val="28"/>
        </w:rPr>
        <w:t>сти при сжатии 148,9 МПа [73</w:t>
      </w:r>
      <w:r w:rsidRPr="005E5518">
        <w:rPr>
          <w:sz w:val="28"/>
          <w:szCs w:val="28"/>
        </w:rPr>
        <w:t xml:space="preserve">]. Покровные отложения и глинисто-дресвяная кора выветривания отнесены к рыхлой вскрыше. Суммарная мощность рыхлой вскрыши изменяется от 0,4 до </w:t>
      </w:r>
      <w:smartTag w:uri="urn:schemas-microsoft-com:office:smarttags" w:element="metricconverter">
        <w:smartTagPr>
          <w:attr w:name="ProductID" w:val="3,0 м"/>
        </w:smartTagPr>
        <w:r w:rsidRPr="005E5518">
          <w:rPr>
            <w:sz w:val="28"/>
            <w:szCs w:val="28"/>
          </w:rPr>
          <w:t>3,0 м</w:t>
        </w:r>
      </w:smartTag>
      <w:r w:rsidRPr="005E5518">
        <w:rPr>
          <w:sz w:val="28"/>
          <w:szCs w:val="28"/>
        </w:rPr>
        <w:t xml:space="preserve">, средняя по месторождению </w:t>
      </w:r>
      <w:smartTag w:uri="urn:schemas-microsoft-com:office:smarttags" w:element="metricconverter">
        <w:smartTagPr>
          <w:attr w:name="ProductID" w:val="1,8 м"/>
        </w:smartTagPr>
        <w:r w:rsidRPr="005E5518">
          <w:rPr>
            <w:sz w:val="28"/>
            <w:szCs w:val="28"/>
          </w:rPr>
          <w:t>1,8 м</w:t>
        </w:r>
      </w:smartTag>
      <w:r w:rsidRPr="005E5518">
        <w:rPr>
          <w:sz w:val="28"/>
          <w:szCs w:val="28"/>
        </w:rPr>
        <w:t>. На карьере применяется высокоусту</w:t>
      </w:r>
      <w:r w:rsidRPr="005E5518">
        <w:rPr>
          <w:sz w:val="28"/>
          <w:szCs w:val="28"/>
        </w:rPr>
        <w:t>п</w:t>
      </w:r>
      <w:r w:rsidRPr="005E5518">
        <w:rPr>
          <w:sz w:val="28"/>
          <w:szCs w:val="28"/>
        </w:rPr>
        <w:t>ная двухстадийная технология добычи блоков с применением алмазно-канатных пил.</w:t>
      </w:r>
      <w:r w:rsidRPr="005E5518">
        <w:rPr>
          <w:rFonts w:eastAsia="Calibri"/>
          <w:sz w:val="28"/>
          <w:szCs w:val="28"/>
        </w:rPr>
        <w:t xml:space="preserve"> </w:t>
      </w:r>
      <w:r w:rsidRPr="005E5518">
        <w:rPr>
          <w:sz w:val="28"/>
          <w:szCs w:val="28"/>
        </w:rPr>
        <w:t>Особенностью является необходимость создания горизонтал</w:t>
      </w:r>
      <w:r w:rsidRPr="005E5518">
        <w:rPr>
          <w:sz w:val="28"/>
          <w:szCs w:val="28"/>
        </w:rPr>
        <w:t>ь</w:t>
      </w:r>
      <w:r w:rsidRPr="005E5518">
        <w:rPr>
          <w:sz w:val="28"/>
          <w:szCs w:val="28"/>
        </w:rPr>
        <w:t>ной плоскости отделения монолита АКМ или шпуровым способом с примен</w:t>
      </w:r>
      <w:r w:rsidRPr="005E5518">
        <w:rPr>
          <w:sz w:val="28"/>
          <w:szCs w:val="28"/>
        </w:rPr>
        <w:t>е</w:t>
      </w:r>
      <w:r w:rsidRPr="005E5518">
        <w:rPr>
          <w:sz w:val="28"/>
          <w:szCs w:val="28"/>
        </w:rPr>
        <w:t>нием шланговых ВВ (но при  этом нарушается целостность камня) во всех сл</w:t>
      </w:r>
      <w:r w:rsidRPr="005E5518">
        <w:rPr>
          <w:sz w:val="28"/>
          <w:szCs w:val="28"/>
        </w:rPr>
        <w:t>у</w:t>
      </w:r>
      <w:r w:rsidRPr="005E5518">
        <w:rPr>
          <w:sz w:val="28"/>
          <w:szCs w:val="28"/>
        </w:rPr>
        <w:t>чаях.</w:t>
      </w:r>
    </w:p>
    <w:p w:rsidR="00623068" w:rsidRPr="005E5518" w:rsidRDefault="00623068" w:rsidP="005E5518">
      <w:pPr>
        <w:spacing w:before="120" w:after="120" w:line="360" w:lineRule="auto"/>
        <w:jc w:val="center"/>
        <w:rPr>
          <w:b/>
          <w:i/>
          <w:sz w:val="28"/>
          <w:szCs w:val="28"/>
        </w:rPr>
      </w:pPr>
      <w:r w:rsidRPr="005E5518">
        <w:rPr>
          <w:b/>
          <w:i/>
          <w:sz w:val="28"/>
          <w:szCs w:val="28"/>
        </w:rPr>
        <w:lastRenderedPageBreak/>
        <w:t xml:space="preserve">С залеганием в виде гряд, валунов и  глыб с системой </w:t>
      </w:r>
      <w:r w:rsidR="00FF0731">
        <w:rPr>
          <w:b/>
          <w:i/>
          <w:sz w:val="28"/>
          <w:szCs w:val="28"/>
        </w:rPr>
        <w:br/>
      </w:r>
      <w:r w:rsidRPr="005E5518">
        <w:rPr>
          <w:b/>
          <w:i/>
          <w:sz w:val="28"/>
          <w:szCs w:val="28"/>
        </w:rPr>
        <w:t>крутопадающих трещин (группа 4)</w:t>
      </w:r>
    </w:p>
    <w:p w:rsidR="00623068" w:rsidRPr="005E5518" w:rsidRDefault="00623068" w:rsidP="005E5518">
      <w:pPr>
        <w:spacing w:line="360" w:lineRule="auto"/>
        <w:ind w:firstLine="709"/>
        <w:contextualSpacing/>
        <w:jc w:val="both"/>
        <w:rPr>
          <w:sz w:val="28"/>
          <w:szCs w:val="28"/>
        </w:rPr>
      </w:pPr>
      <w:r w:rsidRPr="005E5518">
        <w:rPr>
          <w:b/>
          <w:i/>
          <w:sz w:val="28"/>
          <w:szCs w:val="28"/>
        </w:rPr>
        <w:t xml:space="preserve">Типичные представители. </w:t>
      </w:r>
      <w:r w:rsidRPr="005E5518">
        <w:rPr>
          <w:sz w:val="28"/>
          <w:szCs w:val="28"/>
        </w:rPr>
        <w:t>Месторождения в России: Северо-Бускунское  (единственный в России абсолютно черный долерит и габбро-долерит), Шрау-Тау (габбро-норит)</w:t>
      </w:r>
      <w:r w:rsidR="00FF0731">
        <w:rPr>
          <w:sz w:val="28"/>
          <w:szCs w:val="28"/>
        </w:rPr>
        <w:t xml:space="preserve"> (рис. 2.12)</w:t>
      </w:r>
      <w:r w:rsidRPr="005E5518">
        <w:rPr>
          <w:sz w:val="28"/>
          <w:szCs w:val="28"/>
        </w:rPr>
        <w:t>, Булатовское (габбро-долерит).</w:t>
      </w:r>
    </w:p>
    <w:p w:rsidR="00FF0731" w:rsidRDefault="00097B95" w:rsidP="00FF0731">
      <w:pPr>
        <w:spacing w:before="120" w:after="120" w:line="360" w:lineRule="auto"/>
        <w:contextualSpacing/>
        <w:jc w:val="center"/>
        <w:rPr>
          <w:b/>
          <w:i/>
          <w:sz w:val="28"/>
          <w:szCs w:val="28"/>
        </w:rPr>
      </w:pPr>
      <w:r>
        <w:rPr>
          <w:b/>
          <w:i/>
          <w:noProof/>
          <w:sz w:val="28"/>
          <w:szCs w:val="28"/>
        </w:rPr>
        <w:drawing>
          <wp:inline distT="0" distB="0" distL="0" distR="0">
            <wp:extent cx="4200154" cy="31813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 Месторождение габбро-норита Шрау-Тау (4 группа, Башкортостан).jp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09125" cy="3188145"/>
                    </a:xfrm>
                    <a:prstGeom prst="rect">
                      <a:avLst/>
                    </a:prstGeom>
                  </pic:spPr>
                </pic:pic>
              </a:graphicData>
            </a:graphic>
          </wp:inline>
        </w:drawing>
      </w:r>
    </w:p>
    <w:p w:rsidR="00FF0731" w:rsidRDefault="00FF0731" w:rsidP="00FF0731">
      <w:pPr>
        <w:spacing w:before="120" w:after="120" w:line="360" w:lineRule="auto"/>
        <w:contextualSpacing/>
        <w:jc w:val="center"/>
        <w:rPr>
          <w:sz w:val="28"/>
          <w:szCs w:val="28"/>
        </w:rPr>
      </w:pPr>
      <w:r w:rsidRPr="00FF0731">
        <w:rPr>
          <w:sz w:val="28"/>
          <w:szCs w:val="28"/>
        </w:rPr>
        <w:t>Рис. 2.12.</w:t>
      </w:r>
      <w:r>
        <w:rPr>
          <w:sz w:val="28"/>
          <w:szCs w:val="28"/>
        </w:rPr>
        <w:t xml:space="preserve"> Месторождение </w:t>
      </w:r>
      <w:r w:rsidRPr="005E5518">
        <w:rPr>
          <w:sz w:val="28"/>
          <w:szCs w:val="28"/>
        </w:rPr>
        <w:t>габбро-норит</w:t>
      </w:r>
      <w:r>
        <w:rPr>
          <w:sz w:val="28"/>
          <w:szCs w:val="28"/>
        </w:rPr>
        <w:t>а</w:t>
      </w:r>
      <w:r w:rsidRPr="00FF0731">
        <w:rPr>
          <w:sz w:val="28"/>
          <w:szCs w:val="28"/>
        </w:rPr>
        <w:t xml:space="preserve"> </w:t>
      </w:r>
      <w:r w:rsidRPr="005E5518">
        <w:rPr>
          <w:sz w:val="28"/>
          <w:szCs w:val="28"/>
        </w:rPr>
        <w:t>Шрау-Тау</w:t>
      </w:r>
    </w:p>
    <w:p w:rsidR="00FF0731" w:rsidRPr="00FF0731" w:rsidRDefault="00FF0731" w:rsidP="00FF0731">
      <w:pPr>
        <w:spacing w:before="120" w:after="120" w:line="360" w:lineRule="auto"/>
        <w:contextualSpacing/>
        <w:jc w:val="center"/>
        <w:rPr>
          <w:sz w:val="28"/>
          <w:szCs w:val="28"/>
        </w:rPr>
      </w:pPr>
      <w:r>
        <w:rPr>
          <w:sz w:val="28"/>
          <w:szCs w:val="28"/>
        </w:rPr>
        <w:t>(Башкортостан, группа 4)</w:t>
      </w:r>
    </w:p>
    <w:p w:rsidR="00623068" w:rsidRPr="001E7B00" w:rsidRDefault="00623068" w:rsidP="005E5518">
      <w:pPr>
        <w:spacing w:before="120" w:after="120" w:line="360" w:lineRule="auto"/>
        <w:ind w:firstLine="709"/>
        <w:contextualSpacing/>
        <w:jc w:val="both"/>
        <w:rPr>
          <w:b/>
          <w:sz w:val="16"/>
          <w:szCs w:val="28"/>
        </w:rPr>
      </w:pPr>
    </w:p>
    <w:p w:rsidR="00623068" w:rsidRPr="005E5518" w:rsidRDefault="00623068" w:rsidP="005E5518">
      <w:pPr>
        <w:spacing w:line="360" w:lineRule="auto"/>
        <w:ind w:firstLine="709"/>
        <w:contextualSpacing/>
        <w:jc w:val="both"/>
        <w:rPr>
          <w:sz w:val="28"/>
          <w:szCs w:val="28"/>
        </w:rPr>
      </w:pPr>
      <w:r w:rsidRPr="005E5518">
        <w:rPr>
          <w:sz w:val="28"/>
          <w:szCs w:val="28"/>
        </w:rPr>
        <w:t>Типовой карьер – Шрау-Тау. Месторождение крайне неудобно для ра</w:t>
      </w:r>
      <w:r w:rsidRPr="005E5518">
        <w:rPr>
          <w:sz w:val="28"/>
          <w:szCs w:val="28"/>
        </w:rPr>
        <w:t>з</w:t>
      </w:r>
      <w:r w:rsidRPr="005E5518">
        <w:rPr>
          <w:sz w:val="28"/>
          <w:szCs w:val="28"/>
        </w:rPr>
        <w:t>работки, практикуется предварительное рыхление бульдозером. Целесообра</w:t>
      </w:r>
      <w:r w:rsidRPr="005E5518">
        <w:rPr>
          <w:sz w:val="28"/>
          <w:szCs w:val="28"/>
        </w:rPr>
        <w:t>з</w:t>
      </w:r>
      <w:r w:rsidRPr="005E5518">
        <w:rPr>
          <w:sz w:val="28"/>
          <w:szCs w:val="28"/>
        </w:rPr>
        <w:t xml:space="preserve">ность добычи пород объясняется их высокой декоративностью. </w:t>
      </w:r>
    </w:p>
    <w:p w:rsidR="00623068" w:rsidRPr="001E7B00" w:rsidRDefault="00623068" w:rsidP="005E5518">
      <w:pPr>
        <w:spacing w:line="360" w:lineRule="auto"/>
        <w:ind w:firstLine="624"/>
        <w:jc w:val="both"/>
        <w:rPr>
          <w:sz w:val="22"/>
          <w:szCs w:val="28"/>
        </w:rPr>
      </w:pPr>
    </w:p>
    <w:p w:rsidR="00623068" w:rsidRPr="001E7B00" w:rsidRDefault="001E7B00" w:rsidP="001E7B00">
      <w:pPr>
        <w:spacing w:line="360" w:lineRule="auto"/>
        <w:jc w:val="center"/>
        <w:rPr>
          <w:b/>
          <w:sz w:val="28"/>
          <w:szCs w:val="28"/>
        </w:rPr>
      </w:pPr>
      <w:r w:rsidRPr="001E7B00">
        <w:rPr>
          <w:b/>
          <w:sz w:val="28"/>
          <w:szCs w:val="28"/>
        </w:rPr>
        <w:t xml:space="preserve">2.4. </w:t>
      </w:r>
      <w:r w:rsidR="00623068" w:rsidRPr="001E7B00">
        <w:rPr>
          <w:b/>
          <w:sz w:val="28"/>
          <w:szCs w:val="28"/>
        </w:rPr>
        <w:t xml:space="preserve">Алгоритм выбора технологических схем </w:t>
      </w:r>
      <w:r>
        <w:rPr>
          <w:b/>
          <w:sz w:val="28"/>
          <w:szCs w:val="28"/>
        </w:rPr>
        <w:br/>
      </w:r>
      <w:r w:rsidR="00623068" w:rsidRPr="001E7B00">
        <w:rPr>
          <w:b/>
          <w:sz w:val="28"/>
          <w:szCs w:val="28"/>
        </w:rPr>
        <w:t xml:space="preserve">при разработке месторождений </w:t>
      </w:r>
      <w:r w:rsidR="001430A4" w:rsidRPr="001430A4">
        <w:rPr>
          <w:b/>
          <w:sz w:val="28"/>
          <w:szCs w:val="28"/>
        </w:rPr>
        <w:t>высокопрочного камня</w:t>
      </w:r>
    </w:p>
    <w:p w:rsidR="001E7B00" w:rsidRPr="001E7B00" w:rsidRDefault="001E7B00" w:rsidP="005E5518">
      <w:pPr>
        <w:shd w:val="clear" w:color="auto" w:fill="FFFFFF"/>
        <w:spacing w:line="360" w:lineRule="auto"/>
        <w:ind w:firstLine="709"/>
        <w:jc w:val="both"/>
        <w:rPr>
          <w:color w:val="000000"/>
          <w:sz w:val="20"/>
          <w:szCs w:val="28"/>
        </w:rPr>
      </w:pPr>
    </w:p>
    <w:p w:rsidR="00623068" w:rsidRPr="005E5518" w:rsidRDefault="00623068" w:rsidP="001E7B00">
      <w:pPr>
        <w:shd w:val="clear" w:color="auto" w:fill="FFFFFF"/>
        <w:spacing w:line="348" w:lineRule="auto"/>
        <w:ind w:firstLine="709"/>
        <w:jc w:val="both"/>
        <w:rPr>
          <w:color w:val="000000"/>
          <w:sz w:val="28"/>
          <w:szCs w:val="28"/>
        </w:rPr>
      </w:pPr>
      <w:r w:rsidRPr="005E5518">
        <w:rPr>
          <w:color w:val="000000"/>
          <w:sz w:val="28"/>
          <w:szCs w:val="28"/>
        </w:rPr>
        <w:t>Для научного обоснования выбора способа подготовки к выемке высок</w:t>
      </w:r>
      <w:r w:rsidRPr="005E5518">
        <w:rPr>
          <w:color w:val="000000"/>
          <w:sz w:val="28"/>
          <w:szCs w:val="28"/>
        </w:rPr>
        <w:t>о</w:t>
      </w:r>
      <w:r w:rsidRPr="005E5518">
        <w:rPr>
          <w:color w:val="000000"/>
          <w:sz w:val="28"/>
          <w:szCs w:val="28"/>
        </w:rPr>
        <w:t>прочного камня была разработана методика, в которой учтены следующие м</w:t>
      </w:r>
      <w:r w:rsidRPr="005E5518">
        <w:rPr>
          <w:color w:val="000000"/>
          <w:sz w:val="28"/>
          <w:szCs w:val="28"/>
        </w:rPr>
        <w:t>о</w:t>
      </w:r>
      <w:r w:rsidRPr="005E5518">
        <w:rPr>
          <w:color w:val="000000"/>
          <w:sz w:val="28"/>
          <w:szCs w:val="28"/>
        </w:rPr>
        <w:t>менты:</w:t>
      </w:r>
    </w:p>
    <w:p w:rsidR="00623068" w:rsidRPr="005E5518" w:rsidRDefault="00623068" w:rsidP="001E7B00">
      <w:pPr>
        <w:shd w:val="clear" w:color="auto" w:fill="FFFFFF"/>
        <w:spacing w:line="348" w:lineRule="auto"/>
        <w:ind w:firstLine="709"/>
        <w:jc w:val="both"/>
        <w:rPr>
          <w:color w:val="000000"/>
          <w:sz w:val="28"/>
          <w:szCs w:val="28"/>
        </w:rPr>
      </w:pPr>
      <w:r w:rsidRPr="005E5518">
        <w:rPr>
          <w:color w:val="000000"/>
          <w:sz w:val="28"/>
          <w:szCs w:val="28"/>
        </w:rPr>
        <w:t>– обеспечение оптимальных условий труда, соответствующих устано</w:t>
      </w:r>
      <w:r w:rsidRPr="005E5518">
        <w:rPr>
          <w:color w:val="000000"/>
          <w:sz w:val="28"/>
          <w:szCs w:val="28"/>
        </w:rPr>
        <w:t>в</w:t>
      </w:r>
      <w:r w:rsidRPr="005E5518">
        <w:rPr>
          <w:color w:val="000000"/>
          <w:sz w:val="28"/>
          <w:szCs w:val="28"/>
        </w:rPr>
        <w:t>ленным требованиям санитарных норм и правил безопасности;</w:t>
      </w:r>
    </w:p>
    <w:p w:rsidR="00623068" w:rsidRPr="005E5518" w:rsidRDefault="00623068" w:rsidP="00A87FCB">
      <w:pPr>
        <w:shd w:val="clear" w:color="auto" w:fill="FFFFFF"/>
        <w:spacing w:line="360" w:lineRule="auto"/>
        <w:ind w:firstLine="709"/>
        <w:jc w:val="both"/>
        <w:rPr>
          <w:color w:val="000000"/>
          <w:sz w:val="28"/>
          <w:szCs w:val="28"/>
        </w:rPr>
      </w:pPr>
      <w:r w:rsidRPr="005E5518">
        <w:rPr>
          <w:color w:val="000000"/>
          <w:sz w:val="28"/>
          <w:szCs w:val="28"/>
        </w:rPr>
        <w:lastRenderedPageBreak/>
        <w:t>– применение оборудования на пневмоколесном ходу и исключение взрывных работ при добыче блоков для сохранения целостности массива;</w:t>
      </w:r>
    </w:p>
    <w:p w:rsidR="00623068" w:rsidRPr="005E5518" w:rsidRDefault="00623068" w:rsidP="00A87FCB">
      <w:pPr>
        <w:shd w:val="clear" w:color="auto" w:fill="FFFFFF"/>
        <w:spacing w:line="360" w:lineRule="auto"/>
        <w:ind w:firstLine="709"/>
        <w:jc w:val="both"/>
        <w:rPr>
          <w:color w:val="000000"/>
          <w:sz w:val="28"/>
          <w:szCs w:val="28"/>
        </w:rPr>
      </w:pPr>
      <w:r w:rsidRPr="005E5518">
        <w:rPr>
          <w:color w:val="000000"/>
          <w:sz w:val="28"/>
          <w:szCs w:val="28"/>
        </w:rPr>
        <w:t>– минимизация численности рабочих;</w:t>
      </w:r>
    </w:p>
    <w:p w:rsidR="00623068" w:rsidRPr="005E5518" w:rsidRDefault="00623068" w:rsidP="00A87FCB">
      <w:pPr>
        <w:shd w:val="clear" w:color="auto" w:fill="FFFFFF"/>
        <w:spacing w:line="360" w:lineRule="auto"/>
        <w:ind w:firstLine="709"/>
        <w:jc w:val="both"/>
        <w:rPr>
          <w:color w:val="000000"/>
          <w:sz w:val="28"/>
          <w:szCs w:val="28"/>
        </w:rPr>
      </w:pPr>
      <w:r w:rsidRPr="005E5518">
        <w:rPr>
          <w:color w:val="000000"/>
          <w:sz w:val="28"/>
          <w:szCs w:val="28"/>
        </w:rPr>
        <w:t>– комплексное использование всех отходов производства, в т. ч. и из зон выветривания (скальная вскрыша), в качестве сырья на щебень и бутовый к</w:t>
      </w:r>
      <w:r w:rsidRPr="005E5518">
        <w:rPr>
          <w:color w:val="000000"/>
          <w:sz w:val="28"/>
          <w:szCs w:val="28"/>
        </w:rPr>
        <w:t>а</w:t>
      </w:r>
      <w:r w:rsidRPr="005E5518">
        <w:rPr>
          <w:color w:val="000000"/>
          <w:sz w:val="28"/>
          <w:szCs w:val="28"/>
        </w:rPr>
        <w:t>мень, а рыхлой вскрыши – для строительства временных автодорог и благоус</w:t>
      </w:r>
      <w:r w:rsidRPr="005E5518">
        <w:rPr>
          <w:color w:val="000000"/>
          <w:sz w:val="28"/>
          <w:szCs w:val="28"/>
        </w:rPr>
        <w:t>т</w:t>
      </w:r>
      <w:r w:rsidRPr="005E5518">
        <w:rPr>
          <w:color w:val="000000"/>
          <w:sz w:val="28"/>
          <w:szCs w:val="28"/>
        </w:rPr>
        <w:t>ройства территорий городов;</w:t>
      </w:r>
    </w:p>
    <w:p w:rsidR="00623068" w:rsidRPr="005E5518" w:rsidRDefault="00623068" w:rsidP="00A87FCB">
      <w:pPr>
        <w:shd w:val="clear" w:color="auto" w:fill="FFFFFF"/>
        <w:spacing w:line="360" w:lineRule="auto"/>
        <w:ind w:firstLine="709"/>
        <w:jc w:val="both"/>
        <w:rPr>
          <w:color w:val="000000"/>
          <w:sz w:val="28"/>
          <w:szCs w:val="28"/>
        </w:rPr>
      </w:pPr>
      <w:r w:rsidRPr="005E5518">
        <w:rPr>
          <w:color w:val="000000"/>
          <w:sz w:val="28"/>
          <w:szCs w:val="28"/>
        </w:rPr>
        <w:t>– приближение к потребителям мест добычи и производства изделий (плиты, слэбы, памятники, бордюры, брусчатка, щебень и др.);</w:t>
      </w:r>
    </w:p>
    <w:p w:rsidR="00623068" w:rsidRPr="005E5518" w:rsidRDefault="00623068" w:rsidP="00A87FCB">
      <w:pPr>
        <w:shd w:val="clear" w:color="auto" w:fill="FFFFFF"/>
        <w:spacing w:line="360" w:lineRule="auto"/>
        <w:ind w:firstLine="709"/>
        <w:jc w:val="both"/>
        <w:rPr>
          <w:color w:val="000000"/>
          <w:sz w:val="28"/>
          <w:szCs w:val="28"/>
        </w:rPr>
      </w:pPr>
      <w:r w:rsidRPr="005E5518">
        <w:rPr>
          <w:color w:val="000000"/>
          <w:sz w:val="28"/>
          <w:szCs w:val="28"/>
        </w:rPr>
        <w:t>– обоснованность принимаемых вариантов и решений;</w:t>
      </w:r>
    </w:p>
    <w:p w:rsidR="00623068" w:rsidRPr="005E5518" w:rsidRDefault="00623068" w:rsidP="00A87FCB">
      <w:pPr>
        <w:shd w:val="clear" w:color="auto" w:fill="FFFFFF"/>
        <w:spacing w:line="360" w:lineRule="auto"/>
        <w:ind w:firstLine="709"/>
        <w:jc w:val="both"/>
        <w:rPr>
          <w:color w:val="000000"/>
          <w:sz w:val="28"/>
          <w:szCs w:val="28"/>
        </w:rPr>
      </w:pPr>
      <w:r w:rsidRPr="005E5518">
        <w:rPr>
          <w:color w:val="000000"/>
          <w:sz w:val="28"/>
          <w:szCs w:val="28"/>
        </w:rPr>
        <w:t>– выбор  рациональной технологии и формирование карьера в соответс</w:t>
      </w:r>
      <w:r w:rsidRPr="005E5518">
        <w:rPr>
          <w:color w:val="000000"/>
          <w:sz w:val="28"/>
          <w:szCs w:val="28"/>
        </w:rPr>
        <w:t>т</w:t>
      </w:r>
      <w:r w:rsidRPr="005E5518">
        <w:rPr>
          <w:color w:val="000000"/>
          <w:sz w:val="28"/>
          <w:szCs w:val="28"/>
        </w:rPr>
        <w:t>вии с ней уже на начальном этапе разработки, обеспечение технологией  выс</w:t>
      </w:r>
      <w:r w:rsidRPr="005E5518">
        <w:rPr>
          <w:color w:val="000000"/>
          <w:sz w:val="28"/>
          <w:szCs w:val="28"/>
        </w:rPr>
        <w:t>о</w:t>
      </w:r>
      <w:r w:rsidRPr="005E5518">
        <w:rPr>
          <w:color w:val="000000"/>
          <w:sz w:val="28"/>
          <w:szCs w:val="28"/>
        </w:rPr>
        <w:t>кого качества и максимального выхода блоков камня из массива;</w:t>
      </w:r>
    </w:p>
    <w:p w:rsidR="00623068" w:rsidRPr="005E5518" w:rsidRDefault="00623068" w:rsidP="00A87FCB">
      <w:pPr>
        <w:shd w:val="clear" w:color="auto" w:fill="FFFFFF"/>
        <w:spacing w:line="360" w:lineRule="auto"/>
        <w:ind w:firstLine="709"/>
        <w:jc w:val="both"/>
        <w:rPr>
          <w:color w:val="000000"/>
          <w:sz w:val="28"/>
          <w:szCs w:val="28"/>
        </w:rPr>
      </w:pPr>
      <w:r w:rsidRPr="005E5518">
        <w:rPr>
          <w:color w:val="000000"/>
          <w:sz w:val="28"/>
          <w:szCs w:val="28"/>
        </w:rPr>
        <w:t>– ориентация фронта работ в направлении облегченного раскола (или распила) камня с учетом анизотропных свойств и природной трещиноватости массива: фронт работ (</w:t>
      </w:r>
      <w:r w:rsidRPr="009766D8">
        <w:rPr>
          <w:i/>
          <w:color w:val="000000"/>
          <w:sz w:val="28"/>
          <w:szCs w:val="28"/>
          <w:lang w:val="en-US"/>
        </w:rPr>
        <w:t>V</w:t>
      </w:r>
      <w:r w:rsidRPr="009766D8">
        <w:rPr>
          <w:i/>
          <w:color w:val="000000"/>
          <w:sz w:val="28"/>
          <w:szCs w:val="28"/>
          <w:vertAlign w:val="subscript"/>
        </w:rPr>
        <w:t>ф</w:t>
      </w:r>
      <w:r w:rsidRPr="005E5518">
        <w:rPr>
          <w:color w:val="000000"/>
          <w:sz w:val="28"/>
          <w:szCs w:val="28"/>
        </w:rPr>
        <w:t>) направлен ортогонально азимуту простирания о</w:t>
      </w:r>
      <w:r w:rsidRPr="005E5518">
        <w:rPr>
          <w:color w:val="000000"/>
          <w:sz w:val="28"/>
          <w:szCs w:val="28"/>
        </w:rPr>
        <w:t>с</w:t>
      </w:r>
      <w:r w:rsidRPr="005E5518">
        <w:rPr>
          <w:color w:val="000000"/>
          <w:sz w:val="28"/>
          <w:szCs w:val="28"/>
        </w:rPr>
        <w:t>новной (с наименьшим расстоянием между трещинами) системы вертикальных и крутопадающих трещин, создание врубовой траншеи и развитие работ пр</w:t>
      </w:r>
      <w:r w:rsidRPr="005E5518">
        <w:rPr>
          <w:color w:val="000000"/>
          <w:sz w:val="28"/>
          <w:szCs w:val="28"/>
        </w:rPr>
        <w:t>о</w:t>
      </w:r>
      <w:r w:rsidRPr="005E5518">
        <w:rPr>
          <w:color w:val="000000"/>
          <w:sz w:val="28"/>
          <w:szCs w:val="28"/>
        </w:rPr>
        <w:t>тив направления падения залежи;</w:t>
      </w:r>
    </w:p>
    <w:p w:rsidR="00623068" w:rsidRPr="005E5518" w:rsidRDefault="00623068" w:rsidP="00A87FCB">
      <w:pPr>
        <w:shd w:val="clear" w:color="auto" w:fill="FFFFFF"/>
        <w:spacing w:line="360" w:lineRule="auto"/>
        <w:ind w:firstLine="709"/>
        <w:jc w:val="both"/>
        <w:rPr>
          <w:color w:val="000000"/>
          <w:sz w:val="28"/>
          <w:szCs w:val="28"/>
        </w:rPr>
      </w:pPr>
      <w:r w:rsidRPr="005E5518">
        <w:rPr>
          <w:color w:val="000000"/>
          <w:sz w:val="28"/>
          <w:szCs w:val="28"/>
        </w:rPr>
        <w:t>– применение большегрузных (с емкостью ковша не менее 8 м</w:t>
      </w:r>
      <w:r w:rsidRPr="005E5518">
        <w:rPr>
          <w:color w:val="000000"/>
          <w:sz w:val="28"/>
          <w:szCs w:val="28"/>
          <w:vertAlign w:val="superscript"/>
        </w:rPr>
        <w:t>3</w:t>
      </w:r>
      <w:r w:rsidRPr="005E5518">
        <w:rPr>
          <w:color w:val="000000"/>
          <w:sz w:val="28"/>
          <w:szCs w:val="28"/>
        </w:rPr>
        <w:t>) погру</w:t>
      </w:r>
      <w:r w:rsidRPr="005E5518">
        <w:rPr>
          <w:color w:val="000000"/>
          <w:sz w:val="28"/>
          <w:szCs w:val="28"/>
        </w:rPr>
        <w:t>з</w:t>
      </w:r>
      <w:r w:rsidRPr="005E5518">
        <w:rPr>
          <w:color w:val="000000"/>
          <w:sz w:val="28"/>
          <w:szCs w:val="28"/>
        </w:rPr>
        <w:t>чиков для: выемочно-погрузочных и вспомогательных работ, транспортировки блоков и отходов, исключение  применения кранов, необходимость очистки от отходов подъездов к забоям;</w:t>
      </w:r>
    </w:p>
    <w:p w:rsidR="00623068" w:rsidRPr="005E5518" w:rsidRDefault="00623068" w:rsidP="00A87FCB">
      <w:pPr>
        <w:shd w:val="clear" w:color="auto" w:fill="FFFFFF"/>
        <w:spacing w:line="360" w:lineRule="auto"/>
        <w:ind w:firstLine="709"/>
        <w:jc w:val="both"/>
        <w:rPr>
          <w:color w:val="000000"/>
          <w:sz w:val="28"/>
          <w:szCs w:val="28"/>
        </w:rPr>
      </w:pPr>
      <w:r w:rsidRPr="005E5518">
        <w:rPr>
          <w:color w:val="000000"/>
          <w:sz w:val="28"/>
          <w:szCs w:val="28"/>
        </w:rPr>
        <w:t>– целесообразность организации работы 2-х и более фронтов для одн</w:t>
      </w:r>
      <w:r w:rsidRPr="005E5518">
        <w:rPr>
          <w:color w:val="000000"/>
          <w:sz w:val="28"/>
          <w:szCs w:val="28"/>
        </w:rPr>
        <w:t>о</w:t>
      </w:r>
      <w:r w:rsidRPr="005E5518">
        <w:rPr>
          <w:color w:val="000000"/>
          <w:sz w:val="28"/>
          <w:szCs w:val="28"/>
        </w:rPr>
        <w:t>временного и постоянного использования оборудования и создания временн</w:t>
      </w:r>
      <w:r w:rsidRPr="005E5518">
        <w:rPr>
          <w:color w:val="000000"/>
          <w:sz w:val="28"/>
          <w:szCs w:val="28"/>
        </w:rPr>
        <w:t>о</w:t>
      </w:r>
      <w:r w:rsidRPr="005E5518">
        <w:rPr>
          <w:color w:val="000000"/>
          <w:sz w:val="28"/>
          <w:szCs w:val="28"/>
        </w:rPr>
        <w:t>го склада товарных блоков в выработанном пространстве карьера.</w:t>
      </w:r>
    </w:p>
    <w:p w:rsidR="00623068" w:rsidRPr="001E7B00" w:rsidRDefault="00623068" w:rsidP="00A87FCB">
      <w:pPr>
        <w:shd w:val="clear" w:color="auto" w:fill="FFFFFF"/>
        <w:spacing w:line="360" w:lineRule="auto"/>
        <w:ind w:firstLine="709"/>
        <w:jc w:val="both"/>
        <w:rPr>
          <w:color w:val="000000"/>
          <w:spacing w:val="-2"/>
          <w:sz w:val="28"/>
          <w:szCs w:val="28"/>
        </w:rPr>
      </w:pPr>
      <w:r w:rsidRPr="001E7B00">
        <w:rPr>
          <w:color w:val="000000"/>
          <w:spacing w:val="-2"/>
          <w:sz w:val="28"/>
          <w:szCs w:val="28"/>
        </w:rPr>
        <w:t xml:space="preserve">Запас блоков на складе при такой системе работы составляет не менее </w:t>
      </w:r>
      <w:r w:rsidR="00A87FCB">
        <w:rPr>
          <w:color w:val="000000"/>
          <w:spacing w:val="-2"/>
          <w:sz w:val="28"/>
          <w:szCs w:val="28"/>
        </w:rPr>
        <w:br/>
      </w:r>
      <w:r w:rsidRPr="001E7B00">
        <w:rPr>
          <w:color w:val="000000"/>
          <w:spacing w:val="-2"/>
          <w:sz w:val="28"/>
          <w:szCs w:val="28"/>
        </w:rPr>
        <w:t>3-месячной производительности карьера. Это позволяет снять горное давление с блока, избежать появления микротрещин на готовых изделиях, используемых в строительстве объектов</w:t>
      </w:r>
      <w:r w:rsidR="00A87FCB">
        <w:rPr>
          <w:color w:val="000000"/>
          <w:spacing w:val="-2"/>
          <w:sz w:val="28"/>
          <w:szCs w:val="28"/>
        </w:rPr>
        <w:t>,</w:t>
      </w:r>
      <w:r w:rsidRPr="001E7B00">
        <w:rPr>
          <w:color w:val="000000"/>
          <w:spacing w:val="-2"/>
          <w:sz w:val="28"/>
          <w:szCs w:val="28"/>
        </w:rPr>
        <w:t xml:space="preserve"> и выполнить все требования к блоку:</w:t>
      </w:r>
      <w:r w:rsidR="009766D8">
        <w:rPr>
          <w:color w:val="000000"/>
          <w:spacing w:val="-2"/>
          <w:sz w:val="28"/>
          <w:szCs w:val="28"/>
        </w:rPr>
        <w:t xml:space="preserve"> </w:t>
      </w:r>
      <w:r w:rsidRPr="001E7B00">
        <w:rPr>
          <w:color w:val="000000"/>
          <w:spacing w:val="-2"/>
          <w:sz w:val="28"/>
          <w:szCs w:val="28"/>
        </w:rPr>
        <w:t xml:space="preserve"> допуск на стор</w:t>
      </w:r>
      <w:r w:rsidRPr="001E7B00">
        <w:rPr>
          <w:color w:val="000000"/>
          <w:spacing w:val="-2"/>
          <w:sz w:val="28"/>
          <w:szCs w:val="28"/>
        </w:rPr>
        <w:t>о</w:t>
      </w:r>
      <w:r w:rsidRPr="001E7B00">
        <w:rPr>
          <w:color w:val="000000"/>
          <w:spacing w:val="-2"/>
          <w:sz w:val="28"/>
          <w:szCs w:val="28"/>
        </w:rPr>
        <w:lastRenderedPageBreak/>
        <w:t>ну</w:t>
      </w:r>
      <w:r w:rsidR="009766D8">
        <w:rPr>
          <w:color w:val="000000"/>
          <w:spacing w:val="-2"/>
          <w:sz w:val="28"/>
          <w:szCs w:val="28"/>
        </w:rPr>
        <w:t xml:space="preserve"> </w:t>
      </w:r>
      <w:r w:rsidRPr="001E7B00">
        <w:rPr>
          <w:color w:val="000000"/>
          <w:spacing w:val="-2"/>
          <w:sz w:val="28"/>
          <w:szCs w:val="28"/>
        </w:rPr>
        <w:t>– 5 см, причём на блоке указывается направление распила. Покупатель при этом получает возможность подобрать блок конкретно под своё оборудование.</w:t>
      </w:r>
    </w:p>
    <w:p w:rsidR="00A75AE2" w:rsidRDefault="00A75AE2" w:rsidP="00A75AE2">
      <w:pPr>
        <w:shd w:val="clear" w:color="auto" w:fill="FFFFFF"/>
        <w:spacing w:line="348" w:lineRule="auto"/>
        <w:ind w:firstLine="709"/>
        <w:jc w:val="both"/>
        <w:rPr>
          <w:sz w:val="28"/>
          <w:szCs w:val="20"/>
        </w:rPr>
      </w:pPr>
      <w:r w:rsidRPr="00A75AE2">
        <w:rPr>
          <w:sz w:val="28"/>
          <w:szCs w:val="20"/>
        </w:rPr>
        <w:t>Для научного обоснования выбора рационального способа подготовки к выемке блочного высокопрочного камня разработана методика, основанная на условии обеспечения максимального выхода блоков из массива при минимал</w:t>
      </w:r>
      <w:r w:rsidRPr="00A75AE2">
        <w:rPr>
          <w:sz w:val="28"/>
          <w:szCs w:val="20"/>
        </w:rPr>
        <w:t>ь</w:t>
      </w:r>
      <w:r w:rsidRPr="00A75AE2">
        <w:rPr>
          <w:sz w:val="28"/>
          <w:szCs w:val="20"/>
        </w:rPr>
        <w:t xml:space="preserve">ной их себестоимости </w:t>
      </w:r>
      <w:r w:rsidRPr="005E5518">
        <w:rPr>
          <w:color w:val="000000"/>
          <w:sz w:val="28"/>
          <w:szCs w:val="28"/>
        </w:rPr>
        <w:t xml:space="preserve">(рис. </w:t>
      </w:r>
      <w:r>
        <w:rPr>
          <w:color w:val="000000"/>
          <w:sz w:val="28"/>
          <w:szCs w:val="28"/>
        </w:rPr>
        <w:t>2.13, 2.14).</w:t>
      </w:r>
      <w:r w:rsidRPr="00A75AE2">
        <w:rPr>
          <w:sz w:val="28"/>
          <w:szCs w:val="20"/>
        </w:rPr>
        <w:t xml:space="preserve"> </w:t>
      </w:r>
    </w:p>
    <w:p w:rsidR="00A75AE2" w:rsidRPr="00A75AE2" w:rsidRDefault="00A75AE2" w:rsidP="00A75AE2">
      <w:pPr>
        <w:shd w:val="clear" w:color="auto" w:fill="FFFFFF"/>
        <w:spacing w:line="348" w:lineRule="auto"/>
        <w:ind w:firstLine="709"/>
        <w:jc w:val="both"/>
        <w:rPr>
          <w:sz w:val="28"/>
          <w:szCs w:val="20"/>
        </w:rPr>
      </w:pPr>
      <w:r w:rsidRPr="00A75AE2">
        <w:rPr>
          <w:sz w:val="28"/>
          <w:szCs w:val="20"/>
        </w:rPr>
        <w:t xml:space="preserve">Выполнение данного условия зависит главным образом от </w:t>
      </w:r>
      <w:r w:rsidRPr="00A75AE2">
        <w:rPr>
          <w:b/>
          <w:i/>
          <w:sz w:val="28"/>
          <w:szCs w:val="20"/>
        </w:rPr>
        <w:t>высоты у</w:t>
      </w:r>
      <w:r w:rsidRPr="00A75AE2">
        <w:rPr>
          <w:b/>
          <w:i/>
          <w:sz w:val="28"/>
          <w:szCs w:val="20"/>
        </w:rPr>
        <w:t>с</w:t>
      </w:r>
      <w:r w:rsidRPr="00A75AE2">
        <w:rPr>
          <w:b/>
          <w:i/>
          <w:sz w:val="28"/>
          <w:szCs w:val="20"/>
        </w:rPr>
        <w:t>тупа</w:t>
      </w:r>
      <w:r w:rsidRPr="00A75AE2">
        <w:rPr>
          <w:sz w:val="28"/>
          <w:szCs w:val="20"/>
        </w:rPr>
        <w:t xml:space="preserve"> и </w:t>
      </w:r>
      <w:r w:rsidRPr="00A75AE2">
        <w:rPr>
          <w:b/>
          <w:i/>
          <w:sz w:val="28"/>
          <w:szCs w:val="20"/>
        </w:rPr>
        <w:t>режимов резания</w:t>
      </w:r>
      <w:r w:rsidRPr="00A75AE2">
        <w:rPr>
          <w:sz w:val="28"/>
          <w:szCs w:val="20"/>
        </w:rPr>
        <w:t xml:space="preserve"> при отделении монолитов камня от горного массива, рассмотренных ниже.</w:t>
      </w:r>
    </w:p>
    <w:p w:rsidR="00C265CE" w:rsidRPr="005E5518" w:rsidRDefault="00C265CE" w:rsidP="00C265CE">
      <w:pPr>
        <w:shd w:val="clear" w:color="auto" w:fill="FFFFFF"/>
        <w:spacing w:line="360" w:lineRule="auto"/>
        <w:ind w:firstLine="709"/>
        <w:jc w:val="both"/>
        <w:rPr>
          <w:color w:val="000000"/>
          <w:sz w:val="28"/>
          <w:szCs w:val="28"/>
        </w:rPr>
      </w:pPr>
      <w:r w:rsidRPr="005E5518">
        <w:rPr>
          <w:color w:val="000000"/>
          <w:sz w:val="28"/>
          <w:szCs w:val="28"/>
        </w:rPr>
        <w:t>Предельно допустимые значения высоты раскалывания породы механ</w:t>
      </w:r>
      <w:r w:rsidRPr="005E5518">
        <w:rPr>
          <w:color w:val="000000"/>
          <w:sz w:val="28"/>
          <w:szCs w:val="28"/>
        </w:rPr>
        <w:t>и</w:t>
      </w:r>
      <w:r w:rsidRPr="005E5518">
        <w:rPr>
          <w:color w:val="000000"/>
          <w:sz w:val="28"/>
          <w:szCs w:val="28"/>
        </w:rPr>
        <w:t>зированным и ручным буроклиновым способами, при которых обеспечивается, в основном, полное отсутствие диагональных сколов камня для крупнозерн</w:t>
      </w:r>
      <w:r w:rsidRPr="005E5518">
        <w:rPr>
          <w:color w:val="000000"/>
          <w:sz w:val="28"/>
          <w:szCs w:val="28"/>
        </w:rPr>
        <w:t>и</w:t>
      </w:r>
      <w:r w:rsidRPr="005E5518">
        <w:rPr>
          <w:color w:val="000000"/>
          <w:sz w:val="28"/>
          <w:szCs w:val="28"/>
        </w:rPr>
        <w:t>стых, среднезернистых и  мелкозернистых изверженных пород</w:t>
      </w:r>
      <w:r w:rsidR="00A87FCB">
        <w:rPr>
          <w:color w:val="000000"/>
          <w:sz w:val="28"/>
          <w:szCs w:val="28"/>
        </w:rPr>
        <w:t>,</w:t>
      </w:r>
      <w:r w:rsidRPr="005E5518">
        <w:rPr>
          <w:color w:val="000000"/>
          <w:sz w:val="28"/>
          <w:szCs w:val="28"/>
        </w:rPr>
        <w:t xml:space="preserve"> составляют с</w:t>
      </w:r>
      <w:r w:rsidRPr="005E5518">
        <w:rPr>
          <w:color w:val="000000"/>
          <w:sz w:val="28"/>
          <w:szCs w:val="28"/>
        </w:rPr>
        <w:t>о</w:t>
      </w:r>
      <w:r w:rsidRPr="005E5518">
        <w:rPr>
          <w:color w:val="000000"/>
          <w:sz w:val="28"/>
          <w:szCs w:val="28"/>
        </w:rPr>
        <w:t>ответственно</w:t>
      </w:r>
      <w:r w:rsidR="009B6E9B">
        <w:rPr>
          <w:color w:val="000000"/>
          <w:sz w:val="28"/>
          <w:szCs w:val="28"/>
        </w:rPr>
        <w:t xml:space="preserve"> 1,4</w:t>
      </w:r>
      <w:r w:rsidR="009766D8">
        <w:rPr>
          <w:color w:val="000000"/>
          <w:sz w:val="28"/>
          <w:szCs w:val="28"/>
        </w:rPr>
        <w:t xml:space="preserve"> </w:t>
      </w:r>
      <w:r w:rsidR="00A87FCB">
        <w:rPr>
          <w:color w:val="000000"/>
          <w:sz w:val="28"/>
          <w:szCs w:val="28"/>
        </w:rPr>
        <w:t>–</w:t>
      </w:r>
      <w:r w:rsidR="009766D8">
        <w:rPr>
          <w:color w:val="000000"/>
          <w:sz w:val="28"/>
          <w:szCs w:val="28"/>
        </w:rPr>
        <w:t xml:space="preserve"> </w:t>
      </w:r>
      <w:r w:rsidR="009B6E9B">
        <w:rPr>
          <w:color w:val="000000"/>
          <w:sz w:val="28"/>
          <w:szCs w:val="28"/>
        </w:rPr>
        <w:t>1,8, 1,6</w:t>
      </w:r>
      <w:r w:rsidR="009766D8">
        <w:rPr>
          <w:color w:val="000000"/>
          <w:sz w:val="28"/>
          <w:szCs w:val="28"/>
        </w:rPr>
        <w:t xml:space="preserve"> </w:t>
      </w:r>
      <w:r w:rsidR="00A87FCB">
        <w:rPr>
          <w:color w:val="000000"/>
          <w:sz w:val="28"/>
          <w:szCs w:val="28"/>
        </w:rPr>
        <w:t>–</w:t>
      </w:r>
      <w:r w:rsidR="009766D8">
        <w:rPr>
          <w:color w:val="000000"/>
          <w:sz w:val="28"/>
          <w:szCs w:val="28"/>
        </w:rPr>
        <w:t xml:space="preserve"> </w:t>
      </w:r>
      <w:r w:rsidR="009B6E9B">
        <w:rPr>
          <w:color w:val="000000"/>
          <w:sz w:val="28"/>
          <w:szCs w:val="28"/>
        </w:rPr>
        <w:t>2 и 1,8</w:t>
      </w:r>
      <w:r w:rsidR="009766D8">
        <w:rPr>
          <w:color w:val="000000"/>
          <w:sz w:val="28"/>
          <w:szCs w:val="28"/>
        </w:rPr>
        <w:t xml:space="preserve"> </w:t>
      </w:r>
      <w:r w:rsidR="00A87FCB">
        <w:rPr>
          <w:color w:val="000000"/>
          <w:sz w:val="28"/>
          <w:szCs w:val="28"/>
        </w:rPr>
        <w:t>–</w:t>
      </w:r>
      <w:r w:rsidR="009766D8">
        <w:rPr>
          <w:color w:val="000000"/>
          <w:sz w:val="28"/>
          <w:szCs w:val="28"/>
        </w:rPr>
        <w:t xml:space="preserve"> </w:t>
      </w:r>
      <w:r w:rsidR="009B6E9B">
        <w:rPr>
          <w:color w:val="000000"/>
          <w:sz w:val="28"/>
          <w:szCs w:val="28"/>
        </w:rPr>
        <w:t>2,4 м [111</w:t>
      </w:r>
      <w:r w:rsidRPr="005E5518">
        <w:rPr>
          <w:color w:val="000000"/>
          <w:sz w:val="28"/>
          <w:szCs w:val="28"/>
        </w:rPr>
        <w:t>].</w:t>
      </w:r>
    </w:p>
    <w:p w:rsidR="004D07A4" w:rsidRPr="00BF3350" w:rsidRDefault="004D07A4" w:rsidP="004D07A4">
      <w:pPr>
        <w:spacing w:line="360" w:lineRule="auto"/>
        <w:ind w:firstLine="709"/>
        <w:jc w:val="both"/>
        <w:rPr>
          <w:sz w:val="28"/>
          <w:szCs w:val="28"/>
        </w:rPr>
      </w:pPr>
      <w:r>
        <w:rPr>
          <w:sz w:val="28"/>
          <w:szCs w:val="28"/>
        </w:rPr>
        <w:t>На основе классификации месторождений блочного ПКВП (табл. 2.2) и методики выбора рационального способа подготовки камня к выемке (см. рис. 2.13, 2.14) предложены комплексы оборудования для участков с разли</w:t>
      </w:r>
      <w:r>
        <w:rPr>
          <w:sz w:val="28"/>
          <w:szCs w:val="28"/>
        </w:rPr>
        <w:t>ч</w:t>
      </w:r>
      <w:r>
        <w:rPr>
          <w:sz w:val="28"/>
          <w:szCs w:val="28"/>
        </w:rPr>
        <w:t>ными горно-геологическими условиями залегания в соответствии с табл. 2.3. При описании комплексов приняты следующие обозначения</w:t>
      </w:r>
      <w:r w:rsidRPr="00BF3350">
        <w:rPr>
          <w:sz w:val="28"/>
          <w:szCs w:val="28"/>
        </w:rPr>
        <w:t>:</w:t>
      </w:r>
    </w:p>
    <w:p w:rsidR="004D07A4" w:rsidRPr="00751FB1" w:rsidRDefault="004D07A4" w:rsidP="004D07A4">
      <w:pPr>
        <w:spacing w:line="360" w:lineRule="auto"/>
        <w:jc w:val="both"/>
        <w:rPr>
          <w:sz w:val="28"/>
          <w:szCs w:val="28"/>
        </w:rPr>
      </w:pPr>
      <w:r>
        <w:rPr>
          <w:sz w:val="28"/>
          <w:szCs w:val="28"/>
        </w:rPr>
        <w:t>ДЭС – дизель-генератор (или ЛЭП)</w:t>
      </w:r>
      <w:r w:rsidRPr="003165AB">
        <w:rPr>
          <w:sz w:val="28"/>
          <w:szCs w:val="28"/>
        </w:rPr>
        <w:t xml:space="preserve">; </w:t>
      </w:r>
      <w:r>
        <w:rPr>
          <w:sz w:val="28"/>
          <w:szCs w:val="28"/>
        </w:rPr>
        <w:t>К – компрессор</w:t>
      </w:r>
      <w:r w:rsidRPr="003165AB">
        <w:rPr>
          <w:sz w:val="28"/>
          <w:szCs w:val="28"/>
        </w:rPr>
        <w:t xml:space="preserve">; </w:t>
      </w:r>
      <w:r>
        <w:rPr>
          <w:sz w:val="28"/>
          <w:szCs w:val="28"/>
        </w:rPr>
        <w:t>ПФ – перфоратор</w:t>
      </w:r>
      <w:r w:rsidRPr="003165AB">
        <w:rPr>
          <w:sz w:val="28"/>
          <w:szCs w:val="28"/>
        </w:rPr>
        <w:t>;</w:t>
      </w:r>
      <w:r>
        <w:rPr>
          <w:sz w:val="28"/>
          <w:szCs w:val="28"/>
        </w:rPr>
        <w:t xml:space="preserve"> МК – механические клинья с щечками</w:t>
      </w:r>
      <w:r w:rsidRPr="00CC5815">
        <w:rPr>
          <w:sz w:val="28"/>
          <w:szCs w:val="28"/>
        </w:rPr>
        <w:t xml:space="preserve">; </w:t>
      </w:r>
      <w:r>
        <w:rPr>
          <w:sz w:val="28"/>
          <w:szCs w:val="28"/>
        </w:rPr>
        <w:t>ПМ – пневмомолоток</w:t>
      </w:r>
      <w:r w:rsidRPr="00751FB1">
        <w:rPr>
          <w:sz w:val="28"/>
          <w:szCs w:val="28"/>
        </w:rPr>
        <w:t>;</w:t>
      </w:r>
      <w:r>
        <w:rPr>
          <w:sz w:val="28"/>
          <w:szCs w:val="28"/>
        </w:rPr>
        <w:t xml:space="preserve"> Ф – «К-трубки» фи</w:t>
      </w:r>
      <w:r>
        <w:rPr>
          <w:sz w:val="28"/>
          <w:szCs w:val="28"/>
        </w:rPr>
        <w:t>р</w:t>
      </w:r>
      <w:r>
        <w:rPr>
          <w:sz w:val="28"/>
          <w:szCs w:val="28"/>
        </w:rPr>
        <w:t>мы Форсит</w:t>
      </w:r>
      <w:r w:rsidRPr="00751FB1">
        <w:rPr>
          <w:sz w:val="28"/>
          <w:szCs w:val="28"/>
        </w:rPr>
        <w:t>;</w:t>
      </w:r>
      <w:r w:rsidRPr="00664CC1">
        <w:rPr>
          <w:sz w:val="28"/>
          <w:szCs w:val="28"/>
        </w:rPr>
        <w:t xml:space="preserve"> </w:t>
      </w:r>
      <w:r>
        <w:rPr>
          <w:sz w:val="28"/>
          <w:szCs w:val="28"/>
        </w:rPr>
        <w:t>БУП – буровая установка для создания пилотных скважин</w:t>
      </w:r>
      <w:r w:rsidRPr="00664CC1">
        <w:rPr>
          <w:sz w:val="28"/>
          <w:szCs w:val="28"/>
        </w:rPr>
        <w:t xml:space="preserve">; </w:t>
      </w:r>
      <w:r>
        <w:rPr>
          <w:sz w:val="28"/>
          <w:szCs w:val="28"/>
        </w:rPr>
        <w:t>УСС – устройство для стыковки скважин</w:t>
      </w:r>
      <w:r w:rsidRPr="00664CC1">
        <w:rPr>
          <w:sz w:val="28"/>
          <w:szCs w:val="28"/>
        </w:rPr>
        <w:t>;</w:t>
      </w:r>
      <w:r w:rsidRPr="00751FB1">
        <w:rPr>
          <w:sz w:val="28"/>
          <w:szCs w:val="28"/>
        </w:rPr>
        <w:t xml:space="preserve">  </w:t>
      </w:r>
      <w:r>
        <w:rPr>
          <w:sz w:val="28"/>
          <w:szCs w:val="28"/>
        </w:rPr>
        <w:t>ВУ – водоотливная установка</w:t>
      </w:r>
      <w:r w:rsidRPr="00BF2097">
        <w:rPr>
          <w:sz w:val="28"/>
          <w:szCs w:val="28"/>
        </w:rPr>
        <w:t xml:space="preserve">; </w:t>
      </w:r>
      <w:r>
        <w:rPr>
          <w:sz w:val="28"/>
          <w:szCs w:val="28"/>
          <w:lang w:val="en-US"/>
        </w:rPr>
        <w:t>S</w:t>
      </w:r>
      <w:r w:rsidRPr="00BF2097">
        <w:rPr>
          <w:sz w:val="28"/>
          <w:szCs w:val="28"/>
        </w:rPr>
        <w:t xml:space="preserve"> </w:t>
      </w:r>
      <w:r>
        <w:rPr>
          <w:sz w:val="28"/>
          <w:szCs w:val="28"/>
        </w:rPr>
        <w:t>–</w:t>
      </w:r>
      <w:r w:rsidRPr="00BF2097">
        <w:rPr>
          <w:sz w:val="28"/>
          <w:szCs w:val="28"/>
        </w:rPr>
        <w:t xml:space="preserve"> </w:t>
      </w:r>
      <w:r>
        <w:rPr>
          <w:sz w:val="28"/>
          <w:szCs w:val="28"/>
        </w:rPr>
        <w:t xml:space="preserve">буровая установка фирмы </w:t>
      </w:r>
      <w:r>
        <w:rPr>
          <w:sz w:val="28"/>
          <w:szCs w:val="28"/>
          <w:lang w:val="en-US"/>
        </w:rPr>
        <w:t>Sandvik</w:t>
      </w:r>
      <w:r w:rsidRPr="003165AB">
        <w:rPr>
          <w:sz w:val="28"/>
          <w:szCs w:val="28"/>
        </w:rPr>
        <w:t xml:space="preserve"> </w:t>
      </w:r>
      <w:r w:rsidRPr="00BF2097">
        <w:rPr>
          <w:sz w:val="28"/>
          <w:szCs w:val="28"/>
        </w:rPr>
        <w:t>(</w:t>
      </w:r>
      <w:r>
        <w:rPr>
          <w:sz w:val="28"/>
          <w:szCs w:val="28"/>
          <w:lang w:val="en-US"/>
        </w:rPr>
        <w:t>DC</w:t>
      </w:r>
      <w:r w:rsidRPr="00BF2097">
        <w:rPr>
          <w:sz w:val="28"/>
          <w:szCs w:val="28"/>
        </w:rPr>
        <w:t xml:space="preserve">, </w:t>
      </w:r>
      <w:r>
        <w:rPr>
          <w:sz w:val="28"/>
          <w:szCs w:val="28"/>
          <w:lang w:val="en-US"/>
        </w:rPr>
        <w:t>DQ</w:t>
      </w:r>
      <w:r w:rsidRPr="00BF2097">
        <w:rPr>
          <w:sz w:val="28"/>
          <w:szCs w:val="28"/>
        </w:rPr>
        <w:t xml:space="preserve">, </w:t>
      </w:r>
      <w:r>
        <w:rPr>
          <w:sz w:val="28"/>
          <w:szCs w:val="28"/>
          <w:lang w:val="en-US"/>
        </w:rPr>
        <w:t>DX</w:t>
      </w:r>
      <w:r w:rsidRPr="00BF2097">
        <w:rPr>
          <w:sz w:val="28"/>
          <w:szCs w:val="28"/>
        </w:rPr>
        <w:t xml:space="preserve">, </w:t>
      </w:r>
      <w:r>
        <w:rPr>
          <w:sz w:val="28"/>
          <w:szCs w:val="28"/>
          <w:lang w:val="en-US"/>
        </w:rPr>
        <w:t>DP</w:t>
      </w:r>
      <w:r w:rsidRPr="00BF2097">
        <w:rPr>
          <w:sz w:val="28"/>
          <w:szCs w:val="28"/>
        </w:rPr>
        <w:t xml:space="preserve">); </w:t>
      </w:r>
      <w:r>
        <w:rPr>
          <w:sz w:val="28"/>
          <w:szCs w:val="28"/>
        </w:rPr>
        <w:t xml:space="preserve">УСБ </w:t>
      </w:r>
      <w:r w:rsidR="009766D8">
        <w:rPr>
          <w:color w:val="000000"/>
          <w:sz w:val="28"/>
          <w:szCs w:val="28"/>
        </w:rPr>
        <w:t xml:space="preserve">– </w:t>
      </w:r>
      <w:r>
        <w:rPr>
          <w:sz w:val="28"/>
          <w:szCs w:val="28"/>
        </w:rPr>
        <w:t>установка строчечного б</w:t>
      </w:r>
      <w:r>
        <w:rPr>
          <w:sz w:val="28"/>
          <w:szCs w:val="28"/>
        </w:rPr>
        <w:t>у</w:t>
      </w:r>
      <w:r>
        <w:rPr>
          <w:sz w:val="28"/>
          <w:szCs w:val="28"/>
        </w:rPr>
        <w:t>рения</w:t>
      </w:r>
      <w:r w:rsidRPr="00751FB1">
        <w:rPr>
          <w:sz w:val="28"/>
          <w:szCs w:val="28"/>
        </w:rPr>
        <w:t xml:space="preserve">; </w:t>
      </w:r>
      <w:r>
        <w:rPr>
          <w:sz w:val="28"/>
          <w:szCs w:val="28"/>
        </w:rPr>
        <w:t>ЭГ – экскаватор</w:t>
      </w:r>
      <w:r w:rsidRPr="00751FB1">
        <w:rPr>
          <w:sz w:val="28"/>
          <w:szCs w:val="28"/>
        </w:rPr>
        <w:t xml:space="preserve"> </w:t>
      </w:r>
      <w:r>
        <w:rPr>
          <w:sz w:val="28"/>
          <w:szCs w:val="28"/>
        </w:rPr>
        <w:t>+</w:t>
      </w:r>
      <w:r w:rsidRPr="00751FB1">
        <w:rPr>
          <w:sz w:val="28"/>
          <w:szCs w:val="28"/>
        </w:rPr>
        <w:t xml:space="preserve"> </w:t>
      </w:r>
      <w:r>
        <w:rPr>
          <w:sz w:val="28"/>
          <w:szCs w:val="28"/>
        </w:rPr>
        <w:t>гидромолот</w:t>
      </w:r>
      <w:r w:rsidRPr="00751FB1">
        <w:rPr>
          <w:sz w:val="28"/>
          <w:szCs w:val="28"/>
        </w:rPr>
        <w:t xml:space="preserve">; </w:t>
      </w:r>
      <w:r>
        <w:rPr>
          <w:sz w:val="28"/>
          <w:szCs w:val="28"/>
        </w:rPr>
        <w:t>ЭР – экскаватор</w:t>
      </w:r>
      <w:r w:rsidRPr="00751FB1">
        <w:rPr>
          <w:sz w:val="28"/>
          <w:szCs w:val="28"/>
        </w:rPr>
        <w:t xml:space="preserve"> </w:t>
      </w:r>
      <w:r>
        <w:rPr>
          <w:sz w:val="28"/>
          <w:szCs w:val="28"/>
        </w:rPr>
        <w:t>+</w:t>
      </w:r>
      <w:r w:rsidRPr="00751FB1">
        <w:rPr>
          <w:sz w:val="28"/>
          <w:szCs w:val="28"/>
        </w:rPr>
        <w:t xml:space="preserve"> </w:t>
      </w:r>
      <w:r>
        <w:rPr>
          <w:sz w:val="28"/>
          <w:szCs w:val="28"/>
        </w:rPr>
        <w:t>ковш-рыхлитель</w:t>
      </w:r>
      <w:r w:rsidRPr="00751FB1">
        <w:rPr>
          <w:sz w:val="28"/>
          <w:szCs w:val="28"/>
        </w:rPr>
        <w:t xml:space="preserve">; </w:t>
      </w:r>
      <w:r w:rsidR="00F95AA8">
        <w:rPr>
          <w:sz w:val="28"/>
          <w:szCs w:val="28"/>
        </w:rPr>
        <w:br/>
      </w:r>
      <w:r>
        <w:rPr>
          <w:sz w:val="28"/>
          <w:szCs w:val="28"/>
        </w:rPr>
        <w:t>П – погрузчик (ковш, вилы, кантователь)</w:t>
      </w:r>
      <w:r w:rsidRPr="00751FB1">
        <w:rPr>
          <w:sz w:val="28"/>
          <w:szCs w:val="28"/>
        </w:rPr>
        <w:t xml:space="preserve">; </w:t>
      </w:r>
      <w:r>
        <w:rPr>
          <w:sz w:val="28"/>
          <w:szCs w:val="28"/>
        </w:rPr>
        <w:t>С/Б – самосвал или бортовик.</w:t>
      </w:r>
    </w:p>
    <w:p w:rsidR="00C265CE" w:rsidRPr="005E5518" w:rsidRDefault="00C265CE" w:rsidP="001E7B00">
      <w:pPr>
        <w:shd w:val="clear" w:color="auto" w:fill="FFFFFF"/>
        <w:spacing w:line="348" w:lineRule="auto"/>
        <w:ind w:firstLine="709"/>
        <w:jc w:val="both"/>
        <w:rPr>
          <w:color w:val="000000"/>
          <w:sz w:val="28"/>
          <w:szCs w:val="28"/>
        </w:rPr>
      </w:pPr>
    </w:p>
    <w:p w:rsidR="001E7B00" w:rsidRDefault="001E7B00" w:rsidP="0027493F">
      <w:pPr>
        <w:shd w:val="clear" w:color="auto" w:fill="FFFFFF"/>
        <w:spacing w:line="360" w:lineRule="auto"/>
        <w:ind w:left="-142"/>
        <w:jc w:val="center"/>
        <w:rPr>
          <w:sz w:val="28"/>
          <w:szCs w:val="28"/>
        </w:rPr>
      </w:pPr>
    </w:p>
    <w:p w:rsidR="0027493F" w:rsidRDefault="0027493F" w:rsidP="001E7B00">
      <w:pPr>
        <w:shd w:val="clear" w:color="auto" w:fill="FFFFFF"/>
        <w:spacing w:line="276" w:lineRule="auto"/>
        <w:jc w:val="center"/>
        <w:rPr>
          <w:sz w:val="28"/>
          <w:szCs w:val="28"/>
        </w:rPr>
      </w:pPr>
    </w:p>
    <w:p w:rsidR="00F95AA8" w:rsidRDefault="00F95AA8" w:rsidP="001E7B00">
      <w:pPr>
        <w:shd w:val="clear" w:color="auto" w:fill="FFFFFF"/>
        <w:spacing w:line="276" w:lineRule="auto"/>
        <w:jc w:val="center"/>
        <w:rPr>
          <w:sz w:val="28"/>
          <w:szCs w:val="28"/>
        </w:rPr>
      </w:pPr>
    </w:p>
    <w:p w:rsidR="00F95AA8" w:rsidRDefault="00F95AA8" w:rsidP="001E7B00">
      <w:pPr>
        <w:shd w:val="clear" w:color="auto" w:fill="FFFFFF"/>
        <w:spacing w:line="276" w:lineRule="auto"/>
        <w:jc w:val="center"/>
        <w:rPr>
          <w:sz w:val="28"/>
          <w:szCs w:val="28"/>
        </w:rPr>
      </w:pPr>
    </w:p>
    <w:p w:rsidR="0027493F" w:rsidRDefault="00CC45E1" w:rsidP="001E7B00">
      <w:pPr>
        <w:shd w:val="clear" w:color="auto" w:fill="FFFFFF"/>
        <w:spacing w:line="276" w:lineRule="auto"/>
        <w:jc w:val="center"/>
        <w:rPr>
          <w:sz w:val="28"/>
          <w:szCs w:val="28"/>
        </w:rPr>
      </w:pPr>
      <w:r w:rsidRPr="00CC45E1">
        <w:rPr>
          <w:noProof/>
        </w:rPr>
        <w:lastRenderedPageBreak/>
        <w:pict>
          <v:shapetype id="_x0000_t202" coordsize="21600,21600" o:spt="202" path="m,l,21600r21600,l21600,xe">
            <v:stroke joinstyle="miter"/>
            <v:path gradientshapeok="t" o:connecttype="rect"/>
          </v:shapetype>
          <v:shape id="_x0000_s1153" type="#_x0000_t202" style="position:absolute;left:0;text-align:left;margin-left:425.6pt;margin-top:-4.8pt;width:47.45pt;height:735.7pt;z-index:251704320;mso-wrap-style:none" stroked="f">
            <v:textbox style="layout-flow:vertical;mso-layout-flow-alt:bottom-to-top;mso-fit-shape-to-text:t">
              <w:txbxContent>
                <w:p w:rsidR="00C723FA" w:rsidRDefault="00C723FA" w:rsidP="00275F12">
                  <w:pPr>
                    <w:shd w:val="clear" w:color="auto" w:fill="FFFFFF"/>
                    <w:jc w:val="center"/>
                    <w:rPr>
                      <w:sz w:val="28"/>
                      <w:szCs w:val="28"/>
                    </w:rPr>
                  </w:pPr>
                  <w:r w:rsidRPr="005E5518">
                    <w:rPr>
                      <w:sz w:val="28"/>
                      <w:szCs w:val="28"/>
                    </w:rPr>
                    <w:t>Рис. 2.1</w:t>
                  </w:r>
                  <w:r>
                    <w:rPr>
                      <w:sz w:val="28"/>
                      <w:szCs w:val="28"/>
                    </w:rPr>
                    <w:t>3</w:t>
                  </w:r>
                  <w:r w:rsidRPr="005E5518">
                    <w:rPr>
                      <w:sz w:val="28"/>
                      <w:szCs w:val="28"/>
                    </w:rPr>
                    <w:t>. Блок-схема</w:t>
                  </w:r>
                  <w:r w:rsidRPr="0027493F">
                    <w:rPr>
                      <w:sz w:val="28"/>
                      <w:szCs w:val="28"/>
                    </w:rPr>
                    <w:t xml:space="preserve"> определения возможных способов подготовки к выемке при разработке месторождений </w:t>
                  </w:r>
                </w:p>
                <w:p w:rsidR="00C723FA" w:rsidRPr="007D1FDC" w:rsidRDefault="00C723FA" w:rsidP="00275F12">
                  <w:pPr>
                    <w:shd w:val="clear" w:color="auto" w:fill="FFFFFF"/>
                    <w:jc w:val="center"/>
                    <w:rPr>
                      <w:sz w:val="28"/>
                      <w:szCs w:val="28"/>
                    </w:rPr>
                  </w:pPr>
                  <w:r w:rsidRPr="0027493F">
                    <w:rPr>
                      <w:sz w:val="28"/>
                      <w:szCs w:val="28"/>
                    </w:rPr>
                    <w:t>блочного высокопрочного камня для заданных условий</w:t>
                  </w:r>
                </w:p>
              </w:txbxContent>
            </v:textbox>
          </v:shape>
        </w:pict>
      </w:r>
    </w:p>
    <w:p w:rsidR="0027493F" w:rsidRDefault="0027493F" w:rsidP="001E7B00">
      <w:pPr>
        <w:shd w:val="clear" w:color="auto" w:fill="FFFFFF"/>
        <w:spacing w:line="276" w:lineRule="auto"/>
        <w:jc w:val="center"/>
        <w:rPr>
          <w:sz w:val="28"/>
          <w:szCs w:val="28"/>
        </w:rPr>
      </w:pPr>
      <w:r>
        <w:rPr>
          <w:noProof/>
          <w:sz w:val="28"/>
          <w:szCs w:val="28"/>
        </w:rPr>
        <w:drawing>
          <wp:inline distT="0" distB="0" distL="0" distR="0">
            <wp:extent cx="4734044" cy="8312727"/>
            <wp:effectExtent l="19050" t="0" r="9406"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4741292" cy="8325454"/>
                    </a:xfrm>
                    <a:prstGeom prst="rect">
                      <a:avLst/>
                    </a:prstGeom>
                    <a:noFill/>
                    <a:ln w="9525">
                      <a:noFill/>
                      <a:miter lim="800000"/>
                      <a:headEnd/>
                      <a:tailEnd/>
                    </a:ln>
                  </pic:spPr>
                </pic:pic>
              </a:graphicData>
            </a:graphic>
          </wp:inline>
        </w:drawing>
      </w:r>
    </w:p>
    <w:p w:rsidR="00C265CE" w:rsidRDefault="00CC45E1" w:rsidP="005E5518">
      <w:pPr>
        <w:spacing w:line="360" w:lineRule="auto"/>
        <w:jc w:val="center"/>
        <w:rPr>
          <w:b/>
          <w:sz w:val="28"/>
          <w:szCs w:val="28"/>
        </w:rPr>
      </w:pPr>
      <w:r w:rsidRPr="00CC45E1">
        <w:rPr>
          <w:noProof/>
        </w:rPr>
        <w:lastRenderedPageBreak/>
        <w:pict>
          <v:shape id="_x0000_s1154" type="#_x0000_t202" style="position:absolute;left:0;text-align:left;margin-left:416.95pt;margin-top:-11.7pt;width:47.45pt;height:735.7pt;z-index:251706368;mso-wrap-style:none" stroked="f">
            <v:textbox style="layout-flow:vertical;mso-layout-flow-alt:bottom-to-top;mso-fit-shape-to-text:t">
              <w:txbxContent>
                <w:p w:rsidR="00C723FA" w:rsidRDefault="00C723FA" w:rsidP="00275F12">
                  <w:pPr>
                    <w:shd w:val="clear" w:color="auto" w:fill="FFFFFF"/>
                    <w:jc w:val="center"/>
                    <w:rPr>
                      <w:sz w:val="28"/>
                      <w:szCs w:val="28"/>
                    </w:rPr>
                  </w:pPr>
                  <w:r w:rsidRPr="005E5518">
                    <w:rPr>
                      <w:sz w:val="28"/>
                      <w:szCs w:val="28"/>
                    </w:rPr>
                    <w:t>Рис. 2.1</w:t>
                  </w:r>
                  <w:r>
                    <w:rPr>
                      <w:sz w:val="28"/>
                      <w:szCs w:val="28"/>
                    </w:rPr>
                    <w:t>4</w:t>
                  </w:r>
                  <w:r w:rsidRPr="005E5518">
                    <w:rPr>
                      <w:sz w:val="28"/>
                      <w:szCs w:val="28"/>
                    </w:rPr>
                    <w:t>. Блок-схема</w:t>
                  </w:r>
                  <w:r w:rsidRPr="0027493F">
                    <w:rPr>
                      <w:sz w:val="28"/>
                      <w:szCs w:val="28"/>
                    </w:rPr>
                    <w:t xml:space="preserve"> </w:t>
                  </w:r>
                  <w:r w:rsidRPr="00C265CE">
                    <w:rPr>
                      <w:sz w:val="28"/>
                      <w:szCs w:val="28"/>
                    </w:rPr>
                    <w:t xml:space="preserve">выбора рационального способа подготовки к выемке при разработке месторождений </w:t>
                  </w:r>
                </w:p>
                <w:p w:rsidR="00C723FA" w:rsidRPr="00703F10" w:rsidRDefault="00C723FA" w:rsidP="00275F12">
                  <w:pPr>
                    <w:shd w:val="clear" w:color="auto" w:fill="FFFFFF"/>
                    <w:jc w:val="center"/>
                    <w:rPr>
                      <w:sz w:val="28"/>
                      <w:szCs w:val="28"/>
                    </w:rPr>
                  </w:pPr>
                  <w:r w:rsidRPr="00C265CE">
                    <w:rPr>
                      <w:sz w:val="28"/>
                      <w:szCs w:val="28"/>
                    </w:rPr>
                    <w:t>блочного высокопрочного камня</w:t>
                  </w:r>
                </w:p>
              </w:txbxContent>
            </v:textbox>
          </v:shape>
        </w:pict>
      </w:r>
      <w:r w:rsidR="001C5E1A">
        <w:rPr>
          <w:b/>
          <w:noProof/>
          <w:sz w:val="28"/>
          <w:szCs w:val="28"/>
        </w:rPr>
        <w:drawing>
          <wp:inline distT="0" distB="0" distL="0" distR="0">
            <wp:extent cx="4488873" cy="8691155"/>
            <wp:effectExtent l="19050" t="0" r="0"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4507250" cy="8726736"/>
                    </a:xfrm>
                    <a:prstGeom prst="rect">
                      <a:avLst/>
                    </a:prstGeom>
                    <a:noFill/>
                    <a:ln w="9525">
                      <a:noFill/>
                      <a:miter lim="800000"/>
                      <a:headEnd/>
                      <a:tailEnd/>
                    </a:ln>
                  </pic:spPr>
                </pic:pic>
              </a:graphicData>
            </a:graphic>
          </wp:inline>
        </w:drawing>
      </w:r>
    </w:p>
    <w:p w:rsidR="004D07A4" w:rsidRDefault="004D07A4" w:rsidP="001C5903">
      <w:pPr>
        <w:spacing w:line="360" w:lineRule="auto"/>
        <w:jc w:val="right"/>
        <w:rPr>
          <w:sz w:val="28"/>
          <w:szCs w:val="28"/>
        </w:rPr>
      </w:pPr>
    </w:p>
    <w:p w:rsidR="001C5903" w:rsidRPr="005E5518" w:rsidRDefault="001C5903" w:rsidP="001C5903">
      <w:pPr>
        <w:spacing w:line="360" w:lineRule="auto"/>
        <w:jc w:val="right"/>
        <w:rPr>
          <w:sz w:val="28"/>
          <w:szCs w:val="28"/>
        </w:rPr>
      </w:pPr>
      <w:r>
        <w:rPr>
          <w:sz w:val="28"/>
          <w:szCs w:val="28"/>
        </w:rPr>
        <w:lastRenderedPageBreak/>
        <w:t>Таблица 2.3</w:t>
      </w:r>
      <w:r w:rsidRPr="005E5518">
        <w:rPr>
          <w:sz w:val="28"/>
          <w:szCs w:val="28"/>
        </w:rPr>
        <w:t xml:space="preserve"> </w:t>
      </w:r>
    </w:p>
    <w:p w:rsidR="001C5903" w:rsidRPr="005E5518" w:rsidRDefault="00FE7324" w:rsidP="001C5903">
      <w:pPr>
        <w:spacing w:line="360" w:lineRule="auto"/>
        <w:jc w:val="center"/>
        <w:rPr>
          <w:sz w:val="28"/>
          <w:szCs w:val="28"/>
        </w:rPr>
      </w:pPr>
      <w:r>
        <w:rPr>
          <w:sz w:val="28"/>
          <w:szCs w:val="28"/>
        </w:rPr>
        <w:t>К</w:t>
      </w:r>
      <w:r w:rsidR="001C5903">
        <w:rPr>
          <w:sz w:val="28"/>
          <w:szCs w:val="28"/>
        </w:rPr>
        <w:t xml:space="preserve">омплексы оборудования </w:t>
      </w:r>
    </w:p>
    <w:tbl>
      <w:tblPr>
        <w:tblW w:w="9654" w:type="dxa"/>
        <w:tblInd w:w="93" w:type="dxa"/>
        <w:tblLook w:val="04A0"/>
      </w:tblPr>
      <w:tblGrid>
        <w:gridCol w:w="2162"/>
        <w:gridCol w:w="1964"/>
        <w:gridCol w:w="1843"/>
        <w:gridCol w:w="1701"/>
        <w:gridCol w:w="1984"/>
      </w:tblGrid>
      <w:tr w:rsidR="00CC5815" w:rsidRPr="00CC5815" w:rsidTr="00CC5815">
        <w:trPr>
          <w:trHeight w:val="315"/>
        </w:trPr>
        <w:tc>
          <w:tcPr>
            <w:tcW w:w="21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5815" w:rsidRPr="00CC5815" w:rsidRDefault="00CC5815" w:rsidP="00CC5815">
            <w:pPr>
              <w:jc w:val="center"/>
              <w:rPr>
                <w:color w:val="000000"/>
              </w:rPr>
            </w:pPr>
            <w:r w:rsidRPr="00CC5815">
              <w:rPr>
                <w:color w:val="000000"/>
              </w:rPr>
              <w:t>Способ подгото</w:t>
            </w:r>
            <w:r w:rsidRPr="00CC5815">
              <w:rPr>
                <w:color w:val="000000"/>
              </w:rPr>
              <w:t>в</w:t>
            </w:r>
            <w:r w:rsidRPr="00CC5815">
              <w:rPr>
                <w:color w:val="000000"/>
              </w:rPr>
              <w:t>ки высокопрочн</w:t>
            </w:r>
            <w:r w:rsidRPr="00CC5815">
              <w:rPr>
                <w:color w:val="000000"/>
              </w:rPr>
              <w:t>о</w:t>
            </w:r>
            <w:r w:rsidRPr="00CC5815">
              <w:rPr>
                <w:color w:val="000000"/>
              </w:rPr>
              <w:t>го камня к выемке</w:t>
            </w:r>
          </w:p>
        </w:tc>
        <w:tc>
          <w:tcPr>
            <w:tcW w:w="7492" w:type="dxa"/>
            <w:gridSpan w:val="4"/>
            <w:tcBorders>
              <w:top w:val="single" w:sz="4" w:space="0" w:color="auto"/>
              <w:left w:val="nil"/>
              <w:bottom w:val="single" w:sz="4" w:space="0" w:color="auto"/>
              <w:right w:val="single" w:sz="4" w:space="0" w:color="auto"/>
            </w:tcBorders>
            <w:shd w:val="clear" w:color="auto" w:fill="auto"/>
            <w:vAlign w:val="center"/>
            <w:hideMark/>
          </w:tcPr>
          <w:p w:rsidR="00CC5815" w:rsidRPr="00CC5815" w:rsidRDefault="00CC5815" w:rsidP="00CC5815">
            <w:pPr>
              <w:jc w:val="center"/>
              <w:rPr>
                <w:color w:val="000000"/>
              </w:rPr>
            </w:pPr>
            <w:r w:rsidRPr="00CC5815">
              <w:rPr>
                <w:color w:val="000000"/>
              </w:rPr>
              <w:t>Горно-геологические условия залегания камня</w:t>
            </w:r>
          </w:p>
        </w:tc>
      </w:tr>
      <w:tr w:rsidR="00CC5815" w:rsidRPr="00CC5815" w:rsidTr="00CC5815">
        <w:trPr>
          <w:trHeight w:val="1635"/>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CC5815" w:rsidRPr="00CC5815" w:rsidRDefault="00CC5815" w:rsidP="00CC5815">
            <w:pPr>
              <w:rPr>
                <w:color w:val="000000"/>
              </w:rPr>
            </w:pPr>
          </w:p>
        </w:tc>
        <w:tc>
          <w:tcPr>
            <w:tcW w:w="1964" w:type="dxa"/>
            <w:tcBorders>
              <w:top w:val="nil"/>
              <w:left w:val="nil"/>
              <w:bottom w:val="single" w:sz="4" w:space="0" w:color="auto"/>
              <w:right w:val="single" w:sz="4" w:space="0" w:color="auto"/>
            </w:tcBorders>
            <w:shd w:val="clear" w:color="auto" w:fill="auto"/>
            <w:vAlign w:val="center"/>
            <w:hideMark/>
          </w:tcPr>
          <w:p w:rsidR="00CC5815" w:rsidRPr="00CC5815" w:rsidRDefault="00CC5815" w:rsidP="00CC5815">
            <w:pPr>
              <w:jc w:val="center"/>
              <w:rPr>
                <w:color w:val="000000"/>
              </w:rPr>
            </w:pPr>
            <w:r w:rsidRPr="00CC5815">
              <w:rPr>
                <w:color w:val="000000"/>
              </w:rPr>
              <w:t>Группа 1, ра</w:t>
            </w:r>
            <w:r w:rsidRPr="00CC5815">
              <w:rPr>
                <w:color w:val="000000"/>
              </w:rPr>
              <w:t>с</w:t>
            </w:r>
            <w:r w:rsidRPr="00CC5815">
              <w:rPr>
                <w:color w:val="000000"/>
              </w:rPr>
              <w:t>стояние между трещинами меньше h</w:t>
            </w:r>
            <w:r w:rsidRPr="00CC5815">
              <w:rPr>
                <w:color w:val="000000"/>
                <w:vertAlign w:val="subscript"/>
              </w:rPr>
              <w:t>пр</w:t>
            </w:r>
          </w:p>
        </w:tc>
        <w:tc>
          <w:tcPr>
            <w:tcW w:w="1843" w:type="dxa"/>
            <w:tcBorders>
              <w:top w:val="nil"/>
              <w:left w:val="nil"/>
              <w:bottom w:val="single" w:sz="4" w:space="0" w:color="auto"/>
              <w:right w:val="single" w:sz="4" w:space="0" w:color="auto"/>
            </w:tcBorders>
            <w:shd w:val="clear" w:color="auto" w:fill="auto"/>
            <w:vAlign w:val="center"/>
            <w:hideMark/>
          </w:tcPr>
          <w:p w:rsidR="00CC5815" w:rsidRPr="00CC5815" w:rsidRDefault="00CC5815" w:rsidP="00CC5815">
            <w:pPr>
              <w:jc w:val="center"/>
              <w:rPr>
                <w:color w:val="000000"/>
              </w:rPr>
            </w:pPr>
            <w:r w:rsidRPr="00CC5815">
              <w:rPr>
                <w:color w:val="000000"/>
              </w:rPr>
              <w:t>Группа 1, ра</w:t>
            </w:r>
            <w:r w:rsidRPr="00CC5815">
              <w:rPr>
                <w:color w:val="000000"/>
              </w:rPr>
              <w:t>с</w:t>
            </w:r>
            <w:r w:rsidRPr="00CC5815">
              <w:rPr>
                <w:color w:val="000000"/>
              </w:rPr>
              <w:t>стояние между трещинами больше h</w:t>
            </w:r>
            <w:r w:rsidRPr="00CC5815">
              <w:rPr>
                <w:color w:val="000000"/>
                <w:vertAlign w:val="subscript"/>
              </w:rPr>
              <w:t>пр</w:t>
            </w:r>
          </w:p>
        </w:tc>
        <w:tc>
          <w:tcPr>
            <w:tcW w:w="1701" w:type="dxa"/>
            <w:tcBorders>
              <w:top w:val="nil"/>
              <w:left w:val="nil"/>
              <w:bottom w:val="single" w:sz="4" w:space="0" w:color="auto"/>
              <w:right w:val="single" w:sz="4" w:space="0" w:color="auto"/>
            </w:tcBorders>
            <w:shd w:val="clear" w:color="auto" w:fill="auto"/>
            <w:vAlign w:val="center"/>
            <w:hideMark/>
          </w:tcPr>
          <w:p w:rsidR="00CC5815" w:rsidRPr="00CC5815" w:rsidRDefault="00CC5815" w:rsidP="00CC5815">
            <w:pPr>
              <w:jc w:val="center"/>
              <w:rPr>
                <w:color w:val="000000"/>
              </w:rPr>
            </w:pPr>
            <w:r w:rsidRPr="00CC5815">
              <w:rPr>
                <w:color w:val="000000"/>
              </w:rPr>
              <w:t>Группы 2 и 3</w:t>
            </w:r>
          </w:p>
        </w:tc>
        <w:tc>
          <w:tcPr>
            <w:tcW w:w="1984" w:type="dxa"/>
            <w:tcBorders>
              <w:top w:val="nil"/>
              <w:left w:val="nil"/>
              <w:bottom w:val="single" w:sz="4" w:space="0" w:color="auto"/>
              <w:right w:val="single" w:sz="4" w:space="0" w:color="auto"/>
            </w:tcBorders>
            <w:shd w:val="clear" w:color="auto" w:fill="auto"/>
            <w:vAlign w:val="center"/>
            <w:hideMark/>
          </w:tcPr>
          <w:p w:rsidR="00CC5815" w:rsidRPr="00CC5815" w:rsidRDefault="00CC5815" w:rsidP="00CC5815">
            <w:pPr>
              <w:jc w:val="center"/>
              <w:rPr>
                <w:color w:val="000000"/>
              </w:rPr>
            </w:pPr>
            <w:r w:rsidRPr="00CC5815">
              <w:rPr>
                <w:color w:val="000000"/>
              </w:rPr>
              <w:t>Группа 4</w:t>
            </w:r>
          </w:p>
        </w:tc>
      </w:tr>
      <w:tr w:rsidR="00CC5815" w:rsidRPr="00CC5815" w:rsidTr="00CC5815">
        <w:trPr>
          <w:trHeight w:val="1260"/>
        </w:trPr>
        <w:tc>
          <w:tcPr>
            <w:tcW w:w="2162" w:type="dxa"/>
            <w:tcBorders>
              <w:top w:val="nil"/>
              <w:left w:val="single" w:sz="4" w:space="0" w:color="auto"/>
              <w:bottom w:val="single" w:sz="4" w:space="0" w:color="auto"/>
              <w:right w:val="single" w:sz="4" w:space="0" w:color="auto"/>
            </w:tcBorders>
            <w:shd w:val="clear" w:color="auto" w:fill="auto"/>
            <w:vAlign w:val="center"/>
            <w:hideMark/>
          </w:tcPr>
          <w:p w:rsidR="00CC5815" w:rsidRPr="00CC5815" w:rsidRDefault="00CC5815" w:rsidP="00CC5815">
            <w:pPr>
              <w:jc w:val="center"/>
              <w:rPr>
                <w:color w:val="000000"/>
              </w:rPr>
            </w:pPr>
            <w:r w:rsidRPr="00CC5815">
              <w:rPr>
                <w:color w:val="000000"/>
              </w:rPr>
              <w:t>Шпуровой с пр</w:t>
            </w:r>
            <w:r w:rsidRPr="00CC5815">
              <w:rPr>
                <w:color w:val="000000"/>
              </w:rPr>
              <w:t>и</w:t>
            </w:r>
            <w:r w:rsidRPr="00CC5815">
              <w:rPr>
                <w:color w:val="000000"/>
              </w:rPr>
              <w:t>менением мех. клиньев</w:t>
            </w:r>
          </w:p>
        </w:tc>
        <w:tc>
          <w:tcPr>
            <w:tcW w:w="1964" w:type="dxa"/>
            <w:tcBorders>
              <w:top w:val="nil"/>
              <w:left w:val="nil"/>
              <w:bottom w:val="single" w:sz="4" w:space="0" w:color="auto"/>
              <w:right w:val="single" w:sz="4" w:space="0" w:color="auto"/>
            </w:tcBorders>
            <w:shd w:val="clear" w:color="auto" w:fill="auto"/>
            <w:vAlign w:val="center"/>
            <w:hideMark/>
          </w:tcPr>
          <w:p w:rsidR="00CC5815" w:rsidRPr="00CC5815" w:rsidRDefault="00CC5815" w:rsidP="00CC5815">
            <w:pPr>
              <w:jc w:val="center"/>
              <w:rPr>
                <w:color w:val="000000"/>
              </w:rPr>
            </w:pPr>
            <w:r w:rsidRPr="00CC5815">
              <w:rPr>
                <w:color w:val="000000"/>
              </w:rPr>
              <w:t>ДЭС, К, ПФ, МК, ПМ, ВУ, S, УСБ, ЭГ, П, С/Б</w:t>
            </w:r>
          </w:p>
        </w:tc>
        <w:tc>
          <w:tcPr>
            <w:tcW w:w="1843" w:type="dxa"/>
            <w:tcBorders>
              <w:top w:val="nil"/>
              <w:left w:val="nil"/>
              <w:bottom w:val="single" w:sz="4" w:space="0" w:color="auto"/>
              <w:right w:val="single" w:sz="4" w:space="0" w:color="auto"/>
            </w:tcBorders>
            <w:shd w:val="clear" w:color="auto" w:fill="auto"/>
            <w:vAlign w:val="center"/>
            <w:hideMark/>
          </w:tcPr>
          <w:p w:rsidR="00CC5815" w:rsidRPr="00CC5815" w:rsidRDefault="00CC5815" w:rsidP="00CC5815">
            <w:pPr>
              <w:jc w:val="center"/>
              <w:rPr>
                <w:color w:val="000000"/>
              </w:rPr>
            </w:pPr>
            <w:r w:rsidRPr="00CC5815">
              <w:rPr>
                <w:color w:val="000000"/>
              </w:rPr>
              <w:t>-</w:t>
            </w:r>
          </w:p>
        </w:tc>
        <w:tc>
          <w:tcPr>
            <w:tcW w:w="1701" w:type="dxa"/>
            <w:tcBorders>
              <w:top w:val="nil"/>
              <w:left w:val="nil"/>
              <w:bottom w:val="single" w:sz="4" w:space="0" w:color="auto"/>
              <w:right w:val="single" w:sz="4" w:space="0" w:color="auto"/>
            </w:tcBorders>
            <w:shd w:val="clear" w:color="auto" w:fill="auto"/>
            <w:vAlign w:val="center"/>
            <w:hideMark/>
          </w:tcPr>
          <w:p w:rsidR="00CC5815" w:rsidRPr="00CC5815" w:rsidRDefault="00CC5815" w:rsidP="00CC5815">
            <w:pPr>
              <w:jc w:val="center"/>
              <w:rPr>
                <w:color w:val="000000"/>
              </w:rPr>
            </w:pPr>
            <w:r w:rsidRPr="00CC5815">
              <w:rPr>
                <w:color w:val="000000"/>
              </w:rPr>
              <w:t>-</w:t>
            </w:r>
          </w:p>
        </w:tc>
        <w:tc>
          <w:tcPr>
            <w:tcW w:w="1984" w:type="dxa"/>
            <w:tcBorders>
              <w:top w:val="nil"/>
              <w:left w:val="nil"/>
              <w:bottom w:val="single" w:sz="4" w:space="0" w:color="auto"/>
              <w:right w:val="single" w:sz="4" w:space="0" w:color="auto"/>
            </w:tcBorders>
            <w:shd w:val="clear" w:color="auto" w:fill="auto"/>
            <w:vAlign w:val="center"/>
            <w:hideMark/>
          </w:tcPr>
          <w:p w:rsidR="00CC5815" w:rsidRPr="00CC5815" w:rsidRDefault="00CC5815" w:rsidP="00CC5815">
            <w:pPr>
              <w:jc w:val="center"/>
              <w:rPr>
                <w:color w:val="000000"/>
              </w:rPr>
            </w:pPr>
            <w:r w:rsidRPr="00CC5815">
              <w:rPr>
                <w:color w:val="000000"/>
              </w:rPr>
              <w:t>ДЭС, К, ПФ, МК, ПМ, ВУ, S, ЭР, П, С/Б</w:t>
            </w:r>
          </w:p>
        </w:tc>
      </w:tr>
      <w:tr w:rsidR="00CC5815" w:rsidRPr="00CC5815" w:rsidTr="00CC5815">
        <w:trPr>
          <w:trHeight w:val="945"/>
        </w:trPr>
        <w:tc>
          <w:tcPr>
            <w:tcW w:w="2162" w:type="dxa"/>
            <w:tcBorders>
              <w:top w:val="nil"/>
              <w:left w:val="single" w:sz="4" w:space="0" w:color="auto"/>
              <w:bottom w:val="single" w:sz="4" w:space="0" w:color="auto"/>
              <w:right w:val="single" w:sz="4" w:space="0" w:color="auto"/>
            </w:tcBorders>
            <w:shd w:val="clear" w:color="auto" w:fill="auto"/>
            <w:vAlign w:val="center"/>
            <w:hideMark/>
          </w:tcPr>
          <w:p w:rsidR="00CC5815" w:rsidRPr="00CC5815" w:rsidRDefault="00CC5815" w:rsidP="0095748A">
            <w:pPr>
              <w:jc w:val="center"/>
              <w:rPr>
                <w:color w:val="000000"/>
              </w:rPr>
            </w:pPr>
            <w:r w:rsidRPr="00CC5815">
              <w:rPr>
                <w:color w:val="000000"/>
              </w:rPr>
              <w:t>Шпуровой с пр</w:t>
            </w:r>
            <w:r w:rsidRPr="00CC5815">
              <w:rPr>
                <w:color w:val="000000"/>
              </w:rPr>
              <w:t>и</w:t>
            </w:r>
            <w:r w:rsidRPr="00CC5815">
              <w:rPr>
                <w:color w:val="000000"/>
              </w:rPr>
              <w:t xml:space="preserve">менением </w:t>
            </w:r>
            <w:r w:rsidR="0095748A">
              <w:rPr>
                <w:color w:val="000000"/>
              </w:rPr>
              <w:br/>
              <w:t>«</w:t>
            </w:r>
            <w:r w:rsidRPr="00CC5815">
              <w:rPr>
                <w:color w:val="000000"/>
              </w:rPr>
              <w:t>К-трубок</w:t>
            </w:r>
            <w:r w:rsidR="0095748A">
              <w:rPr>
                <w:color w:val="000000"/>
              </w:rPr>
              <w:t>»</w:t>
            </w:r>
          </w:p>
        </w:tc>
        <w:tc>
          <w:tcPr>
            <w:tcW w:w="3807" w:type="dxa"/>
            <w:gridSpan w:val="2"/>
            <w:tcBorders>
              <w:top w:val="single" w:sz="4" w:space="0" w:color="auto"/>
              <w:left w:val="nil"/>
              <w:bottom w:val="single" w:sz="4" w:space="0" w:color="auto"/>
              <w:right w:val="single" w:sz="4" w:space="0" w:color="auto"/>
            </w:tcBorders>
            <w:shd w:val="clear" w:color="auto" w:fill="auto"/>
            <w:vAlign w:val="center"/>
            <w:hideMark/>
          </w:tcPr>
          <w:p w:rsidR="00CC5815" w:rsidRPr="00CC5815" w:rsidRDefault="00CC5815" w:rsidP="00CC5815">
            <w:pPr>
              <w:jc w:val="center"/>
              <w:rPr>
                <w:color w:val="000000"/>
              </w:rPr>
            </w:pPr>
            <w:r w:rsidRPr="00CC5815">
              <w:rPr>
                <w:color w:val="000000"/>
              </w:rPr>
              <w:t>ДЭС, К, ПФ, Ф, ВУ, S, УСБ, ЭГ, П, С/Б</w:t>
            </w:r>
          </w:p>
        </w:tc>
        <w:tc>
          <w:tcPr>
            <w:tcW w:w="1701" w:type="dxa"/>
            <w:tcBorders>
              <w:top w:val="nil"/>
              <w:left w:val="nil"/>
              <w:bottom w:val="single" w:sz="4" w:space="0" w:color="auto"/>
              <w:right w:val="single" w:sz="4" w:space="0" w:color="auto"/>
            </w:tcBorders>
            <w:shd w:val="clear" w:color="auto" w:fill="auto"/>
            <w:vAlign w:val="center"/>
            <w:hideMark/>
          </w:tcPr>
          <w:p w:rsidR="00CC5815" w:rsidRPr="00CC5815" w:rsidRDefault="00CC5815" w:rsidP="00CC5815">
            <w:pPr>
              <w:jc w:val="center"/>
              <w:rPr>
                <w:color w:val="000000"/>
              </w:rPr>
            </w:pPr>
            <w:r w:rsidRPr="00CC5815">
              <w:rPr>
                <w:color w:val="000000"/>
              </w:rPr>
              <w:t>-</w:t>
            </w:r>
          </w:p>
        </w:tc>
        <w:tc>
          <w:tcPr>
            <w:tcW w:w="1984" w:type="dxa"/>
            <w:tcBorders>
              <w:top w:val="nil"/>
              <w:left w:val="nil"/>
              <w:bottom w:val="single" w:sz="4" w:space="0" w:color="auto"/>
              <w:right w:val="single" w:sz="4" w:space="0" w:color="auto"/>
            </w:tcBorders>
            <w:shd w:val="clear" w:color="auto" w:fill="auto"/>
            <w:vAlign w:val="center"/>
            <w:hideMark/>
          </w:tcPr>
          <w:p w:rsidR="00CC5815" w:rsidRPr="00CC5815" w:rsidRDefault="00CC5815" w:rsidP="00CC5815">
            <w:pPr>
              <w:jc w:val="center"/>
              <w:rPr>
                <w:color w:val="000000"/>
              </w:rPr>
            </w:pPr>
            <w:r w:rsidRPr="00CC5815">
              <w:rPr>
                <w:color w:val="000000"/>
              </w:rPr>
              <w:t>ДЭС, К, ПФ, Ф, ВУ, S, ЭР, П, С/Б</w:t>
            </w:r>
          </w:p>
        </w:tc>
      </w:tr>
      <w:tr w:rsidR="00CC5815" w:rsidRPr="00CC5815" w:rsidTr="00CC5815">
        <w:trPr>
          <w:trHeight w:val="1350"/>
        </w:trPr>
        <w:tc>
          <w:tcPr>
            <w:tcW w:w="2162" w:type="dxa"/>
            <w:tcBorders>
              <w:top w:val="nil"/>
              <w:left w:val="single" w:sz="4" w:space="0" w:color="auto"/>
              <w:bottom w:val="single" w:sz="4" w:space="0" w:color="auto"/>
              <w:right w:val="single" w:sz="4" w:space="0" w:color="auto"/>
            </w:tcBorders>
            <w:shd w:val="clear" w:color="auto" w:fill="auto"/>
            <w:vAlign w:val="center"/>
            <w:hideMark/>
          </w:tcPr>
          <w:p w:rsidR="00CC5815" w:rsidRPr="00CC5815" w:rsidRDefault="00CC5815" w:rsidP="00CC5815">
            <w:pPr>
              <w:jc w:val="center"/>
              <w:rPr>
                <w:color w:val="000000"/>
              </w:rPr>
            </w:pPr>
            <w:r w:rsidRPr="00CC5815">
              <w:rPr>
                <w:color w:val="000000"/>
              </w:rPr>
              <w:t>Комбинированный (АКМ+шпуровой)</w:t>
            </w:r>
          </w:p>
        </w:tc>
        <w:tc>
          <w:tcPr>
            <w:tcW w:w="1964" w:type="dxa"/>
            <w:tcBorders>
              <w:top w:val="nil"/>
              <w:left w:val="nil"/>
              <w:bottom w:val="single" w:sz="4" w:space="0" w:color="auto"/>
              <w:right w:val="single" w:sz="4" w:space="0" w:color="auto"/>
            </w:tcBorders>
            <w:shd w:val="clear" w:color="auto" w:fill="auto"/>
            <w:vAlign w:val="center"/>
            <w:hideMark/>
          </w:tcPr>
          <w:p w:rsidR="00CC5815" w:rsidRPr="00CC5815" w:rsidRDefault="00CC5815" w:rsidP="00CC5815">
            <w:pPr>
              <w:jc w:val="center"/>
              <w:rPr>
                <w:color w:val="000000"/>
              </w:rPr>
            </w:pPr>
            <w:r w:rsidRPr="00CC5815">
              <w:rPr>
                <w:color w:val="000000"/>
              </w:rPr>
              <w:t>-</w:t>
            </w: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rsidR="00CC5815" w:rsidRPr="00CC5815" w:rsidRDefault="00CC5815" w:rsidP="00CC5815">
            <w:pPr>
              <w:jc w:val="center"/>
              <w:rPr>
                <w:color w:val="000000"/>
              </w:rPr>
            </w:pPr>
            <w:r w:rsidRPr="00CC5815">
              <w:rPr>
                <w:color w:val="000000"/>
              </w:rPr>
              <w:t xml:space="preserve">ДЭС, К, ПФ, АКМ, БУП, </w:t>
            </w:r>
            <w:r>
              <w:rPr>
                <w:color w:val="000000"/>
              </w:rPr>
              <w:t>УСС,</w:t>
            </w:r>
            <w:r w:rsidRPr="00CC5815">
              <w:rPr>
                <w:color w:val="000000"/>
              </w:rPr>
              <w:t xml:space="preserve"> МК, ПМ, ВУ, S, УСБ, ЭГ, П, С/Б</w:t>
            </w:r>
          </w:p>
        </w:tc>
        <w:tc>
          <w:tcPr>
            <w:tcW w:w="1984" w:type="dxa"/>
            <w:tcBorders>
              <w:top w:val="nil"/>
              <w:left w:val="nil"/>
              <w:bottom w:val="single" w:sz="4" w:space="0" w:color="auto"/>
              <w:right w:val="single" w:sz="4" w:space="0" w:color="auto"/>
            </w:tcBorders>
            <w:shd w:val="clear" w:color="auto" w:fill="auto"/>
            <w:vAlign w:val="center"/>
            <w:hideMark/>
          </w:tcPr>
          <w:p w:rsidR="00CC5815" w:rsidRPr="00CC5815" w:rsidRDefault="00CC5815" w:rsidP="00CC5815">
            <w:pPr>
              <w:jc w:val="center"/>
              <w:rPr>
                <w:color w:val="000000"/>
              </w:rPr>
            </w:pPr>
            <w:r w:rsidRPr="00CC5815">
              <w:rPr>
                <w:color w:val="000000"/>
              </w:rPr>
              <w:t>ДЭС, К, ПФ, АКМ, БУП, МК, ПМ, ВУ, S, ЭР, П, С/Б</w:t>
            </w:r>
          </w:p>
        </w:tc>
      </w:tr>
      <w:tr w:rsidR="00CC5815" w:rsidRPr="00CC5815" w:rsidTr="00CC5815">
        <w:trPr>
          <w:trHeight w:val="1260"/>
        </w:trPr>
        <w:tc>
          <w:tcPr>
            <w:tcW w:w="2162" w:type="dxa"/>
            <w:tcBorders>
              <w:top w:val="nil"/>
              <w:left w:val="single" w:sz="4" w:space="0" w:color="auto"/>
              <w:bottom w:val="single" w:sz="4" w:space="0" w:color="auto"/>
              <w:right w:val="single" w:sz="4" w:space="0" w:color="auto"/>
            </w:tcBorders>
            <w:shd w:val="clear" w:color="auto" w:fill="auto"/>
            <w:vAlign w:val="center"/>
            <w:hideMark/>
          </w:tcPr>
          <w:p w:rsidR="00CC5815" w:rsidRPr="00CC5815" w:rsidRDefault="00CC5815" w:rsidP="00CC5815">
            <w:pPr>
              <w:jc w:val="center"/>
              <w:rPr>
                <w:color w:val="000000"/>
              </w:rPr>
            </w:pPr>
            <w:r w:rsidRPr="00CC5815">
              <w:rPr>
                <w:color w:val="000000"/>
              </w:rPr>
              <w:t>Шпуровой с пр</w:t>
            </w:r>
            <w:r w:rsidRPr="00CC5815">
              <w:rPr>
                <w:color w:val="000000"/>
              </w:rPr>
              <w:t>и</w:t>
            </w:r>
            <w:r w:rsidRPr="00CC5815">
              <w:rPr>
                <w:color w:val="000000"/>
              </w:rPr>
              <w:t>менением НРС</w:t>
            </w:r>
          </w:p>
        </w:tc>
        <w:tc>
          <w:tcPr>
            <w:tcW w:w="1964" w:type="dxa"/>
            <w:tcBorders>
              <w:top w:val="nil"/>
              <w:left w:val="nil"/>
              <w:bottom w:val="single" w:sz="4" w:space="0" w:color="auto"/>
              <w:right w:val="single" w:sz="4" w:space="0" w:color="auto"/>
            </w:tcBorders>
            <w:shd w:val="clear" w:color="auto" w:fill="auto"/>
            <w:vAlign w:val="center"/>
            <w:hideMark/>
          </w:tcPr>
          <w:p w:rsidR="00CC5815" w:rsidRPr="00CC5815" w:rsidRDefault="00CC5815" w:rsidP="00CC5815">
            <w:pPr>
              <w:jc w:val="center"/>
              <w:rPr>
                <w:color w:val="000000"/>
              </w:rPr>
            </w:pPr>
            <w:r w:rsidRPr="00CC5815">
              <w:rPr>
                <w:color w:val="000000"/>
              </w:rPr>
              <w:t>-</w:t>
            </w:r>
          </w:p>
        </w:tc>
        <w:tc>
          <w:tcPr>
            <w:tcW w:w="1843" w:type="dxa"/>
            <w:tcBorders>
              <w:top w:val="nil"/>
              <w:left w:val="nil"/>
              <w:bottom w:val="single" w:sz="4" w:space="0" w:color="auto"/>
              <w:right w:val="single" w:sz="4" w:space="0" w:color="auto"/>
            </w:tcBorders>
            <w:shd w:val="clear" w:color="auto" w:fill="auto"/>
            <w:vAlign w:val="center"/>
            <w:hideMark/>
          </w:tcPr>
          <w:p w:rsidR="00CC5815" w:rsidRPr="00CC5815" w:rsidRDefault="00CC5815" w:rsidP="00CC5815">
            <w:pPr>
              <w:jc w:val="center"/>
              <w:rPr>
                <w:color w:val="000000"/>
              </w:rPr>
            </w:pPr>
            <w:r w:rsidRPr="00CC5815">
              <w:rPr>
                <w:color w:val="000000"/>
              </w:rPr>
              <w:t>ДЭС, К, ПФ, НРС, МК, ПМ,  ВУ, S, УСБ, ЭГ, П, С/Б</w:t>
            </w:r>
          </w:p>
        </w:tc>
        <w:tc>
          <w:tcPr>
            <w:tcW w:w="1701" w:type="dxa"/>
            <w:tcBorders>
              <w:top w:val="nil"/>
              <w:left w:val="nil"/>
              <w:bottom w:val="single" w:sz="4" w:space="0" w:color="auto"/>
              <w:right w:val="single" w:sz="4" w:space="0" w:color="auto"/>
            </w:tcBorders>
            <w:shd w:val="clear" w:color="auto" w:fill="auto"/>
            <w:vAlign w:val="center"/>
            <w:hideMark/>
          </w:tcPr>
          <w:p w:rsidR="00CC5815" w:rsidRPr="00CC5815" w:rsidRDefault="00CC5815" w:rsidP="00CC5815">
            <w:pPr>
              <w:jc w:val="center"/>
              <w:rPr>
                <w:color w:val="000000"/>
              </w:rPr>
            </w:pPr>
            <w:r w:rsidRPr="00CC5815">
              <w:rPr>
                <w:color w:val="000000"/>
              </w:rPr>
              <w:t>-</w:t>
            </w:r>
          </w:p>
        </w:tc>
        <w:tc>
          <w:tcPr>
            <w:tcW w:w="1984" w:type="dxa"/>
            <w:tcBorders>
              <w:top w:val="nil"/>
              <w:left w:val="nil"/>
              <w:bottom w:val="single" w:sz="4" w:space="0" w:color="auto"/>
              <w:right w:val="single" w:sz="4" w:space="0" w:color="auto"/>
            </w:tcBorders>
            <w:shd w:val="clear" w:color="auto" w:fill="auto"/>
            <w:vAlign w:val="center"/>
            <w:hideMark/>
          </w:tcPr>
          <w:p w:rsidR="00CC5815" w:rsidRPr="00CC5815" w:rsidRDefault="00CC5815" w:rsidP="00CC5815">
            <w:pPr>
              <w:jc w:val="center"/>
              <w:rPr>
                <w:color w:val="000000"/>
              </w:rPr>
            </w:pPr>
            <w:r w:rsidRPr="00CC5815">
              <w:rPr>
                <w:color w:val="000000"/>
              </w:rPr>
              <w:t>-</w:t>
            </w:r>
          </w:p>
        </w:tc>
      </w:tr>
    </w:tbl>
    <w:p w:rsidR="00C265CE" w:rsidRDefault="00C265CE" w:rsidP="005E5518">
      <w:pPr>
        <w:spacing w:line="360" w:lineRule="auto"/>
        <w:jc w:val="center"/>
        <w:rPr>
          <w:b/>
          <w:sz w:val="28"/>
          <w:szCs w:val="28"/>
        </w:rPr>
      </w:pPr>
    </w:p>
    <w:p w:rsidR="00C265CE" w:rsidRDefault="00C265CE" w:rsidP="005E5518">
      <w:pPr>
        <w:spacing w:line="360" w:lineRule="auto"/>
        <w:jc w:val="center"/>
        <w:rPr>
          <w:b/>
          <w:sz w:val="28"/>
          <w:szCs w:val="28"/>
        </w:rPr>
      </w:pPr>
    </w:p>
    <w:p w:rsidR="00623068" w:rsidRDefault="00623068" w:rsidP="005E5518">
      <w:pPr>
        <w:spacing w:line="360" w:lineRule="auto"/>
        <w:jc w:val="center"/>
        <w:rPr>
          <w:b/>
          <w:sz w:val="28"/>
          <w:szCs w:val="28"/>
        </w:rPr>
      </w:pPr>
      <w:r w:rsidRPr="005E5518">
        <w:rPr>
          <w:b/>
          <w:sz w:val="28"/>
          <w:szCs w:val="28"/>
        </w:rPr>
        <w:t xml:space="preserve">2.5. Методика определения рациональных параметров </w:t>
      </w:r>
      <w:r w:rsidR="00181931">
        <w:rPr>
          <w:b/>
          <w:sz w:val="28"/>
          <w:szCs w:val="28"/>
        </w:rPr>
        <w:br/>
      </w:r>
      <w:r w:rsidRPr="005E5518">
        <w:rPr>
          <w:b/>
          <w:sz w:val="28"/>
          <w:szCs w:val="28"/>
        </w:rPr>
        <w:t>отделяемого моно</w:t>
      </w:r>
      <w:r w:rsidR="00181931">
        <w:rPr>
          <w:b/>
          <w:sz w:val="28"/>
          <w:szCs w:val="28"/>
        </w:rPr>
        <w:t>лита</w:t>
      </w:r>
    </w:p>
    <w:p w:rsidR="00181931" w:rsidRPr="005E5518" w:rsidRDefault="00181931" w:rsidP="005E5518">
      <w:pPr>
        <w:spacing w:line="360" w:lineRule="auto"/>
        <w:jc w:val="center"/>
        <w:rPr>
          <w:b/>
          <w:sz w:val="28"/>
          <w:szCs w:val="28"/>
        </w:rPr>
      </w:pPr>
    </w:p>
    <w:p w:rsidR="003654B9" w:rsidRPr="003654B9" w:rsidRDefault="003654B9" w:rsidP="003654B9">
      <w:pPr>
        <w:spacing w:line="360" w:lineRule="auto"/>
        <w:ind w:firstLine="709"/>
        <w:jc w:val="both"/>
        <w:rPr>
          <w:color w:val="000000"/>
          <w:sz w:val="28"/>
          <w:szCs w:val="28"/>
        </w:rPr>
      </w:pPr>
      <w:r w:rsidRPr="003654B9">
        <w:rPr>
          <w:color w:val="000000"/>
          <w:sz w:val="28"/>
          <w:szCs w:val="28"/>
        </w:rPr>
        <w:t>С технологической точки зрения, важнейшей является задача определ</w:t>
      </w:r>
      <w:r w:rsidRPr="003654B9">
        <w:rPr>
          <w:color w:val="000000"/>
          <w:sz w:val="28"/>
          <w:szCs w:val="28"/>
        </w:rPr>
        <w:t>е</w:t>
      </w:r>
      <w:r w:rsidRPr="003654B9">
        <w:rPr>
          <w:color w:val="000000"/>
          <w:sz w:val="28"/>
          <w:szCs w:val="28"/>
        </w:rPr>
        <w:t>ния оптимальной высоты уступа (</w:t>
      </w:r>
      <m:oMath>
        <m:sSubSup>
          <m:sSubSupPr>
            <m:ctrlPr>
              <w:rPr>
                <w:rFonts w:ascii="Cambria Math" w:hAnsi="Cambria Math"/>
                <w:i/>
                <w:color w:val="000000"/>
                <w:sz w:val="28"/>
                <w:szCs w:val="28"/>
              </w:rPr>
            </m:ctrlPr>
          </m:sSubSupPr>
          <m:e>
            <m:r>
              <w:rPr>
                <w:rFonts w:ascii="Cambria Math" w:hAnsi="Cambria Math"/>
                <w:color w:val="000000"/>
                <w:sz w:val="28"/>
                <w:szCs w:val="28"/>
                <w:lang w:val="en-US"/>
              </w:rPr>
              <m:t>H</m:t>
            </m:r>
          </m:e>
          <m:sub>
            <m:r>
              <w:rPr>
                <w:rFonts w:ascii="Cambria Math" w:hAnsi="Cambria Math"/>
                <w:color w:val="000000"/>
                <w:sz w:val="28"/>
                <w:szCs w:val="28"/>
              </w:rPr>
              <m:t>у</m:t>
            </m:r>
          </m:sub>
          <m:sup>
            <m:r>
              <w:rPr>
                <w:rFonts w:ascii="Cambria Math" w:hAnsi="Cambria Math"/>
                <w:color w:val="000000"/>
                <w:sz w:val="28"/>
                <w:szCs w:val="28"/>
              </w:rPr>
              <m:t>оп</m:t>
            </m:r>
          </m:sup>
        </m:sSubSup>
      </m:oMath>
      <w:r w:rsidRPr="0095748A">
        <w:rPr>
          <w:color w:val="000000"/>
          <w:sz w:val="28"/>
          <w:szCs w:val="28"/>
        </w:rPr>
        <w:t>)</w:t>
      </w:r>
      <w:r w:rsidRPr="003654B9">
        <w:rPr>
          <w:i/>
          <w:color w:val="000000"/>
          <w:sz w:val="28"/>
          <w:szCs w:val="28"/>
        </w:rPr>
        <w:t>,</w:t>
      </w:r>
      <w:r w:rsidRPr="003654B9">
        <w:rPr>
          <w:color w:val="000000"/>
          <w:sz w:val="28"/>
          <w:szCs w:val="28"/>
        </w:rPr>
        <w:t xml:space="preserve"> которая может быть найдена из условия минимальных технологических потерь блочной продукции, т. е. из условия максимального выхода товарных блоков. Согласно ГОСТ 9479-98 за технол</w:t>
      </w:r>
      <w:r w:rsidRPr="003654B9">
        <w:rPr>
          <w:color w:val="000000"/>
          <w:sz w:val="28"/>
          <w:szCs w:val="28"/>
        </w:rPr>
        <w:t>о</w:t>
      </w:r>
      <w:r w:rsidRPr="003654B9">
        <w:rPr>
          <w:color w:val="000000"/>
          <w:sz w:val="28"/>
          <w:szCs w:val="28"/>
        </w:rPr>
        <w:t>гические потери принимаются все объемы камня, составляющие монолит, к</w:t>
      </w:r>
      <w:r w:rsidRPr="003654B9">
        <w:rPr>
          <w:color w:val="000000"/>
          <w:sz w:val="28"/>
          <w:szCs w:val="28"/>
        </w:rPr>
        <w:t>о</w:t>
      </w:r>
      <w:r w:rsidRPr="003654B9">
        <w:rPr>
          <w:color w:val="000000"/>
          <w:sz w:val="28"/>
          <w:szCs w:val="28"/>
        </w:rPr>
        <w:t>торые не вписываются в форму прямоугольного параллелепипеда или близкую к нему. Для оценки влияния на них природной трещиноватости  принимается следующая модель (Г.</w:t>
      </w:r>
      <w:r w:rsidR="009766D8">
        <w:rPr>
          <w:color w:val="000000"/>
          <w:sz w:val="28"/>
          <w:szCs w:val="28"/>
        </w:rPr>
        <w:t xml:space="preserve"> </w:t>
      </w:r>
      <w:r w:rsidRPr="003654B9">
        <w:rPr>
          <w:color w:val="000000"/>
          <w:sz w:val="28"/>
          <w:szCs w:val="28"/>
        </w:rPr>
        <w:t>Д. Першин). По данной методике расчета высота мон</w:t>
      </w:r>
      <w:r w:rsidRPr="003654B9">
        <w:rPr>
          <w:color w:val="000000"/>
          <w:sz w:val="28"/>
          <w:szCs w:val="28"/>
        </w:rPr>
        <w:t>о</w:t>
      </w:r>
      <w:r w:rsidRPr="003654B9">
        <w:rPr>
          <w:color w:val="000000"/>
          <w:sz w:val="28"/>
          <w:szCs w:val="28"/>
        </w:rPr>
        <w:t xml:space="preserve">лита определяется расстоянием, кратным природным отдельностям второй </w:t>
      </w:r>
      <w:r w:rsidRPr="003654B9">
        <w:rPr>
          <w:color w:val="000000"/>
          <w:sz w:val="28"/>
          <w:szCs w:val="28"/>
        </w:rPr>
        <w:lastRenderedPageBreak/>
        <w:t xml:space="preserve">системы трещин, а длина </w:t>
      </w:r>
      <w:r w:rsidRPr="003654B9">
        <w:rPr>
          <w:i/>
          <w:color w:val="000000"/>
          <w:sz w:val="28"/>
          <w:szCs w:val="28"/>
        </w:rPr>
        <w:t xml:space="preserve">– </w:t>
      </w:r>
      <w:r w:rsidRPr="003654B9">
        <w:rPr>
          <w:color w:val="000000"/>
          <w:sz w:val="28"/>
          <w:szCs w:val="28"/>
        </w:rPr>
        <w:t>расстоянием, кратным отдельностям первой (о</w:t>
      </w:r>
      <w:r w:rsidRPr="003654B9">
        <w:rPr>
          <w:color w:val="000000"/>
          <w:sz w:val="28"/>
          <w:szCs w:val="28"/>
        </w:rPr>
        <w:t>с</w:t>
      </w:r>
      <w:r w:rsidRPr="003654B9">
        <w:rPr>
          <w:color w:val="000000"/>
          <w:sz w:val="28"/>
          <w:szCs w:val="28"/>
        </w:rPr>
        <w:t>новной) и второй систем трещин. В этом случае численные расчеты высоты и длины ведутся на основании плоской модели, в которой проекции прямоугол</w:t>
      </w:r>
      <w:r w:rsidRPr="003654B9">
        <w:rPr>
          <w:color w:val="000000"/>
          <w:sz w:val="28"/>
          <w:szCs w:val="28"/>
        </w:rPr>
        <w:t>ь</w:t>
      </w:r>
      <w:r w:rsidRPr="003654B9">
        <w:rPr>
          <w:color w:val="000000"/>
          <w:sz w:val="28"/>
          <w:szCs w:val="28"/>
        </w:rPr>
        <w:t>ных параллелепипедов на фронтальную плоскость монолита преобразуются в прямоугольники. Из плоской модели для встречно-направленных трещин пе</w:t>
      </w:r>
      <w:r w:rsidRPr="003654B9">
        <w:rPr>
          <w:color w:val="000000"/>
          <w:sz w:val="28"/>
          <w:szCs w:val="28"/>
        </w:rPr>
        <w:t>р</w:t>
      </w:r>
      <w:r w:rsidRPr="003654B9">
        <w:rPr>
          <w:color w:val="000000"/>
          <w:sz w:val="28"/>
          <w:szCs w:val="28"/>
        </w:rPr>
        <w:t>вой и второй систем следует:</w:t>
      </w:r>
    </w:p>
    <w:p w:rsidR="00DB7812" w:rsidRPr="00141F90" w:rsidRDefault="00CC45E1" w:rsidP="00DB7812">
      <w:pPr>
        <w:spacing w:line="360" w:lineRule="auto"/>
        <w:jc w:val="right"/>
        <w:rPr>
          <w:color w:val="000000"/>
          <w:sz w:val="28"/>
          <w:szCs w:val="28"/>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H</m:t>
            </m:r>
          </m:e>
          <m:sub>
            <m:r>
              <w:rPr>
                <w:rFonts w:ascii="Cambria Math"/>
                <w:color w:val="000000"/>
                <w:sz w:val="28"/>
                <w:szCs w:val="28"/>
              </w:rPr>
              <m:t>у</m:t>
            </m:r>
          </m:sub>
        </m:sSub>
        <m:r>
          <w:rPr>
            <w:rFonts w:asci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lang w:val="en-US"/>
              </w:rPr>
              <m:t>H</m:t>
            </m:r>
          </m:e>
          <m:sub>
            <m:r>
              <w:rPr>
                <w:rFonts w:ascii="Cambria Math"/>
                <w:color w:val="000000"/>
                <w:sz w:val="28"/>
                <w:szCs w:val="28"/>
              </w:rPr>
              <m:t>м</m:t>
            </m:r>
          </m:sub>
        </m:sSub>
        <m:r>
          <w:rPr>
            <w:rFonts w:ascii="Cambria Math"/>
            <w:color w:val="000000"/>
            <w:sz w:val="28"/>
            <w:szCs w:val="28"/>
          </w:rPr>
          <m:t>=</m:t>
        </m:r>
        <m:f>
          <m:fPr>
            <m:type m:val="lin"/>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n</m:t>
                </m:r>
              </m:e>
              <m:sub>
                <m:r>
                  <w:rPr>
                    <w:rFonts w:ascii="Cambria Math"/>
                    <w:color w:val="000000"/>
                    <w:sz w:val="28"/>
                    <w:szCs w:val="28"/>
                  </w:rPr>
                  <m:t>п</m:t>
                </m:r>
              </m:sub>
            </m:sSub>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rPr>
                  <m:t>п</m:t>
                </m:r>
              </m:sub>
            </m:sSub>
            <m:r>
              <w:rPr>
                <w:rFonts w:ascii="Cambria Math" w:hAnsi="Cambria Math"/>
                <w:color w:val="000000"/>
                <w:sz w:val="28"/>
                <w:szCs w:val="28"/>
              </w:rPr>
              <m:t>∙</m:t>
            </m:r>
            <m:func>
              <m:funcPr>
                <m:ctrlPr>
                  <w:rPr>
                    <w:rFonts w:ascii="Cambria Math" w:hAnsi="Cambria Math"/>
                    <w:i/>
                    <w:color w:val="000000"/>
                    <w:sz w:val="28"/>
                    <w:szCs w:val="28"/>
                    <w:lang w:val="en-US"/>
                  </w:rPr>
                </m:ctrlPr>
              </m:funcPr>
              <m:fName>
                <m:r>
                  <m:rPr>
                    <m:sty m:val="p"/>
                  </m:rPr>
                  <w:rPr>
                    <w:rFonts w:ascii="Cambria Math"/>
                    <w:color w:val="000000"/>
                    <w:sz w:val="28"/>
                    <w:szCs w:val="28"/>
                    <w:lang w:val="en-US"/>
                  </w:rPr>
                  <m:t>sin</m:t>
                </m:r>
              </m:fName>
              <m:e>
                <m:sSub>
                  <m:sSubPr>
                    <m:ctrlPr>
                      <w:rPr>
                        <w:rFonts w:ascii="Cambria Math" w:hAnsi="Cambria Math"/>
                        <w:i/>
                        <w:color w:val="000000"/>
                        <w:sz w:val="28"/>
                        <w:szCs w:val="28"/>
                        <w:lang w:val="en-US"/>
                      </w:rPr>
                    </m:ctrlPr>
                  </m:sSubPr>
                  <m:e>
                    <m:r>
                      <w:rPr>
                        <w:rFonts w:ascii="Cambria Math" w:hAnsi="Cambria Math"/>
                        <w:color w:val="000000"/>
                        <w:sz w:val="28"/>
                        <w:szCs w:val="28"/>
                      </w:rPr>
                      <m:t>δ</m:t>
                    </m:r>
                  </m:e>
                  <m:sub>
                    <m:r>
                      <w:rPr>
                        <w:rFonts w:ascii="Cambria Math"/>
                        <w:color w:val="000000"/>
                        <w:sz w:val="28"/>
                        <w:szCs w:val="28"/>
                      </w:rPr>
                      <m:t>к</m:t>
                    </m:r>
                  </m:sub>
                </m:sSub>
              </m:e>
            </m:func>
          </m:num>
          <m:den>
            <m:func>
              <m:funcPr>
                <m:ctrlPr>
                  <w:rPr>
                    <w:rFonts w:ascii="Cambria Math" w:hAnsi="Cambria Math"/>
                    <w:i/>
                    <w:color w:val="000000"/>
                    <w:sz w:val="28"/>
                    <w:szCs w:val="28"/>
                    <w:lang w:val="en-US"/>
                  </w:rPr>
                </m:ctrlPr>
              </m:funcPr>
              <m:fName>
                <m:r>
                  <m:rPr>
                    <m:sty m:val="p"/>
                  </m:rPr>
                  <w:rPr>
                    <w:rFonts w:ascii="Cambria Math"/>
                    <w:color w:val="000000"/>
                    <w:sz w:val="28"/>
                    <w:szCs w:val="28"/>
                    <w:lang w:val="en-US"/>
                  </w:rPr>
                  <m:t>sin</m:t>
                </m:r>
              </m:fName>
              <m:e>
                <m:r>
                  <w:rPr>
                    <w:rFonts w:ascii="Cambria Math" w:hAnsi="Cambria Math"/>
                    <w:color w:val="000000"/>
                    <w:sz w:val="28"/>
                    <w:szCs w:val="28"/>
                    <w:lang w:val="en-US"/>
                  </w:rPr>
                  <m:t>γ</m:t>
                </m:r>
              </m:e>
            </m:func>
          </m:den>
        </m:f>
      </m:oMath>
      <w:r w:rsidR="0095748A">
        <w:rPr>
          <w:color w:val="000000"/>
          <w:sz w:val="28"/>
          <w:szCs w:val="28"/>
        </w:rPr>
        <w:t>;</w:t>
      </w:r>
      <w:r w:rsidR="00DB7812" w:rsidRPr="00141F90">
        <w:rPr>
          <w:color w:val="000000"/>
          <w:sz w:val="28"/>
          <w:szCs w:val="28"/>
        </w:rPr>
        <w:t xml:space="preserve"> </w:t>
      </w:r>
      <w:r w:rsidR="00DB7812" w:rsidRPr="00141F90">
        <w:rPr>
          <w:color w:val="000000"/>
          <w:sz w:val="28"/>
          <w:szCs w:val="28"/>
        </w:rPr>
        <w:tab/>
      </w:r>
      <w:r w:rsidR="00DB7812" w:rsidRPr="00141F90">
        <w:rPr>
          <w:color w:val="000000"/>
          <w:sz w:val="28"/>
          <w:szCs w:val="28"/>
        </w:rPr>
        <w:tab/>
      </w:r>
      <w:r w:rsidR="00DB7812" w:rsidRPr="00141F90">
        <w:rPr>
          <w:color w:val="000000"/>
          <w:sz w:val="28"/>
          <w:szCs w:val="28"/>
        </w:rPr>
        <w:tab/>
        <w:t>(</w:t>
      </w:r>
      <w:r w:rsidR="00141F90" w:rsidRPr="00141F90">
        <w:rPr>
          <w:color w:val="000000"/>
          <w:sz w:val="28"/>
          <w:szCs w:val="28"/>
        </w:rPr>
        <w:t>2.</w:t>
      </w:r>
      <w:r w:rsidR="00DD6047">
        <w:rPr>
          <w:color w:val="000000"/>
          <w:sz w:val="28"/>
          <w:szCs w:val="28"/>
        </w:rPr>
        <w:t>2</w:t>
      </w:r>
      <w:r w:rsidR="00DB7812" w:rsidRPr="00141F90">
        <w:rPr>
          <w:color w:val="000000"/>
          <w:sz w:val="28"/>
          <w:szCs w:val="28"/>
        </w:rPr>
        <w:t>)</w:t>
      </w:r>
    </w:p>
    <w:p w:rsidR="00DB7812" w:rsidRPr="00141F90" w:rsidRDefault="00CC45E1" w:rsidP="00DB7812">
      <w:pPr>
        <w:spacing w:line="360" w:lineRule="auto"/>
        <w:jc w:val="right"/>
        <w:rPr>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lang w:val="en-US"/>
              </w:rPr>
              <m:t>L</m:t>
            </m:r>
          </m:e>
          <m:sub>
            <m:r>
              <w:rPr>
                <w:rFonts w:ascii="Cambria Math"/>
                <w:color w:val="000000"/>
                <w:sz w:val="28"/>
                <w:szCs w:val="28"/>
              </w:rPr>
              <m:t>м</m:t>
            </m:r>
          </m:sub>
        </m:sSub>
        <m:r>
          <w:rPr>
            <w:rFonts w:asci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lang w:val="en-US"/>
              </w:rPr>
              <m:t>n</m:t>
            </m:r>
          </m:e>
          <m:sub>
            <m:r>
              <w:rPr>
                <w:rFonts w:ascii="Cambria Math"/>
                <w:color w:val="000000"/>
                <w:sz w:val="28"/>
                <w:szCs w:val="28"/>
              </w:rPr>
              <m:t>к</m:t>
            </m:r>
          </m:sub>
        </m:sSub>
        <m:r>
          <w:rPr>
            <w:rFonts w:ascii="Cambria Math" w:hAnsi="Cambria Math"/>
            <w:color w:val="000000"/>
            <w:sz w:val="28"/>
            <w:szCs w:val="28"/>
          </w:rPr>
          <m:t>∙</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l</m:t>
                </m:r>
              </m:e>
              <m:sub>
                <m:r>
                  <w:rPr>
                    <w:rFonts w:ascii="Cambria Math"/>
                    <w:color w:val="000000"/>
                    <w:sz w:val="28"/>
                    <w:szCs w:val="28"/>
                  </w:rPr>
                  <m:t>к</m:t>
                </m:r>
              </m:sub>
            </m:sSub>
          </m:num>
          <m:den>
            <m:func>
              <m:funcPr>
                <m:ctrlPr>
                  <w:rPr>
                    <w:rFonts w:ascii="Cambria Math" w:hAnsi="Cambria Math"/>
                    <w:i/>
                    <w:color w:val="000000"/>
                    <w:sz w:val="28"/>
                    <w:szCs w:val="28"/>
                  </w:rPr>
                </m:ctrlPr>
              </m:funcPr>
              <m:fName>
                <m:r>
                  <m:rPr>
                    <m:sty m:val="p"/>
                  </m:rPr>
                  <w:rPr>
                    <w:rFonts w:ascii="Cambria Math"/>
                    <w:color w:val="000000"/>
                    <w:sz w:val="28"/>
                    <w:szCs w:val="28"/>
                  </w:rPr>
                  <m:t>sin</m:t>
                </m:r>
              </m:fName>
              <m:e>
                <m:sSub>
                  <m:sSubPr>
                    <m:ctrlPr>
                      <w:rPr>
                        <w:rFonts w:ascii="Cambria Math" w:hAnsi="Cambria Math"/>
                        <w:i/>
                        <w:color w:val="000000"/>
                        <w:sz w:val="28"/>
                        <w:szCs w:val="28"/>
                      </w:rPr>
                    </m:ctrlPr>
                  </m:sSubPr>
                  <m:e>
                    <m:r>
                      <w:rPr>
                        <w:rFonts w:ascii="Cambria Math" w:hAnsi="Cambria Math"/>
                        <w:color w:val="000000"/>
                        <w:sz w:val="28"/>
                        <w:szCs w:val="28"/>
                      </w:rPr>
                      <m:t>δ</m:t>
                    </m:r>
                  </m:e>
                  <m:sub>
                    <m:r>
                      <w:rPr>
                        <w:rFonts w:ascii="Cambria Math"/>
                        <w:color w:val="000000"/>
                        <w:sz w:val="28"/>
                        <w:szCs w:val="28"/>
                      </w:rPr>
                      <m:t>к</m:t>
                    </m:r>
                  </m:sub>
                </m:sSub>
              </m:e>
            </m:func>
          </m:den>
        </m:f>
        <m:r>
          <w:rPr>
            <w:rFonts w:asci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lang w:val="en-US"/>
              </w:rPr>
              <m:t>n</m:t>
            </m:r>
          </m:e>
          <m:sub>
            <m:r>
              <w:rPr>
                <w:rFonts w:ascii="Cambria Math"/>
                <w:color w:val="000000"/>
                <w:sz w:val="28"/>
                <w:szCs w:val="28"/>
              </w:rPr>
              <m:t>п</m:t>
            </m:r>
          </m:sub>
        </m:sSub>
        <m:r>
          <w:rPr>
            <w:rFonts w:ascii="Cambria Math" w:hAnsi="Cambria Math"/>
            <w:color w:val="000000"/>
            <w:sz w:val="28"/>
            <w:szCs w:val="28"/>
          </w:rPr>
          <m:t>∙</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l</m:t>
                </m:r>
              </m:e>
              <m:sub>
                <m:r>
                  <w:rPr>
                    <w:rFonts w:ascii="Cambria Math"/>
                    <w:color w:val="000000"/>
                    <w:sz w:val="28"/>
                    <w:szCs w:val="28"/>
                  </w:rPr>
                  <m:t>п</m:t>
                </m:r>
              </m:sub>
            </m:sSub>
          </m:num>
          <m:den>
            <m:func>
              <m:funcPr>
                <m:ctrlPr>
                  <w:rPr>
                    <w:rFonts w:ascii="Cambria Math" w:hAnsi="Cambria Math"/>
                    <w:i/>
                    <w:color w:val="000000"/>
                    <w:sz w:val="28"/>
                    <w:szCs w:val="28"/>
                  </w:rPr>
                </m:ctrlPr>
              </m:funcPr>
              <m:fName>
                <m:r>
                  <m:rPr>
                    <m:sty m:val="p"/>
                  </m:rPr>
                  <w:rPr>
                    <w:rFonts w:ascii="Cambria Math"/>
                    <w:color w:val="000000"/>
                    <w:sz w:val="28"/>
                    <w:szCs w:val="28"/>
                  </w:rPr>
                  <m:t>sin</m:t>
                </m:r>
              </m:fName>
              <m:e>
                <m:r>
                  <w:rPr>
                    <w:rFonts w:ascii="Cambria Math" w:hAnsi="Cambria Math"/>
                    <w:color w:val="000000"/>
                    <w:sz w:val="28"/>
                    <w:szCs w:val="28"/>
                  </w:rPr>
                  <m:t>γ</m:t>
                </m:r>
              </m:e>
            </m:func>
          </m:den>
        </m:f>
        <m:r>
          <w:rPr>
            <w:rFonts w:ascii="Cambria Math" w:hAnsi="Cambria Math"/>
            <w:color w:val="000000"/>
            <w:sz w:val="28"/>
            <w:szCs w:val="28"/>
          </w:rPr>
          <m:t>∙</m:t>
        </m:r>
        <m:func>
          <m:funcPr>
            <m:ctrlPr>
              <w:rPr>
                <w:rFonts w:ascii="Cambria Math" w:hAnsi="Cambria Math"/>
                <w:i/>
                <w:color w:val="000000"/>
                <w:sz w:val="28"/>
                <w:szCs w:val="28"/>
              </w:rPr>
            </m:ctrlPr>
          </m:funcPr>
          <m:fName>
            <m:r>
              <m:rPr>
                <m:sty m:val="p"/>
              </m:rPr>
              <w:rPr>
                <w:rFonts w:ascii="Cambria Math"/>
                <w:color w:val="000000"/>
                <w:sz w:val="28"/>
                <w:szCs w:val="28"/>
              </w:rPr>
              <m:t>cos</m:t>
            </m:r>
          </m:fName>
          <m:e>
            <m:sSub>
              <m:sSubPr>
                <m:ctrlPr>
                  <w:rPr>
                    <w:rFonts w:ascii="Cambria Math" w:hAnsi="Cambria Math"/>
                    <w:i/>
                    <w:color w:val="000000"/>
                    <w:sz w:val="28"/>
                    <w:szCs w:val="28"/>
                  </w:rPr>
                </m:ctrlPr>
              </m:sSubPr>
              <m:e>
                <m:r>
                  <w:rPr>
                    <w:rFonts w:ascii="Cambria Math" w:hAnsi="Cambria Math"/>
                    <w:color w:val="000000"/>
                    <w:sz w:val="28"/>
                    <w:szCs w:val="28"/>
                  </w:rPr>
                  <m:t>δ</m:t>
                </m:r>
              </m:e>
              <m:sub>
                <m:r>
                  <w:rPr>
                    <w:rFonts w:ascii="Cambria Math"/>
                    <w:color w:val="000000"/>
                    <w:sz w:val="28"/>
                    <w:szCs w:val="28"/>
                  </w:rPr>
                  <m:t>к</m:t>
                </m:r>
              </m:sub>
            </m:sSub>
          </m:e>
        </m:func>
        <m:r>
          <w:rPr>
            <w:rFonts w:ascii="Cambria Math" w:hAnsi="Cambria Math"/>
            <w:color w:val="000000"/>
            <w:sz w:val="28"/>
            <w:szCs w:val="28"/>
          </w:rPr>
          <m:t>;</m:t>
        </m:r>
      </m:oMath>
      <w:r w:rsidR="00141F90" w:rsidRPr="00141F90">
        <w:rPr>
          <w:color w:val="000000"/>
          <w:sz w:val="28"/>
          <w:szCs w:val="28"/>
        </w:rPr>
        <w:tab/>
      </w:r>
      <w:r w:rsidR="00141F90" w:rsidRPr="00141F90">
        <w:rPr>
          <w:color w:val="000000"/>
          <w:sz w:val="28"/>
          <w:szCs w:val="28"/>
        </w:rPr>
        <w:tab/>
      </w:r>
      <w:r w:rsidR="00141F90" w:rsidRPr="00141F90">
        <w:rPr>
          <w:color w:val="000000"/>
          <w:sz w:val="28"/>
          <w:szCs w:val="28"/>
        </w:rPr>
        <w:tab/>
      </w:r>
      <w:r w:rsidR="00DB7812" w:rsidRPr="00141F90">
        <w:rPr>
          <w:color w:val="000000"/>
          <w:sz w:val="28"/>
          <w:szCs w:val="28"/>
        </w:rPr>
        <w:t>(</w:t>
      </w:r>
      <w:r w:rsidR="00141F90" w:rsidRPr="00141F90">
        <w:rPr>
          <w:color w:val="000000"/>
          <w:sz w:val="28"/>
          <w:szCs w:val="28"/>
        </w:rPr>
        <w:t>2.</w:t>
      </w:r>
      <w:r w:rsidR="00DD6047">
        <w:rPr>
          <w:color w:val="000000"/>
          <w:sz w:val="28"/>
          <w:szCs w:val="28"/>
        </w:rPr>
        <w:t>3</w:t>
      </w:r>
      <w:r w:rsidR="00DB7812" w:rsidRPr="00141F90">
        <w:rPr>
          <w:color w:val="000000"/>
          <w:sz w:val="28"/>
          <w:szCs w:val="28"/>
        </w:rPr>
        <w:t>)</w:t>
      </w:r>
    </w:p>
    <w:p w:rsidR="00DB7812" w:rsidRPr="00141F90" w:rsidRDefault="00CC45E1" w:rsidP="00DB7812">
      <w:pPr>
        <w:spacing w:line="360" w:lineRule="auto"/>
        <w:jc w:val="right"/>
        <w:rPr>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lang w:val="en-US"/>
              </w:rPr>
              <m:t>k</m:t>
            </m:r>
          </m:e>
          <m:sub>
            <m:r>
              <w:rPr>
                <w:rFonts w:ascii="Cambria Math"/>
                <w:color w:val="000000"/>
                <w:sz w:val="28"/>
                <w:szCs w:val="28"/>
              </w:rPr>
              <m:t>т</m:t>
            </m:r>
            <m:r>
              <w:rPr>
                <w:rFonts w:ascii="Cambria Math"/>
                <w:color w:val="000000"/>
                <w:sz w:val="28"/>
                <w:szCs w:val="28"/>
              </w:rPr>
              <m:t>.</m:t>
            </m:r>
            <m:r>
              <w:rPr>
                <w:rFonts w:ascii="Cambria Math"/>
                <w:color w:val="000000"/>
                <w:sz w:val="28"/>
                <w:szCs w:val="28"/>
              </w:rPr>
              <m:t>п</m:t>
            </m:r>
          </m:sub>
        </m:sSub>
        <m:r>
          <w:rPr>
            <w:rFonts w:ascii="Cambria Math"/>
            <w:color w:val="000000"/>
            <w:sz w:val="28"/>
            <w:szCs w:val="28"/>
          </w:rPr>
          <m:t>=</m:t>
        </m:r>
        <m:f>
          <m:fPr>
            <m:type m:val="lin"/>
            <m:ctrlPr>
              <w:rPr>
                <w:rFonts w:ascii="Cambria Math" w:hAnsi="Cambria Math"/>
                <w:i/>
                <w:color w:val="000000"/>
                <w:sz w:val="28"/>
                <w:szCs w:val="28"/>
                <w:lang w:val="en-US"/>
              </w:rPr>
            </m:ctrlPr>
          </m:fPr>
          <m:num>
            <m:d>
              <m:dPr>
                <m:begChr m:val="["/>
                <m:endChr m:val="]"/>
                <m:ctrlPr>
                  <w:rPr>
                    <w:rFonts w:ascii="Cambria Math" w:hAnsi="Cambria Math"/>
                    <w:i/>
                    <w:color w:val="000000"/>
                    <w:sz w:val="28"/>
                    <w:szCs w:val="28"/>
                  </w:rPr>
                </m:ctrlPr>
              </m:dPr>
              <m:e>
                <m:f>
                  <m:fPr>
                    <m:ctrlPr>
                      <w:rPr>
                        <w:rFonts w:ascii="Cambria Math" w:hAnsi="Cambria Math"/>
                        <w:i/>
                        <w:color w:val="000000"/>
                        <w:sz w:val="28"/>
                        <w:szCs w:val="28"/>
                      </w:rPr>
                    </m:ctrlPr>
                  </m:fPr>
                  <m:num>
                    <m:sSup>
                      <m:sSupPr>
                        <m:ctrlPr>
                          <w:rPr>
                            <w:rFonts w:ascii="Cambria Math" w:hAnsi="Cambria Math"/>
                            <w:i/>
                            <w:color w:val="000000"/>
                            <w:sz w:val="28"/>
                            <w:szCs w:val="28"/>
                          </w:rPr>
                        </m:ctrlPr>
                      </m:sSupPr>
                      <m:e>
                        <m:d>
                          <m:dPr>
                            <m:ctrlPr>
                              <w:rPr>
                                <w:rFonts w:ascii="Cambria Math" w:hAnsi="Cambria Math"/>
                                <w:i/>
                                <w:color w:val="000000"/>
                                <w:sz w:val="28"/>
                                <w:szCs w:val="28"/>
                              </w:rPr>
                            </m:ctrlPr>
                          </m:dPr>
                          <m:e>
                            <m:sSub>
                              <m:sSubPr>
                                <m:ctrlPr>
                                  <w:rPr>
                                    <w:rFonts w:ascii="Cambria Math" w:hAnsi="Cambria Math"/>
                                    <w:i/>
                                    <w:color w:val="000000"/>
                                    <w:sz w:val="28"/>
                                    <w:szCs w:val="28"/>
                                  </w:rPr>
                                </m:ctrlPr>
                              </m:sSubPr>
                              <m:e>
                                <m:r>
                                  <w:rPr>
                                    <w:rFonts w:ascii="Cambria Math" w:hAnsi="Cambria Math"/>
                                    <w:color w:val="000000"/>
                                    <w:sz w:val="28"/>
                                    <w:szCs w:val="28"/>
                                    <w:lang w:val="en-US"/>
                                  </w:rPr>
                                  <m:t>n</m:t>
                                </m:r>
                              </m:e>
                              <m:sub>
                                <m:r>
                                  <w:rPr>
                                    <w:rFonts w:ascii="Cambria Math"/>
                                    <w:color w:val="000000"/>
                                    <w:sz w:val="28"/>
                                    <w:szCs w:val="28"/>
                                  </w:rPr>
                                  <m:t>п</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lang w:val="en-US"/>
                                  </w:rPr>
                                  <m:t>l</m:t>
                                </m:r>
                              </m:e>
                              <m:sub>
                                <m:r>
                                  <w:rPr>
                                    <w:rFonts w:ascii="Cambria Math"/>
                                    <w:color w:val="000000"/>
                                    <w:sz w:val="28"/>
                                    <w:szCs w:val="28"/>
                                  </w:rPr>
                                  <m:t>п</m:t>
                                </m:r>
                              </m:sub>
                            </m:sSub>
                          </m:e>
                        </m:d>
                      </m:e>
                      <m:sup>
                        <m:r>
                          <w:rPr>
                            <w:rFonts w:ascii="Cambria Math"/>
                            <w:color w:val="000000"/>
                            <w:sz w:val="28"/>
                            <w:szCs w:val="28"/>
                          </w:rPr>
                          <m:t>2</m:t>
                        </m:r>
                      </m:sup>
                    </m:sSup>
                    <m:r>
                      <w:rPr>
                        <w:rFonts w:ascii="Cambria Math" w:hAnsi="Cambria Math"/>
                        <w:color w:val="000000"/>
                        <w:sz w:val="28"/>
                        <w:szCs w:val="28"/>
                      </w:rPr>
                      <m:t>∙</m:t>
                    </m:r>
                    <m:func>
                      <m:funcPr>
                        <m:ctrlPr>
                          <w:rPr>
                            <w:rFonts w:ascii="Cambria Math" w:hAnsi="Cambria Math"/>
                            <w:i/>
                            <w:color w:val="000000"/>
                            <w:sz w:val="28"/>
                            <w:szCs w:val="28"/>
                          </w:rPr>
                        </m:ctrlPr>
                      </m:funcPr>
                      <m:fName>
                        <m:r>
                          <w:rPr>
                            <w:rFonts w:ascii="Cambria Math" w:hAnsi="Cambria Math"/>
                            <w:color w:val="000000"/>
                            <w:sz w:val="28"/>
                            <w:szCs w:val="28"/>
                          </w:rPr>
                          <m:t>sin</m:t>
                        </m:r>
                      </m:fName>
                      <m:e>
                        <m:sSub>
                          <m:sSubPr>
                            <m:ctrlPr>
                              <w:rPr>
                                <w:rFonts w:ascii="Cambria Math" w:hAnsi="Cambria Math"/>
                                <w:i/>
                                <w:color w:val="000000"/>
                                <w:sz w:val="28"/>
                                <w:szCs w:val="28"/>
                              </w:rPr>
                            </m:ctrlPr>
                          </m:sSubPr>
                          <m:e>
                            <m:r>
                              <w:rPr>
                                <w:rFonts w:ascii="Cambria Math" w:hAnsi="Cambria Math"/>
                                <w:color w:val="000000"/>
                                <w:sz w:val="28"/>
                                <w:szCs w:val="28"/>
                              </w:rPr>
                              <m:t>δ</m:t>
                            </m:r>
                          </m:e>
                          <m:sub>
                            <m:r>
                              <w:rPr>
                                <w:rFonts w:ascii="Cambria Math"/>
                                <w:color w:val="000000"/>
                                <w:sz w:val="28"/>
                                <w:szCs w:val="28"/>
                              </w:rPr>
                              <m:t>к</m:t>
                            </m:r>
                          </m:sub>
                        </m:sSub>
                      </m:e>
                    </m:func>
                    <m:r>
                      <w:rPr>
                        <w:rFonts w:ascii="Cambria Math" w:hAnsi="Cambria Math"/>
                        <w:color w:val="000000"/>
                        <w:sz w:val="28"/>
                        <w:szCs w:val="28"/>
                      </w:rPr>
                      <m:t>∙</m:t>
                    </m:r>
                    <m:func>
                      <m:funcPr>
                        <m:ctrlPr>
                          <w:rPr>
                            <w:rFonts w:ascii="Cambria Math" w:hAnsi="Cambria Math"/>
                            <w:i/>
                            <w:color w:val="000000"/>
                            <w:sz w:val="28"/>
                            <w:szCs w:val="28"/>
                          </w:rPr>
                        </m:ctrlPr>
                      </m:funcPr>
                      <m:fName>
                        <m:r>
                          <w:rPr>
                            <w:rFonts w:ascii="Cambria Math" w:hAnsi="Cambria Math"/>
                            <w:color w:val="000000"/>
                            <w:sz w:val="28"/>
                            <w:szCs w:val="28"/>
                          </w:rPr>
                          <m:t>cos</m:t>
                        </m:r>
                      </m:fName>
                      <m:e>
                        <m:sSub>
                          <m:sSubPr>
                            <m:ctrlPr>
                              <w:rPr>
                                <w:rFonts w:ascii="Cambria Math" w:hAnsi="Cambria Math"/>
                                <w:i/>
                                <w:color w:val="000000"/>
                                <w:sz w:val="28"/>
                                <w:szCs w:val="28"/>
                              </w:rPr>
                            </m:ctrlPr>
                          </m:sSubPr>
                          <m:e>
                            <m:r>
                              <w:rPr>
                                <w:rFonts w:ascii="Cambria Math" w:hAnsi="Cambria Math"/>
                                <w:color w:val="000000"/>
                                <w:sz w:val="28"/>
                                <w:szCs w:val="28"/>
                              </w:rPr>
                              <m:t>δ</m:t>
                            </m:r>
                          </m:e>
                          <m:sub>
                            <m:r>
                              <w:rPr>
                                <w:rFonts w:ascii="Cambria Math"/>
                                <w:color w:val="000000"/>
                                <w:sz w:val="28"/>
                                <w:szCs w:val="28"/>
                              </w:rPr>
                              <m:t>к</m:t>
                            </m:r>
                          </m:sub>
                        </m:sSub>
                      </m:e>
                    </m:func>
                  </m:num>
                  <m:den>
                    <m:sSup>
                      <m:sSupPr>
                        <m:ctrlPr>
                          <w:rPr>
                            <w:rFonts w:ascii="Cambria Math" w:hAnsi="Cambria Math"/>
                            <w:i/>
                            <w:color w:val="000000"/>
                            <w:sz w:val="28"/>
                            <w:szCs w:val="28"/>
                          </w:rPr>
                        </m:ctrlPr>
                      </m:sSupPr>
                      <m:e>
                        <m:d>
                          <m:dPr>
                            <m:ctrlPr>
                              <w:rPr>
                                <w:rFonts w:ascii="Cambria Math" w:hAnsi="Cambria Math"/>
                                <w:i/>
                                <w:color w:val="000000"/>
                                <w:sz w:val="28"/>
                                <w:szCs w:val="28"/>
                              </w:rPr>
                            </m:ctrlPr>
                          </m:dPr>
                          <m:e>
                            <m:func>
                              <m:funcPr>
                                <m:ctrlPr>
                                  <w:rPr>
                                    <w:rFonts w:ascii="Cambria Math" w:hAnsi="Cambria Math"/>
                                    <w:i/>
                                    <w:color w:val="000000"/>
                                    <w:sz w:val="28"/>
                                    <w:szCs w:val="28"/>
                                  </w:rPr>
                                </m:ctrlPr>
                              </m:funcPr>
                              <m:fName>
                                <m:r>
                                  <w:rPr>
                                    <w:rFonts w:ascii="Cambria Math" w:hAnsi="Cambria Math"/>
                                    <w:color w:val="000000"/>
                                    <w:sz w:val="28"/>
                                    <w:szCs w:val="28"/>
                                  </w:rPr>
                                  <m:t>sin</m:t>
                                </m:r>
                              </m:fName>
                              <m:e>
                                <m:r>
                                  <w:rPr>
                                    <w:rFonts w:ascii="Cambria Math" w:hAnsi="Cambria Math"/>
                                    <w:color w:val="000000"/>
                                    <w:sz w:val="28"/>
                                    <w:szCs w:val="28"/>
                                  </w:rPr>
                                  <m:t>γ</m:t>
                                </m:r>
                              </m:e>
                            </m:func>
                          </m:e>
                        </m:d>
                      </m:e>
                      <m:sup>
                        <m:r>
                          <w:rPr>
                            <w:rFonts w:ascii="Cambria Math"/>
                            <w:color w:val="000000"/>
                            <w:sz w:val="28"/>
                            <w:szCs w:val="28"/>
                          </w:rPr>
                          <m:t>2</m:t>
                        </m:r>
                      </m:sup>
                    </m:sSup>
                  </m:den>
                </m:f>
                <m:r>
                  <w:rPr>
                    <w:rFonts w:ascii="Cambria Math"/>
                    <w:color w:val="000000"/>
                    <w:sz w:val="28"/>
                    <w:szCs w:val="28"/>
                  </w:rPr>
                  <m:t>+</m:t>
                </m:r>
                <m:sSubSup>
                  <m:sSubSupPr>
                    <m:ctrlPr>
                      <w:rPr>
                        <w:rFonts w:ascii="Cambria Math" w:hAnsi="Cambria Math"/>
                        <w:i/>
                        <w:color w:val="000000"/>
                        <w:sz w:val="28"/>
                        <w:szCs w:val="28"/>
                      </w:rPr>
                    </m:ctrlPr>
                  </m:sSubSupPr>
                  <m:e>
                    <m:r>
                      <w:rPr>
                        <w:rFonts w:ascii="Cambria Math" w:hAnsi="Cambria Math"/>
                        <w:color w:val="000000"/>
                        <w:sz w:val="28"/>
                        <w:szCs w:val="28"/>
                      </w:rPr>
                      <m:t>l</m:t>
                    </m:r>
                  </m:e>
                  <m:sub>
                    <m:r>
                      <w:rPr>
                        <w:rFonts w:ascii="Cambria Math"/>
                        <w:color w:val="000000"/>
                        <w:sz w:val="28"/>
                        <w:szCs w:val="28"/>
                      </w:rPr>
                      <m:t>к</m:t>
                    </m:r>
                  </m:sub>
                  <m:sup>
                    <m:r>
                      <w:rPr>
                        <w:rFonts w:ascii="Cambria Math"/>
                        <w:color w:val="000000"/>
                        <w:sz w:val="28"/>
                        <w:szCs w:val="28"/>
                      </w:rPr>
                      <m:t>2</m:t>
                    </m:r>
                  </m:sup>
                </m:sSubSup>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lang w:val="en-US"/>
                      </w:rPr>
                      <m:t>n</m:t>
                    </m:r>
                  </m:e>
                  <m:sub>
                    <m:r>
                      <w:rPr>
                        <w:rFonts w:ascii="Cambria Math"/>
                        <w:color w:val="000000"/>
                        <w:sz w:val="28"/>
                        <w:szCs w:val="28"/>
                      </w:rPr>
                      <m:t>к</m:t>
                    </m:r>
                  </m:sub>
                </m:sSub>
                <m:r>
                  <w:rPr>
                    <w:rFonts w:ascii="Cambria Math" w:hAnsi="Cambria Math"/>
                    <w:color w:val="000000"/>
                    <w:sz w:val="28"/>
                    <w:szCs w:val="28"/>
                  </w:rPr>
                  <m:t>∙ctg</m:t>
                </m:r>
                <m:sSub>
                  <m:sSubPr>
                    <m:ctrlPr>
                      <w:rPr>
                        <w:rFonts w:ascii="Cambria Math" w:hAnsi="Cambria Math"/>
                        <w:i/>
                        <w:color w:val="000000"/>
                        <w:sz w:val="28"/>
                        <w:szCs w:val="28"/>
                      </w:rPr>
                    </m:ctrlPr>
                  </m:sSubPr>
                  <m:e>
                    <m:r>
                      <w:rPr>
                        <w:rFonts w:ascii="Cambria Math" w:hAnsi="Cambria Math"/>
                        <w:color w:val="000000"/>
                        <w:sz w:val="28"/>
                        <w:szCs w:val="28"/>
                      </w:rPr>
                      <m:t>δ</m:t>
                    </m:r>
                  </m:e>
                  <m:sub>
                    <m:r>
                      <w:rPr>
                        <w:rFonts w:ascii="Cambria Math"/>
                        <w:color w:val="000000"/>
                        <w:sz w:val="28"/>
                        <w:szCs w:val="28"/>
                      </w:rPr>
                      <m:t>к</m:t>
                    </m:r>
                  </m:sub>
                </m:sSub>
                <m:r>
                  <w:rPr>
                    <w:rFonts w:asci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lang w:val="en-US"/>
                      </w:rPr>
                      <m:t>n</m:t>
                    </m:r>
                  </m:e>
                  <m:sub>
                    <m:r>
                      <w:rPr>
                        <w:rFonts w:ascii="Cambria Math"/>
                        <w:color w:val="000000"/>
                        <w:sz w:val="28"/>
                        <w:szCs w:val="28"/>
                      </w:rPr>
                      <m:t>п</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lang w:val="en-US"/>
                      </w:rPr>
                      <m:t>n</m:t>
                    </m:r>
                  </m:e>
                  <m:sub>
                    <m:r>
                      <w:rPr>
                        <w:rFonts w:ascii="Cambria Math"/>
                        <w:color w:val="000000"/>
                        <w:sz w:val="28"/>
                        <w:szCs w:val="28"/>
                      </w:rPr>
                      <m:t>к</m:t>
                    </m:r>
                  </m:sub>
                </m:sSub>
                <m:r>
                  <w:rPr>
                    <w:rFonts w:ascii="Cambria Math" w:hAnsi="Cambria Math"/>
                    <w:color w:val="000000"/>
                    <w:sz w:val="28"/>
                    <w:szCs w:val="28"/>
                  </w:rPr>
                  <m:t>∙</m:t>
                </m:r>
                <m:sSubSup>
                  <m:sSubSupPr>
                    <m:ctrlPr>
                      <w:rPr>
                        <w:rFonts w:ascii="Cambria Math" w:hAnsi="Cambria Math"/>
                        <w:i/>
                        <w:color w:val="000000"/>
                        <w:sz w:val="28"/>
                        <w:szCs w:val="28"/>
                      </w:rPr>
                    </m:ctrlPr>
                  </m:sSubSupPr>
                  <m:e>
                    <m:r>
                      <w:rPr>
                        <w:rFonts w:ascii="Cambria Math" w:hAnsi="Cambria Math"/>
                        <w:color w:val="000000"/>
                        <w:sz w:val="28"/>
                        <w:szCs w:val="28"/>
                      </w:rPr>
                      <m:t>l</m:t>
                    </m:r>
                  </m:e>
                  <m:sub>
                    <m:r>
                      <w:rPr>
                        <w:rFonts w:ascii="Cambria Math"/>
                        <w:color w:val="000000"/>
                        <w:sz w:val="28"/>
                        <w:szCs w:val="28"/>
                      </w:rPr>
                      <m:t>к</m:t>
                    </m:r>
                  </m:sub>
                  <m:sup>
                    <m:r>
                      <w:rPr>
                        <w:rFonts w:ascii="Cambria Math"/>
                        <w:color w:val="000000"/>
                        <w:sz w:val="28"/>
                        <w:szCs w:val="28"/>
                      </w:rPr>
                      <m:t>2</m:t>
                    </m:r>
                  </m:sup>
                </m:sSubSup>
                <m:r>
                  <w:rPr>
                    <w:rFonts w:ascii="Cambria Math" w:hAnsi="Cambria Math"/>
                    <w:color w:val="000000"/>
                    <w:sz w:val="28"/>
                    <w:szCs w:val="28"/>
                  </w:rPr>
                  <m:t>∙</m:t>
                </m:r>
                <m:r>
                  <w:rPr>
                    <w:rFonts w:ascii="Cambria Math" w:hAnsi="Cambria Math"/>
                    <w:color w:val="000000"/>
                    <w:sz w:val="28"/>
                    <w:szCs w:val="28"/>
                    <w:lang w:val="en-US"/>
                  </w:rPr>
                  <m:t>ctgγ</m:t>
                </m:r>
              </m:e>
            </m:d>
          </m:num>
          <m:den>
            <m:d>
              <m:dPr>
                <m:ctrlPr>
                  <w:rPr>
                    <w:rFonts w:ascii="Cambria Math" w:hAnsi="Cambria Math"/>
                    <w:i/>
                    <w:color w:val="000000"/>
                    <w:sz w:val="28"/>
                    <w:szCs w:val="28"/>
                  </w:rPr>
                </m:ctrlPr>
              </m:dPr>
              <m:e>
                <m:sSub>
                  <m:sSubPr>
                    <m:ctrlPr>
                      <w:rPr>
                        <w:rFonts w:ascii="Cambria Math" w:hAnsi="Cambria Math"/>
                        <w:i/>
                        <w:color w:val="000000"/>
                        <w:sz w:val="28"/>
                        <w:szCs w:val="28"/>
                      </w:rPr>
                    </m:ctrlPr>
                  </m:sSubPr>
                  <m:e>
                    <m:r>
                      <w:rPr>
                        <w:rFonts w:ascii="Cambria Math" w:hAnsi="Cambria Math"/>
                        <w:color w:val="000000"/>
                        <w:sz w:val="28"/>
                        <w:szCs w:val="28"/>
                        <w:lang w:val="en-US"/>
                      </w:rPr>
                      <m:t>H</m:t>
                    </m:r>
                  </m:e>
                  <m:sub>
                    <m:r>
                      <w:rPr>
                        <w:rFonts w:ascii="Cambria Math"/>
                        <w:color w:val="000000"/>
                        <w:sz w:val="28"/>
                        <w:szCs w:val="28"/>
                      </w:rPr>
                      <m:t>м</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L</m:t>
                    </m:r>
                  </m:e>
                  <m:sub>
                    <m:r>
                      <w:rPr>
                        <w:rFonts w:ascii="Cambria Math"/>
                        <w:color w:val="000000"/>
                        <w:sz w:val="28"/>
                        <w:szCs w:val="28"/>
                      </w:rPr>
                      <m:t>м</m:t>
                    </m:r>
                  </m:sub>
                </m:sSub>
              </m:e>
            </m:d>
          </m:den>
        </m:f>
      </m:oMath>
      <w:r w:rsidR="00141F90" w:rsidRPr="00141F90">
        <w:rPr>
          <w:color w:val="000000"/>
          <w:sz w:val="28"/>
          <w:szCs w:val="28"/>
        </w:rPr>
        <w:t xml:space="preserve"> , </w:t>
      </w:r>
      <w:r w:rsidR="00DB7812" w:rsidRPr="00141F90">
        <w:rPr>
          <w:color w:val="000000"/>
          <w:sz w:val="28"/>
          <w:szCs w:val="28"/>
        </w:rPr>
        <w:t xml:space="preserve"> (</w:t>
      </w:r>
      <w:r w:rsidR="00141F90" w:rsidRPr="00141F90">
        <w:rPr>
          <w:color w:val="000000"/>
          <w:sz w:val="28"/>
          <w:szCs w:val="28"/>
        </w:rPr>
        <w:t>2.</w:t>
      </w:r>
      <w:r w:rsidR="00DD6047">
        <w:rPr>
          <w:color w:val="000000"/>
          <w:sz w:val="28"/>
          <w:szCs w:val="28"/>
        </w:rPr>
        <w:t>4</w:t>
      </w:r>
      <w:r w:rsidR="00DB7812" w:rsidRPr="00141F90">
        <w:rPr>
          <w:color w:val="000000"/>
          <w:sz w:val="28"/>
          <w:szCs w:val="28"/>
        </w:rPr>
        <w:t>)</w:t>
      </w:r>
    </w:p>
    <w:p w:rsidR="00957DE0" w:rsidRPr="00957DE0" w:rsidRDefault="00957DE0" w:rsidP="00957DE0">
      <w:pPr>
        <w:shd w:val="clear" w:color="auto" w:fill="FFFFFF"/>
        <w:spacing w:line="360" w:lineRule="auto"/>
        <w:jc w:val="both"/>
        <w:rPr>
          <w:color w:val="000000"/>
          <w:spacing w:val="-4"/>
          <w:sz w:val="28"/>
          <w:szCs w:val="28"/>
        </w:rPr>
      </w:pPr>
      <w:r w:rsidRPr="00957DE0">
        <w:rPr>
          <w:color w:val="000000"/>
          <w:spacing w:val="-4"/>
          <w:sz w:val="28"/>
          <w:szCs w:val="28"/>
        </w:rPr>
        <w:t xml:space="preserve">где </w:t>
      </w:r>
      <w:r w:rsidRPr="00957DE0">
        <w:rPr>
          <w:i/>
          <w:color w:val="000000"/>
          <w:spacing w:val="-4"/>
          <w:sz w:val="28"/>
          <w:szCs w:val="28"/>
          <w:lang w:val="en-US"/>
        </w:rPr>
        <w:t>n</w:t>
      </w:r>
      <w:r w:rsidRPr="00957DE0">
        <w:rPr>
          <w:i/>
          <w:color w:val="000000"/>
          <w:spacing w:val="-4"/>
          <w:sz w:val="28"/>
          <w:szCs w:val="28"/>
          <w:vertAlign w:val="subscript"/>
        </w:rPr>
        <w:t>п</w:t>
      </w:r>
      <w:r w:rsidRPr="00957DE0">
        <w:rPr>
          <w:color w:val="000000"/>
          <w:spacing w:val="-4"/>
          <w:sz w:val="28"/>
          <w:szCs w:val="28"/>
        </w:rPr>
        <w:t xml:space="preserve"> – количество отдельностей, заключенных между плоскостями пологоп</w:t>
      </w:r>
      <w:r w:rsidRPr="00957DE0">
        <w:rPr>
          <w:color w:val="000000"/>
          <w:spacing w:val="-4"/>
          <w:sz w:val="28"/>
          <w:szCs w:val="28"/>
        </w:rPr>
        <w:t>а</w:t>
      </w:r>
      <w:r w:rsidRPr="00957DE0">
        <w:rPr>
          <w:color w:val="000000"/>
          <w:spacing w:val="-4"/>
          <w:sz w:val="28"/>
          <w:szCs w:val="28"/>
        </w:rPr>
        <w:t>дающих трещин массива, в пределах линейного размера рассматриваемого мон</w:t>
      </w:r>
      <w:r w:rsidRPr="00957DE0">
        <w:rPr>
          <w:color w:val="000000"/>
          <w:spacing w:val="-4"/>
          <w:sz w:val="28"/>
          <w:szCs w:val="28"/>
        </w:rPr>
        <w:t>о</w:t>
      </w:r>
      <w:r w:rsidRPr="00957DE0">
        <w:rPr>
          <w:color w:val="000000"/>
          <w:spacing w:val="-4"/>
          <w:sz w:val="28"/>
          <w:szCs w:val="28"/>
        </w:rPr>
        <w:t>лита, шт.;</w:t>
      </w:r>
      <w:r w:rsidRPr="00957DE0">
        <w:rPr>
          <w:i/>
          <w:color w:val="000000"/>
          <w:spacing w:val="-4"/>
          <w:sz w:val="28"/>
          <w:szCs w:val="28"/>
        </w:rPr>
        <w:t xml:space="preserve"> </w:t>
      </w:r>
      <m:oMath>
        <m:r>
          <w:rPr>
            <w:rFonts w:ascii="Cambria Math" w:hAnsi="Cambria Math"/>
            <w:color w:val="000000"/>
            <w:spacing w:val="-4"/>
            <w:sz w:val="28"/>
            <w:szCs w:val="28"/>
          </w:rPr>
          <m:t>δ</m:t>
        </m:r>
      </m:oMath>
      <w:r w:rsidRPr="00957DE0">
        <w:rPr>
          <w:i/>
          <w:color w:val="000000"/>
          <w:spacing w:val="-4"/>
          <w:sz w:val="28"/>
          <w:szCs w:val="28"/>
          <w:vertAlign w:val="subscript"/>
        </w:rPr>
        <w:t>к</w:t>
      </w:r>
      <w:r w:rsidRPr="00957DE0">
        <w:rPr>
          <w:i/>
          <w:color w:val="000000"/>
          <w:spacing w:val="-4"/>
          <w:sz w:val="28"/>
          <w:szCs w:val="28"/>
        </w:rPr>
        <w:t>,</w:t>
      </w:r>
      <w:r w:rsidRPr="00957DE0">
        <w:rPr>
          <w:color w:val="000000"/>
          <w:spacing w:val="-4"/>
          <w:sz w:val="28"/>
          <w:szCs w:val="28"/>
        </w:rPr>
        <w:t xml:space="preserve"> </w:t>
      </w:r>
      <m:oMath>
        <m:r>
          <w:rPr>
            <w:rFonts w:ascii="Cambria Math" w:hAnsi="Cambria Math"/>
            <w:color w:val="000000"/>
            <w:spacing w:val="-4"/>
            <w:sz w:val="28"/>
            <w:szCs w:val="28"/>
          </w:rPr>
          <m:t>δ</m:t>
        </m:r>
      </m:oMath>
      <w:r w:rsidRPr="00957DE0">
        <w:rPr>
          <w:i/>
          <w:color w:val="000000"/>
          <w:spacing w:val="-4"/>
          <w:sz w:val="28"/>
          <w:szCs w:val="28"/>
          <w:vertAlign w:val="subscript"/>
        </w:rPr>
        <w:t>п</w:t>
      </w:r>
      <w:r w:rsidRPr="00957DE0">
        <w:rPr>
          <w:color w:val="000000"/>
          <w:spacing w:val="-4"/>
          <w:sz w:val="28"/>
          <w:szCs w:val="28"/>
        </w:rPr>
        <w:t xml:space="preserve"> и </w:t>
      </w:r>
      <w:r w:rsidRPr="00957DE0">
        <w:rPr>
          <w:i/>
          <w:color w:val="000000"/>
          <w:spacing w:val="-4"/>
          <w:sz w:val="28"/>
          <w:szCs w:val="28"/>
        </w:rPr>
        <w:t>γ</w:t>
      </w:r>
      <w:r w:rsidRPr="00957DE0">
        <w:rPr>
          <w:color w:val="000000"/>
          <w:spacing w:val="-4"/>
          <w:sz w:val="28"/>
          <w:szCs w:val="28"/>
        </w:rPr>
        <w:t xml:space="preserve"> – углы падения плоскостей круто- и пологопадающих трещин и угол между ними, град; </w:t>
      </w:r>
      <w:r w:rsidRPr="00957DE0">
        <w:rPr>
          <w:i/>
          <w:color w:val="000000"/>
          <w:spacing w:val="-4"/>
          <w:sz w:val="28"/>
          <w:szCs w:val="28"/>
          <w:lang w:val="en-US"/>
        </w:rPr>
        <w:t>l</w:t>
      </w:r>
      <w:r w:rsidRPr="00957DE0">
        <w:rPr>
          <w:i/>
          <w:color w:val="000000"/>
          <w:spacing w:val="-4"/>
          <w:sz w:val="28"/>
          <w:szCs w:val="28"/>
          <w:vertAlign w:val="subscript"/>
        </w:rPr>
        <w:t>п</w:t>
      </w:r>
      <w:r w:rsidRPr="00957DE0">
        <w:rPr>
          <w:i/>
          <w:color w:val="000000"/>
          <w:spacing w:val="-4"/>
          <w:sz w:val="28"/>
          <w:szCs w:val="28"/>
        </w:rPr>
        <w:t xml:space="preserve"> </w:t>
      </w:r>
      <w:r w:rsidRPr="00957DE0">
        <w:rPr>
          <w:color w:val="000000"/>
          <w:spacing w:val="-4"/>
          <w:sz w:val="28"/>
          <w:szCs w:val="28"/>
        </w:rPr>
        <w:t xml:space="preserve">– расстояние между плоскостями пологопадающих трещин, м; </w:t>
      </w:r>
      <m:oMath>
        <m:sSub>
          <m:sSubPr>
            <m:ctrlPr>
              <w:rPr>
                <w:rFonts w:ascii="Cambria Math" w:hAnsi="Cambria Math"/>
                <w:i/>
                <w:color w:val="000000"/>
                <w:spacing w:val="-4"/>
                <w:sz w:val="28"/>
                <w:szCs w:val="28"/>
              </w:rPr>
            </m:ctrlPr>
          </m:sSubPr>
          <m:e>
            <m:r>
              <w:rPr>
                <w:rFonts w:ascii="Cambria Math" w:hAnsi="Cambria Math"/>
                <w:color w:val="000000"/>
                <w:spacing w:val="-4"/>
                <w:sz w:val="28"/>
                <w:szCs w:val="28"/>
                <w:lang w:val="en-US"/>
              </w:rPr>
              <m:t>k</m:t>
            </m:r>
          </m:e>
          <m:sub>
            <m:r>
              <w:rPr>
                <w:rFonts w:ascii="Cambria Math" w:hAnsi="Cambria Math"/>
                <w:color w:val="000000"/>
                <w:spacing w:val="-4"/>
                <w:sz w:val="28"/>
                <w:szCs w:val="28"/>
              </w:rPr>
              <m:t>т.п</m:t>
            </m:r>
          </m:sub>
        </m:sSub>
      </m:oMath>
      <w:r w:rsidRPr="00957DE0">
        <w:rPr>
          <w:color w:val="000000"/>
          <w:spacing w:val="-4"/>
          <w:sz w:val="28"/>
          <w:szCs w:val="28"/>
        </w:rPr>
        <w:t xml:space="preserve"> – коэффициент относительных технологических потерь блочной продукции.</w:t>
      </w:r>
    </w:p>
    <w:p w:rsidR="00DB7812" w:rsidRPr="00DB7812" w:rsidRDefault="00DB7812" w:rsidP="00DB7812">
      <w:pPr>
        <w:shd w:val="clear" w:color="auto" w:fill="FFFFFF"/>
        <w:spacing w:line="360" w:lineRule="auto"/>
        <w:ind w:firstLine="709"/>
        <w:jc w:val="both"/>
        <w:rPr>
          <w:color w:val="000000"/>
          <w:sz w:val="28"/>
          <w:szCs w:val="28"/>
        </w:rPr>
      </w:pPr>
      <w:r w:rsidRPr="00DB7812">
        <w:rPr>
          <w:color w:val="000000"/>
          <w:sz w:val="28"/>
          <w:szCs w:val="28"/>
        </w:rPr>
        <w:t>Суммарные относительные технологические потери блочной продукции предложено записать и как функцию высоты уступа (</w:t>
      </w:r>
      <w:r w:rsidR="00141F90">
        <w:rPr>
          <w:color w:val="000000"/>
          <w:sz w:val="28"/>
          <w:szCs w:val="28"/>
        </w:rPr>
        <w:t>2.</w:t>
      </w:r>
      <w:r w:rsidR="00DD6047">
        <w:rPr>
          <w:color w:val="000000"/>
          <w:sz w:val="28"/>
          <w:szCs w:val="28"/>
        </w:rPr>
        <w:t>2</w:t>
      </w:r>
      <w:r w:rsidRPr="00DB7812">
        <w:rPr>
          <w:color w:val="000000"/>
          <w:sz w:val="28"/>
          <w:szCs w:val="28"/>
        </w:rPr>
        <w:t>), в результате выр</w:t>
      </w:r>
      <w:r w:rsidRPr="00DB7812">
        <w:rPr>
          <w:color w:val="000000"/>
          <w:sz w:val="28"/>
          <w:szCs w:val="28"/>
        </w:rPr>
        <w:t>а</w:t>
      </w:r>
      <w:r w:rsidRPr="00DB7812">
        <w:rPr>
          <w:color w:val="000000"/>
          <w:sz w:val="28"/>
          <w:szCs w:val="28"/>
        </w:rPr>
        <w:t>жение (</w:t>
      </w:r>
      <w:r w:rsidR="00141F90">
        <w:rPr>
          <w:color w:val="000000"/>
          <w:sz w:val="28"/>
          <w:szCs w:val="28"/>
        </w:rPr>
        <w:t>2.</w:t>
      </w:r>
      <w:r w:rsidR="00DD6047">
        <w:rPr>
          <w:color w:val="000000"/>
          <w:sz w:val="28"/>
          <w:szCs w:val="28"/>
        </w:rPr>
        <w:t>4</w:t>
      </w:r>
      <w:r w:rsidRPr="00DB7812">
        <w:rPr>
          <w:color w:val="000000"/>
          <w:sz w:val="28"/>
          <w:szCs w:val="28"/>
        </w:rPr>
        <w:t>) примет следующий вид:</w:t>
      </w:r>
    </w:p>
    <w:p w:rsidR="00DB7812" w:rsidRPr="00141F90" w:rsidRDefault="00CC45E1" w:rsidP="00DB7812">
      <w:pPr>
        <w:spacing w:line="360" w:lineRule="auto"/>
        <w:jc w:val="right"/>
        <w:rPr>
          <w:color w:val="000000"/>
          <w:sz w:val="28"/>
          <w:szCs w:val="28"/>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k</m:t>
            </m:r>
          </m:e>
          <m:sub>
            <m:r>
              <w:rPr>
                <w:rFonts w:ascii="Cambria Math"/>
                <w:color w:val="000000"/>
                <w:sz w:val="28"/>
                <w:szCs w:val="28"/>
              </w:rPr>
              <m:t>т</m:t>
            </m:r>
            <m:r>
              <w:rPr>
                <w:rFonts w:ascii="Cambria Math"/>
                <w:color w:val="000000"/>
                <w:sz w:val="28"/>
                <w:szCs w:val="28"/>
              </w:rPr>
              <m:t>.</m:t>
            </m:r>
            <m:r>
              <w:rPr>
                <w:rFonts w:ascii="Cambria Math"/>
                <w:color w:val="000000"/>
                <w:sz w:val="28"/>
                <w:szCs w:val="28"/>
              </w:rPr>
              <m:t>п</m:t>
            </m:r>
          </m:sub>
        </m:sSub>
        <m:r>
          <w:rPr>
            <w:rFonts w:ascii="Cambria Math"/>
            <w:color w:val="000000"/>
            <w:sz w:val="28"/>
            <w:szCs w:val="28"/>
          </w:rPr>
          <m:t>=</m:t>
        </m:r>
        <m:f>
          <m:fPr>
            <m:ctrlPr>
              <w:rPr>
                <w:rFonts w:ascii="Cambria Math" w:hAnsi="Cambria Math"/>
                <w:i/>
                <w:color w:val="000000"/>
                <w:sz w:val="28"/>
                <w:szCs w:val="28"/>
                <w:lang w:val="en-US"/>
              </w:rPr>
            </m:ctrlPr>
          </m:fPr>
          <m:num>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H</m:t>
                </m:r>
              </m:e>
              <m:sub>
                <m:r>
                  <w:rPr>
                    <w:rFonts w:ascii="Cambria Math"/>
                    <w:color w:val="000000"/>
                    <w:sz w:val="28"/>
                    <w:szCs w:val="28"/>
                  </w:rPr>
                  <m:t>у</m:t>
                </m:r>
              </m:sub>
              <m:sup>
                <m:r>
                  <w:rPr>
                    <w:rFonts w:ascii="Cambria Math"/>
                    <w:color w:val="000000"/>
                    <w:sz w:val="28"/>
                    <w:szCs w:val="28"/>
                  </w:rPr>
                  <m:t>2</m:t>
                </m:r>
              </m:sup>
            </m:sSubSup>
            <m:r>
              <w:rPr>
                <w:rFonts w:ascii="Cambria Math" w:hAnsi="Cambria Math"/>
                <w:color w:val="000000"/>
                <w:sz w:val="28"/>
                <w:szCs w:val="28"/>
              </w:rPr>
              <m:t>∙</m:t>
            </m:r>
            <m:r>
              <w:rPr>
                <w:rFonts w:ascii="Cambria Math" w:hAnsi="Cambria Math"/>
                <w:color w:val="000000"/>
                <w:sz w:val="28"/>
                <w:szCs w:val="28"/>
                <w:lang w:val="en-US"/>
              </w:rPr>
              <m:t>ctg</m:t>
            </m:r>
            <m:sSub>
              <m:sSubPr>
                <m:ctrlPr>
                  <w:rPr>
                    <w:rFonts w:ascii="Cambria Math" w:hAnsi="Cambria Math"/>
                    <w:i/>
                    <w:color w:val="000000"/>
                    <w:sz w:val="28"/>
                    <w:szCs w:val="28"/>
                    <w:lang w:val="en-US"/>
                  </w:rPr>
                </m:ctrlPr>
              </m:sSubPr>
              <m:e>
                <m:r>
                  <w:rPr>
                    <w:rFonts w:ascii="Cambria Math" w:hAnsi="Cambria Math"/>
                    <w:color w:val="000000"/>
                    <w:sz w:val="28"/>
                    <w:szCs w:val="28"/>
                  </w:rPr>
                  <m:t>δ</m:t>
                </m:r>
              </m:e>
              <m:sub>
                <m:r>
                  <w:rPr>
                    <w:rFonts w:ascii="Cambria Math"/>
                    <w:color w:val="000000"/>
                    <w:sz w:val="28"/>
                    <w:szCs w:val="28"/>
                  </w:rPr>
                  <m:t>к</m:t>
                </m:r>
              </m:sub>
            </m:sSub>
            <m:r>
              <w:rPr>
                <w:rFonts w:asci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H</m:t>
                </m:r>
              </m:e>
              <m:sub>
                <m:r>
                  <w:rPr>
                    <w:rFonts w:ascii="Cambria Math"/>
                    <w:color w:val="000000"/>
                    <w:sz w:val="28"/>
                    <w:szCs w:val="28"/>
                  </w:rPr>
                  <m:t>у</m:t>
                </m:r>
              </m:sub>
            </m:sSub>
            <m:r>
              <w:rPr>
                <w:rFonts w:ascii="Cambria Math" w:hAnsi="Cambria Math"/>
                <w:color w:val="000000"/>
                <w:sz w:val="28"/>
                <w:szCs w:val="28"/>
              </w:rPr>
              <m:t>∙</m:t>
            </m:r>
            <m:d>
              <m:dPr>
                <m:ctrlPr>
                  <w:rPr>
                    <w:rFonts w:ascii="Cambria Math" w:hAnsi="Cambria Math"/>
                    <w:i/>
                    <w:color w:val="000000"/>
                    <w:sz w:val="28"/>
                    <w:szCs w:val="28"/>
                    <w:lang w:val="en-US"/>
                  </w:rPr>
                </m:ctrlPr>
              </m:dPr>
              <m:e>
                <m:f>
                  <m:fPr>
                    <m:type m:val="lin"/>
                    <m:ctrlPr>
                      <w:rPr>
                        <w:rFonts w:ascii="Cambria Math" w:hAnsi="Cambria Math"/>
                        <w:i/>
                        <w:color w:val="000000"/>
                        <w:sz w:val="28"/>
                        <w:szCs w:val="28"/>
                        <w:lang w:val="en-US"/>
                      </w:rPr>
                    </m:ctrlPr>
                  </m:fPr>
                  <m:num>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l</m:t>
                        </m:r>
                      </m:e>
                      <m:sub>
                        <m:r>
                          <w:rPr>
                            <w:rFonts w:ascii="Cambria Math"/>
                            <w:color w:val="000000"/>
                            <w:sz w:val="28"/>
                            <w:szCs w:val="28"/>
                          </w:rPr>
                          <m:t>к</m:t>
                        </m:r>
                      </m:sub>
                      <m:sup>
                        <m:r>
                          <w:rPr>
                            <w:rFonts w:ascii="Cambria Math"/>
                            <w:color w:val="000000"/>
                            <w:sz w:val="28"/>
                            <w:szCs w:val="28"/>
                          </w:rPr>
                          <m:t>2</m:t>
                        </m:r>
                      </m:sup>
                    </m:sSubSup>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rPr>
                          <m:t>п</m:t>
                        </m:r>
                      </m:sub>
                    </m:sSub>
                  </m:den>
                </m:f>
              </m:e>
            </m:d>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n</m:t>
                </m:r>
              </m:e>
              <m:sub>
                <m:r>
                  <w:rPr>
                    <w:rFonts w:ascii="Cambria Math"/>
                    <w:color w:val="000000"/>
                    <w:sz w:val="28"/>
                    <w:szCs w:val="28"/>
                  </w:rPr>
                  <m:t>к</m:t>
                </m:r>
              </m:sub>
            </m:sSub>
            <m:r>
              <w:rPr>
                <w:rFonts w:ascii="Cambria Math" w:hAnsi="Cambria Math"/>
                <w:color w:val="000000"/>
                <w:sz w:val="28"/>
                <w:szCs w:val="28"/>
              </w:rPr>
              <m:t>∙</m:t>
            </m:r>
            <m:d>
              <m:dPr>
                <m:ctrlPr>
                  <w:rPr>
                    <w:rFonts w:ascii="Cambria Math" w:hAnsi="Cambria Math"/>
                    <w:i/>
                    <w:color w:val="000000"/>
                    <w:sz w:val="28"/>
                    <w:szCs w:val="28"/>
                    <w:lang w:val="en-US"/>
                  </w:rPr>
                </m:ctrlPr>
              </m:dPr>
              <m:e>
                <m:f>
                  <m:fPr>
                    <m:type m:val="lin"/>
                    <m:ctrlPr>
                      <w:rPr>
                        <w:rFonts w:ascii="Cambria Math" w:hAnsi="Cambria Math"/>
                        <w:i/>
                        <w:color w:val="000000"/>
                        <w:sz w:val="28"/>
                        <w:szCs w:val="28"/>
                        <w:lang w:val="en-US"/>
                      </w:rPr>
                    </m:ctrlPr>
                  </m:fPr>
                  <m:num>
                    <m:func>
                      <m:funcPr>
                        <m:ctrlPr>
                          <w:rPr>
                            <w:rFonts w:ascii="Cambria Math" w:hAnsi="Cambria Math"/>
                            <w:i/>
                            <w:color w:val="000000"/>
                            <w:sz w:val="28"/>
                            <w:szCs w:val="28"/>
                            <w:lang w:val="en-US"/>
                          </w:rPr>
                        </m:ctrlPr>
                      </m:funcPr>
                      <m:fName>
                        <m:r>
                          <w:rPr>
                            <w:rFonts w:ascii="Cambria Math" w:hAnsi="Cambria Math"/>
                            <w:color w:val="000000"/>
                            <w:sz w:val="28"/>
                            <w:szCs w:val="28"/>
                            <w:lang w:val="en-US"/>
                          </w:rPr>
                          <m:t>cos</m:t>
                        </m:r>
                      </m:fName>
                      <m:e>
                        <m:r>
                          <w:rPr>
                            <w:rFonts w:ascii="Cambria Math" w:hAnsi="Cambria Math"/>
                            <w:color w:val="000000"/>
                            <w:sz w:val="28"/>
                            <w:szCs w:val="28"/>
                            <w:lang w:val="en-US"/>
                          </w:rPr>
                          <m:t>γ</m:t>
                        </m:r>
                      </m:e>
                    </m:func>
                  </m:num>
                  <m:den>
                    <m:func>
                      <m:funcPr>
                        <m:ctrlPr>
                          <w:rPr>
                            <w:rFonts w:ascii="Cambria Math" w:hAnsi="Cambria Math"/>
                            <w:i/>
                            <w:color w:val="000000"/>
                            <w:sz w:val="28"/>
                            <w:szCs w:val="28"/>
                            <w:lang w:val="en-US"/>
                          </w:rPr>
                        </m:ctrlPr>
                      </m:funcPr>
                      <m:fName>
                        <m:r>
                          <w:rPr>
                            <w:rFonts w:ascii="Cambria Math" w:hAnsi="Cambria Math"/>
                            <w:color w:val="000000"/>
                            <w:sz w:val="28"/>
                            <w:szCs w:val="28"/>
                            <w:lang w:val="en-US"/>
                          </w:rPr>
                          <m:t>sin</m:t>
                        </m:r>
                      </m:fName>
                      <m:e>
                        <m:sSub>
                          <m:sSubPr>
                            <m:ctrlPr>
                              <w:rPr>
                                <w:rFonts w:ascii="Cambria Math" w:hAnsi="Cambria Math"/>
                                <w:i/>
                                <w:color w:val="000000"/>
                                <w:sz w:val="28"/>
                                <w:szCs w:val="28"/>
                                <w:lang w:val="en-US"/>
                              </w:rPr>
                            </m:ctrlPr>
                          </m:sSubPr>
                          <m:e>
                            <m:r>
                              <w:rPr>
                                <w:rFonts w:ascii="Cambria Math" w:hAnsi="Cambria Math"/>
                                <w:color w:val="000000"/>
                                <w:sz w:val="28"/>
                                <w:szCs w:val="28"/>
                              </w:rPr>
                              <m:t>δ</m:t>
                            </m:r>
                          </m:e>
                          <m:sub>
                            <m:r>
                              <w:rPr>
                                <w:rFonts w:ascii="Cambria Math"/>
                                <w:color w:val="000000"/>
                                <w:sz w:val="28"/>
                                <w:szCs w:val="28"/>
                              </w:rPr>
                              <m:t>к</m:t>
                            </m:r>
                          </m:sub>
                        </m:sSub>
                      </m:e>
                    </m:func>
                  </m:den>
                </m:f>
              </m:e>
            </m:d>
            <m:r>
              <w:rPr>
                <w:rFonts w:asci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n</m:t>
                </m:r>
              </m:e>
              <m:sub>
                <m:r>
                  <w:rPr>
                    <w:rFonts w:ascii="Cambria Math"/>
                    <w:color w:val="000000"/>
                    <w:sz w:val="28"/>
                    <w:szCs w:val="28"/>
                  </w:rPr>
                  <m:t>к</m:t>
                </m:r>
              </m:sub>
            </m:sSub>
            <m:r>
              <w:rPr>
                <w:rFonts w:ascii="Cambria Math" w:hAnsi="Cambria Math"/>
                <w:color w:val="000000"/>
                <w:sz w:val="28"/>
                <w:szCs w:val="28"/>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l</m:t>
                </m:r>
              </m:e>
              <m:sub>
                <m:r>
                  <w:rPr>
                    <w:rFonts w:ascii="Cambria Math"/>
                    <w:color w:val="000000"/>
                    <w:sz w:val="28"/>
                    <w:szCs w:val="28"/>
                  </w:rPr>
                  <m:t>к</m:t>
                </m:r>
              </m:sub>
              <m:sup>
                <m:r>
                  <w:rPr>
                    <w:rFonts w:ascii="Cambria Math"/>
                    <w:color w:val="000000"/>
                    <w:sz w:val="28"/>
                    <w:szCs w:val="28"/>
                  </w:rPr>
                  <m:t>2</m:t>
                </m:r>
              </m:sup>
            </m:sSubSup>
            <m:r>
              <w:rPr>
                <w:rFonts w:ascii="Cambria Math" w:hAnsi="Cambria Math"/>
                <w:color w:val="000000"/>
                <w:sz w:val="28"/>
                <w:szCs w:val="28"/>
              </w:rPr>
              <m:t>∙</m:t>
            </m:r>
            <m:r>
              <w:rPr>
                <w:rFonts w:ascii="Cambria Math" w:hAnsi="Cambria Math"/>
                <w:color w:val="000000"/>
                <w:sz w:val="28"/>
                <w:szCs w:val="28"/>
                <w:lang w:val="en-US"/>
              </w:rPr>
              <m:t>ctg</m:t>
            </m:r>
            <m:sSub>
              <m:sSubPr>
                <m:ctrlPr>
                  <w:rPr>
                    <w:rFonts w:ascii="Cambria Math" w:hAnsi="Cambria Math"/>
                    <w:i/>
                    <w:color w:val="000000"/>
                    <w:sz w:val="28"/>
                    <w:szCs w:val="28"/>
                    <w:lang w:val="en-US"/>
                  </w:rPr>
                </m:ctrlPr>
              </m:sSubPr>
              <m:e>
                <m:r>
                  <w:rPr>
                    <w:rFonts w:ascii="Cambria Math" w:hAnsi="Cambria Math"/>
                    <w:color w:val="000000"/>
                    <w:sz w:val="28"/>
                    <w:szCs w:val="28"/>
                  </w:rPr>
                  <m:t>δ</m:t>
                </m:r>
              </m:e>
              <m:sub>
                <m:r>
                  <w:rPr>
                    <w:rFonts w:ascii="Cambria Math"/>
                    <w:color w:val="000000"/>
                    <w:sz w:val="28"/>
                    <w:szCs w:val="28"/>
                  </w:rPr>
                  <m:t>к</m:t>
                </m:r>
              </m:sub>
            </m:sSub>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H</m:t>
                </m:r>
              </m:e>
              <m:sub>
                <m:r>
                  <w:rPr>
                    <w:rFonts w:ascii="Cambria Math"/>
                    <w:color w:val="000000"/>
                    <w:sz w:val="28"/>
                    <w:szCs w:val="28"/>
                  </w:rPr>
                  <m:t>у</m:t>
                </m:r>
              </m:sub>
            </m:sSub>
            <m:r>
              <w:rPr>
                <w:rFonts w:ascii="Cambria Math" w:hAnsi="Cambria Math"/>
                <w:color w:val="000000"/>
                <w:sz w:val="28"/>
                <w:szCs w:val="28"/>
              </w:rPr>
              <m:t>∙</m:t>
            </m:r>
            <m:d>
              <m:dPr>
                <m:ctrlPr>
                  <w:rPr>
                    <w:rFonts w:ascii="Cambria Math" w:hAnsi="Cambria Math"/>
                    <w:i/>
                    <w:color w:val="000000"/>
                    <w:sz w:val="28"/>
                    <w:szCs w:val="28"/>
                    <w:lang w:val="en-US"/>
                  </w:rPr>
                </m:ctrlPr>
              </m:dPr>
              <m:e>
                <m:sSub>
                  <m:sSubPr>
                    <m:ctrlPr>
                      <w:rPr>
                        <w:rFonts w:ascii="Cambria Math" w:hAnsi="Cambria Math"/>
                        <w:i/>
                        <w:color w:val="000000"/>
                        <w:sz w:val="28"/>
                        <w:szCs w:val="28"/>
                        <w:lang w:val="en-US"/>
                      </w:rPr>
                    </m:ctrlPr>
                  </m:sSubPr>
                  <m:e>
                    <m:r>
                      <w:rPr>
                        <w:rFonts w:ascii="Cambria Math" w:hAnsi="Cambria Math"/>
                        <w:color w:val="000000"/>
                        <w:sz w:val="28"/>
                        <w:szCs w:val="28"/>
                        <w:lang w:val="en-US"/>
                      </w:rPr>
                      <m:t>H</m:t>
                    </m:r>
                  </m:e>
                  <m:sub>
                    <m:r>
                      <w:rPr>
                        <w:rFonts w:ascii="Cambria Math"/>
                        <w:color w:val="000000"/>
                        <w:sz w:val="28"/>
                        <w:szCs w:val="28"/>
                      </w:rPr>
                      <m:t>у</m:t>
                    </m:r>
                  </m:sub>
                </m:sSub>
                <m:r>
                  <w:rPr>
                    <w:rFonts w:ascii="Cambria Math" w:hAnsi="Cambria Math"/>
                    <w:color w:val="000000"/>
                    <w:sz w:val="28"/>
                    <w:szCs w:val="28"/>
                  </w:rPr>
                  <m:t>∙</m:t>
                </m:r>
                <m:r>
                  <w:rPr>
                    <w:rFonts w:ascii="Cambria Math" w:hAnsi="Cambria Math"/>
                    <w:color w:val="000000"/>
                    <w:sz w:val="28"/>
                    <w:szCs w:val="28"/>
                    <w:lang w:val="en-US"/>
                  </w:rPr>
                  <m:t>ctg</m:t>
                </m:r>
                <m:sSub>
                  <m:sSubPr>
                    <m:ctrlPr>
                      <w:rPr>
                        <w:rFonts w:ascii="Cambria Math" w:hAnsi="Cambria Math"/>
                        <w:i/>
                        <w:color w:val="000000"/>
                        <w:sz w:val="28"/>
                        <w:szCs w:val="28"/>
                        <w:lang w:val="en-US"/>
                      </w:rPr>
                    </m:ctrlPr>
                  </m:sSubPr>
                  <m:e>
                    <m:r>
                      <w:rPr>
                        <w:rFonts w:ascii="Cambria Math" w:hAnsi="Cambria Math"/>
                        <w:color w:val="000000"/>
                        <w:sz w:val="28"/>
                        <w:szCs w:val="28"/>
                      </w:rPr>
                      <m:t>δ</m:t>
                    </m:r>
                  </m:e>
                  <m:sub>
                    <m:r>
                      <w:rPr>
                        <w:rFonts w:ascii="Cambria Math"/>
                        <w:color w:val="000000"/>
                        <w:sz w:val="28"/>
                        <w:szCs w:val="28"/>
                      </w:rPr>
                      <m:t>к</m:t>
                    </m:r>
                  </m:sub>
                </m:sSub>
                <m:r>
                  <w:rPr>
                    <w:rFonts w:asci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n</m:t>
                    </m:r>
                  </m:e>
                  <m:sub>
                    <m:r>
                      <w:rPr>
                        <w:rFonts w:ascii="Cambria Math"/>
                        <w:color w:val="000000"/>
                        <w:sz w:val="28"/>
                        <w:szCs w:val="28"/>
                      </w:rPr>
                      <m:t>к</m:t>
                    </m:r>
                  </m:sub>
                </m:sSub>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rPr>
                      <m:t>к</m:t>
                    </m:r>
                  </m:sub>
                </m:sSub>
                <m:r>
                  <w:rPr>
                    <w:rFonts w:ascii="Cambria Math"/>
                    <w:color w:val="000000"/>
                    <w:sz w:val="28"/>
                    <w:szCs w:val="28"/>
                  </w:rPr>
                  <m:t>/</m:t>
                </m:r>
                <m:func>
                  <m:funcPr>
                    <m:ctrlPr>
                      <w:rPr>
                        <w:rFonts w:ascii="Cambria Math" w:hAnsi="Cambria Math"/>
                        <w:i/>
                        <w:color w:val="000000"/>
                        <w:sz w:val="28"/>
                        <w:szCs w:val="28"/>
                        <w:lang w:val="en-US"/>
                      </w:rPr>
                    </m:ctrlPr>
                  </m:funcPr>
                  <m:fName>
                    <m:r>
                      <w:rPr>
                        <w:rFonts w:ascii="Cambria Math" w:hAnsi="Cambria Math"/>
                        <w:color w:val="000000"/>
                        <w:sz w:val="28"/>
                        <w:szCs w:val="28"/>
                        <w:lang w:val="en-US"/>
                      </w:rPr>
                      <m:t>sin</m:t>
                    </m:r>
                  </m:fName>
                  <m:e>
                    <m:sSub>
                      <m:sSubPr>
                        <m:ctrlPr>
                          <w:rPr>
                            <w:rFonts w:ascii="Cambria Math" w:hAnsi="Cambria Math"/>
                            <w:i/>
                            <w:color w:val="000000"/>
                            <w:sz w:val="28"/>
                            <w:szCs w:val="28"/>
                            <w:lang w:val="en-US"/>
                          </w:rPr>
                        </m:ctrlPr>
                      </m:sSubPr>
                      <m:e>
                        <m:r>
                          <w:rPr>
                            <w:rFonts w:ascii="Cambria Math" w:hAnsi="Cambria Math"/>
                            <w:color w:val="000000"/>
                            <w:sz w:val="28"/>
                            <w:szCs w:val="28"/>
                          </w:rPr>
                          <m:t>δ</m:t>
                        </m:r>
                      </m:e>
                      <m:sub>
                        <m:r>
                          <w:rPr>
                            <w:rFonts w:ascii="Cambria Math"/>
                            <w:color w:val="000000"/>
                            <w:sz w:val="28"/>
                            <w:szCs w:val="28"/>
                          </w:rPr>
                          <m:t>к</m:t>
                        </m:r>
                      </m:sub>
                    </m:sSub>
                  </m:e>
                </m:func>
              </m:e>
            </m:d>
          </m:den>
        </m:f>
      </m:oMath>
      <w:r w:rsidR="00DB7812" w:rsidRPr="00141F90">
        <w:rPr>
          <w:color w:val="000000"/>
          <w:sz w:val="28"/>
          <w:szCs w:val="28"/>
        </w:rPr>
        <w:t>.</w:t>
      </w:r>
      <w:r w:rsidR="00DB7812" w:rsidRPr="00141F90">
        <w:rPr>
          <w:color w:val="000000"/>
          <w:sz w:val="28"/>
          <w:szCs w:val="28"/>
        </w:rPr>
        <w:tab/>
      </w:r>
      <w:r w:rsidR="00DB7812" w:rsidRPr="00141F90">
        <w:rPr>
          <w:color w:val="000000"/>
          <w:sz w:val="28"/>
          <w:szCs w:val="28"/>
        </w:rPr>
        <w:tab/>
      </w:r>
      <w:r w:rsidR="004053DF">
        <w:rPr>
          <w:color w:val="000000"/>
          <w:sz w:val="28"/>
          <w:szCs w:val="28"/>
        </w:rPr>
        <w:tab/>
      </w:r>
      <w:r w:rsidR="00DB7812" w:rsidRPr="00141F90">
        <w:rPr>
          <w:color w:val="000000"/>
          <w:sz w:val="28"/>
          <w:szCs w:val="28"/>
        </w:rPr>
        <w:t xml:space="preserve"> (</w:t>
      </w:r>
      <w:r w:rsidR="00141F90">
        <w:rPr>
          <w:color w:val="000000"/>
          <w:sz w:val="28"/>
          <w:szCs w:val="28"/>
        </w:rPr>
        <w:t>2.</w:t>
      </w:r>
      <w:r w:rsidR="00DD6047">
        <w:rPr>
          <w:color w:val="000000"/>
          <w:sz w:val="28"/>
          <w:szCs w:val="28"/>
        </w:rPr>
        <w:t>5</w:t>
      </w:r>
      <w:r w:rsidR="00DB7812" w:rsidRPr="00141F90">
        <w:rPr>
          <w:color w:val="000000"/>
          <w:sz w:val="28"/>
          <w:szCs w:val="28"/>
        </w:rPr>
        <w:t>)</w:t>
      </w:r>
    </w:p>
    <w:p w:rsidR="00DB7812" w:rsidRPr="00DB7812" w:rsidRDefault="00DB7812" w:rsidP="00DB7812">
      <w:pPr>
        <w:shd w:val="clear" w:color="auto" w:fill="FFFFFF"/>
        <w:spacing w:line="360" w:lineRule="auto"/>
        <w:ind w:firstLine="709"/>
        <w:jc w:val="both"/>
        <w:rPr>
          <w:color w:val="000000"/>
          <w:sz w:val="28"/>
          <w:szCs w:val="28"/>
        </w:rPr>
      </w:pPr>
      <w:r w:rsidRPr="00DB7812">
        <w:rPr>
          <w:color w:val="000000"/>
          <w:sz w:val="28"/>
          <w:szCs w:val="28"/>
        </w:rPr>
        <w:t>Нахождение экстремумов технологических потерь по условию</w:t>
      </w:r>
    </w:p>
    <w:p w:rsidR="00DB7812" w:rsidRPr="00141F90" w:rsidRDefault="00CC45E1" w:rsidP="00DB7812">
      <w:pPr>
        <w:spacing w:line="360" w:lineRule="auto"/>
        <w:jc w:val="right"/>
        <w:rPr>
          <w:color w:val="000000"/>
          <w:sz w:val="28"/>
          <w:szCs w:val="28"/>
        </w:rPr>
      </w:pPr>
      <m:oMath>
        <m:f>
          <m:fPr>
            <m:type m:val="lin"/>
            <m:ctrlPr>
              <w:rPr>
                <w:rFonts w:ascii="Cambria Math" w:hAnsi="Cambria Math"/>
                <w:i/>
                <w:color w:val="000000"/>
                <w:sz w:val="28"/>
                <w:szCs w:val="28"/>
              </w:rPr>
            </m:ctrlPr>
          </m:fPr>
          <m:num>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lang w:val="en-US"/>
                  </w:rPr>
                  <m:t>k</m:t>
                </m:r>
              </m:e>
              <m:sub>
                <m:r>
                  <w:rPr>
                    <w:rFonts w:ascii="Cambria Math"/>
                    <w:color w:val="000000"/>
                    <w:sz w:val="28"/>
                    <w:szCs w:val="28"/>
                  </w:rPr>
                  <m:t>т</m:t>
                </m:r>
                <m:r>
                  <w:rPr>
                    <w:rFonts w:ascii="Cambria Math"/>
                    <w:color w:val="000000"/>
                    <w:sz w:val="28"/>
                    <w:szCs w:val="28"/>
                  </w:rPr>
                  <m:t>.</m:t>
                </m:r>
                <m:r>
                  <w:rPr>
                    <w:rFonts w:ascii="Cambria Math"/>
                    <w:color w:val="000000"/>
                    <w:sz w:val="28"/>
                    <w:szCs w:val="28"/>
                  </w:rPr>
                  <m:t>п</m:t>
                </m:r>
              </m:sub>
            </m:sSub>
          </m:num>
          <m:den>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lang w:val="en-US"/>
                  </w:rPr>
                  <m:t>H</m:t>
                </m:r>
              </m:e>
              <m:sub>
                <m:r>
                  <w:rPr>
                    <w:rFonts w:ascii="Cambria Math"/>
                    <w:color w:val="000000"/>
                    <w:sz w:val="28"/>
                    <w:szCs w:val="28"/>
                  </w:rPr>
                  <m:t>у</m:t>
                </m:r>
              </m:sub>
            </m:sSub>
          </m:den>
        </m:f>
        <m:r>
          <w:rPr>
            <w:rFonts w:ascii="Cambria Math"/>
            <w:color w:val="000000"/>
            <w:sz w:val="28"/>
            <w:szCs w:val="28"/>
          </w:rPr>
          <m:t>=0</m:t>
        </m:r>
      </m:oMath>
      <w:r w:rsidR="00DB7812" w:rsidRPr="00141F90">
        <w:rPr>
          <w:color w:val="000000"/>
          <w:sz w:val="28"/>
          <w:szCs w:val="28"/>
        </w:rPr>
        <w:t xml:space="preserve"> </w:t>
      </w:r>
      <w:r w:rsidR="00DB7812" w:rsidRPr="00141F90">
        <w:rPr>
          <w:color w:val="000000"/>
          <w:sz w:val="28"/>
          <w:szCs w:val="28"/>
        </w:rPr>
        <w:tab/>
      </w:r>
      <w:r w:rsidR="00DB7812" w:rsidRPr="00141F90">
        <w:rPr>
          <w:color w:val="000000"/>
          <w:sz w:val="28"/>
          <w:szCs w:val="28"/>
        </w:rPr>
        <w:tab/>
      </w:r>
      <w:r w:rsidR="00DB7812" w:rsidRPr="00141F90">
        <w:rPr>
          <w:color w:val="000000"/>
          <w:sz w:val="28"/>
          <w:szCs w:val="28"/>
        </w:rPr>
        <w:tab/>
      </w:r>
      <w:r w:rsidR="004053DF">
        <w:rPr>
          <w:color w:val="000000"/>
          <w:sz w:val="28"/>
          <w:szCs w:val="28"/>
        </w:rPr>
        <w:tab/>
      </w:r>
      <w:r w:rsidR="00DB7812" w:rsidRPr="00141F90">
        <w:rPr>
          <w:color w:val="000000"/>
          <w:sz w:val="28"/>
          <w:szCs w:val="28"/>
        </w:rPr>
        <w:tab/>
        <w:t>(</w:t>
      </w:r>
      <w:r w:rsidR="00141F90">
        <w:rPr>
          <w:color w:val="000000"/>
          <w:sz w:val="28"/>
          <w:szCs w:val="28"/>
        </w:rPr>
        <w:t>2.</w:t>
      </w:r>
      <w:r w:rsidR="00DD6047">
        <w:rPr>
          <w:color w:val="000000"/>
          <w:sz w:val="28"/>
          <w:szCs w:val="28"/>
        </w:rPr>
        <w:t>6</w:t>
      </w:r>
      <w:r w:rsidR="00DB7812" w:rsidRPr="00141F90">
        <w:rPr>
          <w:color w:val="000000"/>
          <w:sz w:val="28"/>
          <w:szCs w:val="28"/>
        </w:rPr>
        <w:t>)</w:t>
      </w:r>
    </w:p>
    <w:p w:rsidR="00DB7812" w:rsidRPr="00DB7812" w:rsidRDefault="00DB7812" w:rsidP="00DB7812">
      <w:pPr>
        <w:spacing w:line="360" w:lineRule="auto"/>
        <w:jc w:val="both"/>
        <w:rPr>
          <w:color w:val="000000"/>
          <w:sz w:val="28"/>
          <w:szCs w:val="28"/>
        </w:rPr>
      </w:pPr>
      <w:r w:rsidRPr="00DB7812">
        <w:rPr>
          <w:color w:val="000000"/>
          <w:sz w:val="28"/>
          <w:szCs w:val="28"/>
        </w:rPr>
        <w:t>дает зависимость для расчета оптимальной (с минимальными технологическ</w:t>
      </w:r>
      <w:r w:rsidRPr="00DB7812">
        <w:rPr>
          <w:color w:val="000000"/>
          <w:sz w:val="28"/>
          <w:szCs w:val="28"/>
        </w:rPr>
        <w:t>и</w:t>
      </w:r>
      <w:r w:rsidRPr="00DB7812">
        <w:rPr>
          <w:color w:val="000000"/>
          <w:sz w:val="28"/>
          <w:szCs w:val="28"/>
        </w:rPr>
        <w:t>ми потерями) высоты уступа:</w:t>
      </w:r>
    </w:p>
    <w:p w:rsidR="00DB7812" w:rsidRPr="00DB7812" w:rsidRDefault="00CC45E1" w:rsidP="00DB7812">
      <w:pPr>
        <w:spacing w:line="360" w:lineRule="auto"/>
        <w:jc w:val="right"/>
        <w:rPr>
          <w:i/>
          <w:color w:val="000000"/>
          <w:sz w:val="28"/>
          <w:szCs w:val="28"/>
        </w:rPr>
      </w:pPr>
      <m:oMath>
        <m:sSubSup>
          <m:sSubSupPr>
            <m:ctrlPr>
              <w:rPr>
                <w:rFonts w:ascii="Cambria Math" w:hAnsi="Cambria Math"/>
                <w:i/>
                <w:color w:val="000000"/>
                <w:lang w:val="en-US"/>
              </w:rPr>
            </m:ctrlPr>
          </m:sSubSupPr>
          <m:e>
            <m:r>
              <w:rPr>
                <w:rFonts w:ascii="Cambria Math" w:hAnsi="Cambria Math"/>
                <w:color w:val="000000"/>
                <w:lang w:val="en-US"/>
              </w:rPr>
              <m:t>H</m:t>
            </m:r>
          </m:e>
          <m:sub>
            <m:r>
              <w:rPr>
                <w:rFonts w:ascii="Cambria Math"/>
                <w:color w:val="000000"/>
              </w:rPr>
              <m:t>у</m:t>
            </m:r>
          </m:sub>
          <m:sup>
            <m:r>
              <w:rPr>
                <w:rFonts w:ascii="Cambria Math"/>
                <w:color w:val="000000"/>
              </w:rPr>
              <m:t>оп</m:t>
            </m:r>
          </m:sup>
        </m:sSubSup>
        <m:r>
          <w:rPr>
            <w:rFonts w:ascii="Cambria Math"/>
            <w:color w:val="000000"/>
          </w:rPr>
          <m:t>=</m:t>
        </m:r>
        <m:f>
          <m:fPr>
            <m:type m:val="lin"/>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l</m:t>
                </m:r>
              </m:e>
              <m:sub>
                <m:r>
                  <w:rPr>
                    <w:rFonts w:ascii="Cambria Math"/>
                    <w:color w:val="000000"/>
                  </w:rPr>
                  <m:t>к</m:t>
                </m:r>
              </m:sub>
            </m:sSub>
            <m:r>
              <w:rPr>
                <w:rFonts w:ascii="Cambria Math" w:hAnsi="Cambria Math"/>
                <w:color w:val="000000"/>
              </w:rPr>
              <m:t>∙</m:t>
            </m:r>
            <m:d>
              <m:dPr>
                <m:begChr m:val="["/>
                <m:endChr m:val="]"/>
                <m:ctrlPr>
                  <w:rPr>
                    <w:rFonts w:ascii="Cambria Math" w:hAnsi="Cambria Math"/>
                    <w:i/>
                    <w:color w:val="000000"/>
                    <w:lang w:val="en-US"/>
                  </w:rPr>
                </m:ctrlPr>
              </m:dPr>
              <m:e>
                <m:func>
                  <m:funcPr>
                    <m:ctrlPr>
                      <w:rPr>
                        <w:rFonts w:ascii="Cambria Math" w:hAnsi="Cambria Math"/>
                        <w:i/>
                        <w:color w:val="000000"/>
                        <w:lang w:val="en-US"/>
                      </w:rPr>
                    </m:ctrlPr>
                  </m:funcPr>
                  <m:fName>
                    <m:r>
                      <w:rPr>
                        <w:rFonts w:ascii="Cambria Math" w:hAnsi="Cambria Math"/>
                        <w:color w:val="000000"/>
                        <w:lang w:val="en-US"/>
                      </w:rPr>
                      <m:t>cos</m:t>
                    </m:r>
                  </m:fName>
                  <m:e>
                    <m:sSub>
                      <m:sSubPr>
                        <m:ctrlPr>
                          <w:rPr>
                            <w:rFonts w:ascii="Cambria Math" w:hAnsi="Cambria Math"/>
                            <w:i/>
                            <w:color w:val="000000"/>
                            <w:lang w:val="en-US"/>
                          </w:rPr>
                        </m:ctrlPr>
                      </m:sSubPr>
                      <m:e>
                        <m:r>
                          <w:rPr>
                            <w:rFonts w:ascii="Cambria Math" w:hAnsi="Cambria Math"/>
                            <w:color w:val="000000"/>
                          </w:rPr>
                          <m:t>δ</m:t>
                        </m:r>
                      </m:e>
                      <m:sub>
                        <m:r>
                          <w:rPr>
                            <w:rFonts w:ascii="Cambria Math"/>
                            <w:color w:val="000000"/>
                          </w:rPr>
                          <m:t>к</m:t>
                        </m:r>
                      </m:sub>
                    </m:sSub>
                  </m:e>
                </m:func>
                <m:r>
                  <w:rPr>
                    <w:rFonts w:ascii="Cambria Math"/>
                    <w:color w:val="000000"/>
                  </w:rPr>
                  <m:t>+</m:t>
                </m:r>
                <m:rad>
                  <m:radPr>
                    <m:degHide m:val="on"/>
                    <m:ctrlPr>
                      <w:rPr>
                        <w:rFonts w:ascii="Cambria Math" w:hAnsi="Cambria Math"/>
                        <w:i/>
                        <w:color w:val="000000"/>
                        <w:lang w:val="en-US"/>
                      </w:rPr>
                    </m:ctrlPr>
                  </m:radPr>
                  <m:deg/>
                  <m:e>
                    <m:sSup>
                      <m:sSupPr>
                        <m:ctrlPr>
                          <w:rPr>
                            <w:rFonts w:ascii="Cambria Math" w:hAnsi="Cambria Math"/>
                            <w:i/>
                            <w:color w:val="000000"/>
                            <w:lang w:val="en-US"/>
                          </w:rPr>
                        </m:ctrlPr>
                      </m:sSupPr>
                      <m:e>
                        <m:d>
                          <m:dPr>
                            <m:ctrlPr>
                              <w:rPr>
                                <w:rFonts w:ascii="Cambria Math" w:hAnsi="Cambria Math"/>
                                <w:i/>
                                <w:color w:val="000000"/>
                                <w:lang w:val="en-US"/>
                              </w:rPr>
                            </m:ctrlPr>
                          </m:dPr>
                          <m:e>
                            <m:func>
                              <m:funcPr>
                                <m:ctrlPr>
                                  <w:rPr>
                                    <w:rFonts w:ascii="Cambria Math" w:hAnsi="Cambria Math"/>
                                    <w:i/>
                                    <w:color w:val="000000"/>
                                    <w:lang w:val="en-US"/>
                                  </w:rPr>
                                </m:ctrlPr>
                              </m:funcPr>
                              <m:fName>
                                <m:r>
                                  <w:rPr>
                                    <w:rFonts w:ascii="Cambria Math" w:hAnsi="Cambria Math"/>
                                    <w:color w:val="000000"/>
                                    <w:lang w:val="en-US"/>
                                  </w:rPr>
                                  <m:t>cos</m:t>
                                </m:r>
                              </m:fName>
                              <m:e>
                                <m:sSub>
                                  <m:sSubPr>
                                    <m:ctrlPr>
                                      <w:rPr>
                                        <w:rFonts w:ascii="Cambria Math" w:hAnsi="Cambria Math"/>
                                        <w:i/>
                                        <w:color w:val="000000"/>
                                        <w:lang w:val="en-US"/>
                                      </w:rPr>
                                    </m:ctrlPr>
                                  </m:sSubPr>
                                  <m:e>
                                    <m:r>
                                      <w:rPr>
                                        <w:rFonts w:ascii="Cambria Math" w:hAnsi="Cambria Math"/>
                                        <w:color w:val="000000"/>
                                      </w:rPr>
                                      <m:t>δ</m:t>
                                    </m:r>
                                  </m:e>
                                  <m:sub>
                                    <m:r>
                                      <w:rPr>
                                        <w:rFonts w:ascii="Cambria Math"/>
                                        <w:color w:val="000000"/>
                                      </w:rPr>
                                      <m:t>к</m:t>
                                    </m:r>
                                  </m:sub>
                                </m:sSub>
                              </m:e>
                            </m:func>
                          </m:e>
                        </m:d>
                      </m:e>
                      <m:sup>
                        <m:r>
                          <w:rPr>
                            <w:rFonts w:ascii="Cambria Math"/>
                            <w:color w:val="000000"/>
                          </w:rPr>
                          <m:t>2</m:t>
                        </m:r>
                      </m:sup>
                    </m:sSup>
                    <m:r>
                      <w:rPr>
                        <w:rFonts w:ascii="Cambria Math"/>
                        <w:color w:val="000000"/>
                      </w:rPr>
                      <m:t>+</m:t>
                    </m:r>
                    <m:sSub>
                      <m:sSubPr>
                        <m:ctrlPr>
                          <w:rPr>
                            <w:rFonts w:ascii="Cambria Math" w:hAnsi="Cambria Math"/>
                            <w:i/>
                            <w:color w:val="000000"/>
                            <w:lang w:val="en-US"/>
                          </w:rPr>
                        </m:ctrlPr>
                      </m:sSubPr>
                      <m:e>
                        <m:r>
                          <w:rPr>
                            <w:rFonts w:ascii="Cambria Math" w:hAnsi="Cambria Math"/>
                            <w:color w:val="000000"/>
                            <w:lang w:val="en-US"/>
                          </w:rPr>
                          <m:t>n</m:t>
                        </m:r>
                      </m:e>
                      <m:sub>
                        <m:r>
                          <w:rPr>
                            <w:rFonts w:ascii="Cambria Math"/>
                            <w:color w:val="000000"/>
                          </w:rPr>
                          <m:t>к</m:t>
                        </m:r>
                      </m:sub>
                    </m:sSub>
                    <m:r>
                      <w:rPr>
                        <w:rFonts w:ascii="Cambria Math" w:hAnsi="Cambria Math"/>
                        <w:color w:val="000000"/>
                      </w:rPr>
                      <m:t>∙</m:t>
                    </m:r>
                    <m:d>
                      <m:dPr>
                        <m:ctrlPr>
                          <w:rPr>
                            <w:rFonts w:ascii="Cambria Math" w:hAnsi="Cambria Math"/>
                            <w:i/>
                            <w:color w:val="000000"/>
                            <w:lang w:val="en-US"/>
                          </w:rPr>
                        </m:ctrlPr>
                      </m:dPr>
                      <m:e>
                        <m:r>
                          <w:rPr>
                            <w:rFonts w:ascii="Cambria Math"/>
                            <w:color w:val="000000"/>
                          </w:rPr>
                          <m:t>1</m:t>
                        </m:r>
                        <m:r>
                          <w:rPr>
                            <w:rFonts w:ascii="Cambria Math"/>
                            <w:color w:val="000000"/>
                          </w:rPr>
                          <m:t>-</m:t>
                        </m:r>
                        <m:d>
                          <m:dPr>
                            <m:ctrlPr>
                              <w:rPr>
                                <w:rFonts w:ascii="Cambria Math" w:hAnsi="Cambria Math"/>
                                <w:i/>
                                <w:color w:val="000000"/>
                                <w:lang w:val="en-US"/>
                              </w:rPr>
                            </m:ctrlPr>
                          </m:dPr>
                          <m:e>
                            <m:f>
                              <m:fPr>
                                <m:type m:val="lin"/>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l</m:t>
                                    </m:r>
                                  </m:e>
                                  <m:sub>
                                    <m:r>
                                      <w:rPr>
                                        <w:rFonts w:ascii="Cambria Math"/>
                                        <w:color w:val="000000"/>
                                      </w:rPr>
                                      <m:t>к</m:t>
                                    </m:r>
                                  </m:sub>
                                </m:sSub>
                              </m:num>
                              <m:den>
                                <m:sSub>
                                  <m:sSubPr>
                                    <m:ctrlPr>
                                      <w:rPr>
                                        <w:rFonts w:ascii="Cambria Math" w:hAnsi="Cambria Math"/>
                                        <w:i/>
                                        <w:color w:val="000000"/>
                                        <w:lang w:val="en-US"/>
                                      </w:rPr>
                                    </m:ctrlPr>
                                  </m:sSubPr>
                                  <m:e>
                                    <m:r>
                                      <w:rPr>
                                        <w:rFonts w:ascii="Cambria Math" w:hAnsi="Cambria Math"/>
                                        <w:color w:val="000000"/>
                                        <w:lang w:val="en-US"/>
                                      </w:rPr>
                                      <m:t>l</m:t>
                                    </m:r>
                                  </m:e>
                                  <m:sub>
                                    <m:r>
                                      <w:rPr>
                                        <w:rFonts w:ascii="Cambria Math"/>
                                        <w:color w:val="000000"/>
                                      </w:rPr>
                                      <m:t>п</m:t>
                                    </m:r>
                                  </m:sub>
                                </m:sSub>
                              </m:den>
                            </m:f>
                          </m:e>
                        </m:d>
                        <m:r>
                          <w:rPr>
                            <w:rFonts w:ascii="Cambria Math" w:hAnsi="Cambria Math"/>
                            <w:color w:val="000000"/>
                          </w:rPr>
                          <m:t>∙</m:t>
                        </m:r>
                        <m:func>
                          <m:funcPr>
                            <m:ctrlPr>
                              <w:rPr>
                                <w:rFonts w:ascii="Cambria Math" w:hAnsi="Cambria Math"/>
                                <w:i/>
                                <w:color w:val="000000"/>
                                <w:lang w:val="en-US"/>
                              </w:rPr>
                            </m:ctrlPr>
                          </m:funcPr>
                          <m:fName>
                            <m:r>
                              <w:rPr>
                                <w:rFonts w:ascii="Cambria Math" w:hAnsi="Cambria Math"/>
                                <w:color w:val="000000"/>
                                <w:lang w:val="en-US"/>
                              </w:rPr>
                              <m:t>cos</m:t>
                            </m:r>
                          </m:fName>
                          <m:e>
                            <m:r>
                              <w:rPr>
                                <w:rFonts w:ascii="Cambria Math" w:hAnsi="Cambria Math"/>
                                <w:color w:val="000000"/>
                                <w:lang w:val="en-US"/>
                              </w:rPr>
                              <m:t>γ</m:t>
                            </m:r>
                          </m:e>
                        </m:func>
                      </m:e>
                    </m:d>
                  </m:e>
                </m:rad>
              </m:e>
            </m:d>
          </m:num>
          <m:den>
            <m:d>
              <m:dPr>
                <m:ctrlPr>
                  <w:rPr>
                    <w:rFonts w:ascii="Cambria Math" w:hAnsi="Cambria Math"/>
                    <w:i/>
                    <w:color w:val="000000"/>
                    <w:lang w:val="en-US"/>
                  </w:rPr>
                </m:ctrlPr>
              </m:dPr>
              <m:e>
                <m:r>
                  <w:rPr>
                    <w:rFonts w:ascii="Cambria Math"/>
                    <w:color w:val="000000"/>
                  </w:rPr>
                  <m:t>1</m:t>
                </m:r>
                <m:r>
                  <w:rPr>
                    <w:rFonts w:ascii="Cambria Math"/>
                    <w:color w:val="000000"/>
                  </w:rPr>
                  <m:t>-</m:t>
                </m:r>
                <m:d>
                  <m:dPr>
                    <m:ctrlPr>
                      <w:rPr>
                        <w:rFonts w:ascii="Cambria Math" w:hAnsi="Cambria Math"/>
                        <w:i/>
                        <w:color w:val="000000"/>
                        <w:lang w:val="en-US"/>
                      </w:rPr>
                    </m:ctrlPr>
                  </m:dPr>
                  <m:e>
                    <m:f>
                      <m:fPr>
                        <m:type m:val="lin"/>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l</m:t>
                            </m:r>
                          </m:e>
                          <m:sub>
                            <m:r>
                              <w:rPr>
                                <w:rFonts w:ascii="Cambria Math"/>
                                <w:color w:val="000000"/>
                              </w:rPr>
                              <m:t>к</m:t>
                            </m:r>
                          </m:sub>
                        </m:sSub>
                      </m:num>
                      <m:den>
                        <m:sSub>
                          <m:sSubPr>
                            <m:ctrlPr>
                              <w:rPr>
                                <w:rFonts w:ascii="Cambria Math" w:hAnsi="Cambria Math"/>
                                <w:i/>
                                <w:color w:val="000000"/>
                                <w:lang w:val="en-US"/>
                              </w:rPr>
                            </m:ctrlPr>
                          </m:sSubPr>
                          <m:e>
                            <m:r>
                              <w:rPr>
                                <w:rFonts w:ascii="Cambria Math" w:hAnsi="Cambria Math"/>
                                <w:color w:val="000000"/>
                                <w:lang w:val="en-US"/>
                              </w:rPr>
                              <m:t>l</m:t>
                            </m:r>
                          </m:e>
                          <m:sub>
                            <m:r>
                              <w:rPr>
                                <w:rFonts w:ascii="Cambria Math"/>
                                <w:color w:val="000000"/>
                              </w:rPr>
                              <m:t>п</m:t>
                            </m:r>
                          </m:sub>
                        </m:sSub>
                      </m:den>
                    </m:f>
                  </m:e>
                </m:d>
                <m:r>
                  <w:rPr>
                    <w:rFonts w:ascii="Cambria Math" w:hAnsi="Cambria Math"/>
                    <w:color w:val="000000"/>
                  </w:rPr>
                  <m:t>∙</m:t>
                </m:r>
                <m:func>
                  <m:funcPr>
                    <m:ctrlPr>
                      <w:rPr>
                        <w:rFonts w:ascii="Cambria Math" w:hAnsi="Cambria Math"/>
                        <w:i/>
                        <w:color w:val="000000"/>
                        <w:lang w:val="en-US"/>
                      </w:rPr>
                    </m:ctrlPr>
                  </m:funcPr>
                  <m:fName>
                    <m:r>
                      <w:rPr>
                        <w:rFonts w:ascii="Cambria Math" w:hAnsi="Cambria Math"/>
                        <w:color w:val="000000"/>
                        <w:lang w:val="en-US"/>
                      </w:rPr>
                      <m:t>cos</m:t>
                    </m:r>
                  </m:fName>
                  <m:e>
                    <m:r>
                      <w:rPr>
                        <w:rFonts w:ascii="Cambria Math" w:hAnsi="Cambria Math"/>
                        <w:color w:val="000000"/>
                        <w:lang w:val="en-US"/>
                      </w:rPr>
                      <m:t>γ</m:t>
                    </m:r>
                  </m:e>
                </m:func>
              </m:e>
            </m:d>
          </m:den>
        </m:f>
      </m:oMath>
      <w:r w:rsidR="00DB7812" w:rsidRPr="00141F90">
        <w:rPr>
          <w:color w:val="000000"/>
        </w:rPr>
        <w:t>.</w:t>
      </w:r>
      <w:r w:rsidR="00DB7812" w:rsidRPr="00DB7812">
        <w:rPr>
          <w:color w:val="000000"/>
          <w:sz w:val="28"/>
          <w:szCs w:val="28"/>
        </w:rPr>
        <w:tab/>
        <w:t>(</w:t>
      </w:r>
      <w:r w:rsidR="00141F90">
        <w:rPr>
          <w:color w:val="000000"/>
          <w:sz w:val="28"/>
          <w:szCs w:val="28"/>
        </w:rPr>
        <w:t>2.</w:t>
      </w:r>
      <w:r w:rsidR="00DD6047">
        <w:rPr>
          <w:color w:val="000000"/>
          <w:sz w:val="28"/>
          <w:szCs w:val="28"/>
        </w:rPr>
        <w:t>7</w:t>
      </w:r>
      <w:r w:rsidR="00DB7812" w:rsidRPr="00DB7812">
        <w:rPr>
          <w:color w:val="000000"/>
          <w:sz w:val="28"/>
          <w:szCs w:val="28"/>
        </w:rPr>
        <w:t>)</w:t>
      </w:r>
    </w:p>
    <w:p w:rsidR="00DB7812" w:rsidRPr="00DB7812" w:rsidRDefault="00DB7812" w:rsidP="00DB7812">
      <w:pPr>
        <w:shd w:val="clear" w:color="auto" w:fill="FFFFFF"/>
        <w:spacing w:line="360" w:lineRule="auto"/>
        <w:ind w:firstLine="709"/>
        <w:jc w:val="both"/>
        <w:rPr>
          <w:color w:val="000000"/>
          <w:sz w:val="28"/>
          <w:szCs w:val="28"/>
        </w:rPr>
      </w:pPr>
      <w:r w:rsidRPr="00DB7812">
        <w:rPr>
          <w:color w:val="000000"/>
          <w:sz w:val="28"/>
          <w:szCs w:val="28"/>
        </w:rPr>
        <w:t>Определение оптимальной высоты уступа позволяет найти из (</w:t>
      </w:r>
      <w:r w:rsidR="00141F90">
        <w:rPr>
          <w:color w:val="000000"/>
          <w:sz w:val="28"/>
          <w:szCs w:val="28"/>
        </w:rPr>
        <w:t>2.</w:t>
      </w:r>
      <w:r w:rsidR="00DD6047">
        <w:rPr>
          <w:color w:val="000000"/>
          <w:sz w:val="28"/>
          <w:szCs w:val="28"/>
        </w:rPr>
        <w:t>3</w:t>
      </w:r>
      <w:r w:rsidRPr="00DB7812">
        <w:rPr>
          <w:color w:val="000000"/>
          <w:sz w:val="28"/>
          <w:szCs w:val="28"/>
        </w:rPr>
        <w:t>) и длину монолита как рациональную величину:</w:t>
      </w:r>
    </w:p>
    <w:p w:rsidR="00DB7812" w:rsidRPr="00141F90" w:rsidRDefault="00CC45E1" w:rsidP="00DB7812">
      <w:pPr>
        <w:spacing w:line="360" w:lineRule="auto"/>
        <w:jc w:val="right"/>
        <w:rPr>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lang w:val="en-US"/>
              </w:rPr>
              <m:t>L</m:t>
            </m:r>
          </m:e>
          <m:sub>
            <m:r>
              <w:rPr>
                <w:rFonts w:ascii="Cambria Math"/>
                <w:color w:val="000000"/>
                <w:sz w:val="28"/>
                <w:szCs w:val="28"/>
              </w:rPr>
              <m:t>м</m:t>
            </m:r>
          </m:sub>
        </m:sSub>
        <m:r>
          <w:rPr>
            <w:rFonts w:asci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lang w:val="en-US"/>
              </w:rPr>
              <m:t>n</m:t>
            </m:r>
          </m:e>
          <m:sub>
            <m:r>
              <w:rPr>
                <w:rFonts w:ascii="Cambria Math"/>
                <w:color w:val="000000"/>
                <w:sz w:val="28"/>
                <w:szCs w:val="28"/>
              </w:rPr>
              <m:t>к</m:t>
            </m:r>
          </m:sub>
        </m:sSub>
        <m:r>
          <w:rPr>
            <w:rFonts w:ascii="Cambria Math" w:hAnsi="Cambria Math"/>
            <w:color w:val="000000"/>
            <w:sz w:val="28"/>
            <w:szCs w:val="28"/>
          </w:rPr>
          <m:t>∙</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l</m:t>
                </m:r>
              </m:e>
              <m:sub>
                <m:r>
                  <w:rPr>
                    <w:rFonts w:ascii="Cambria Math"/>
                    <w:color w:val="000000"/>
                    <w:sz w:val="28"/>
                    <w:szCs w:val="28"/>
                  </w:rPr>
                  <m:t>к</m:t>
                </m:r>
              </m:sub>
            </m:sSub>
          </m:num>
          <m:den>
            <m:func>
              <m:funcPr>
                <m:ctrlPr>
                  <w:rPr>
                    <w:rFonts w:ascii="Cambria Math" w:hAnsi="Cambria Math"/>
                    <w:i/>
                    <w:color w:val="000000"/>
                    <w:sz w:val="28"/>
                    <w:szCs w:val="28"/>
                  </w:rPr>
                </m:ctrlPr>
              </m:funcPr>
              <m:fName>
                <m:r>
                  <m:rPr>
                    <m:sty m:val="p"/>
                  </m:rPr>
                  <w:rPr>
                    <w:rFonts w:ascii="Cambria Math"/>
                    <w:color w:val="000000"/>
                    <w:sz w:val="28"/>
                    <w:szCs w:val="28"/>
                  </w:rPr>
                  <m:t>sin</m:t>
                </m:r>
              </m:fName>
              <m:e>
                <m:sSub>
                  <m:sSubPr>
                    <m:ctrlPr>
                      <w:rPr>
                        <w:rFonts w:ascii="Cambria Math" w:hAnsi="Cambria Math"/>
                        <w:i/>
                        <w:color w:val="000000"/>
                        <w:sz w:val="28"/>
                        <w:szCs w:val="28"/>
                      </w:rPr>
                    </m:ctrlPr>
                  </m:sSubPr>
                  <m:e>
                    <m:r>
                      <w:rPr>
                        <w:rFonts w:ascii="Cambria Math" w:hAnsi="Cambria Math"/>
                        <w:color w:val="000000"/>
                        <w:sz w:val="28"/>
                        <w:szCs w:val="28"/>
                      </w:rPr>
                      <m:t>δ</m:t>
                    </m:r>
                  </m:e>
                  <m:sub>
                    <m:r>
                      <w:rPr>
                        <w:rFonts w:ascii="Cambria Math"/>
                        <w:color w:val="000000"/>
                        <w:sz w:val="28"/>
                        <w:szCs w:val="28"/>
                      </w:rPr>
                      <m:t>к</m:t>
                    </m:r>
                  </m:sub>
                </m:sSub>
              </m:e>
            </m:func>
          </m:den>
        </m:f>
        <m:r>
          <w:rPr>
            <w:rFonts w:ascii="Cambria Math"/>
            <w:color w:val="000000"/>
            <w:sz w:val="28"/>
            <w:szCs w:val="28"/>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H</m:t>
            </m:r>
          </m:e>
          <m:sub>
            <m:r>
              <w:rPr>
                <w:rFonts w:ascii="Cambria Math"/>
                <w:color w:val="000000"/>
                <w:sz w:val="28"/>
                <w:szCs w:val="28"/>
              </w:rPr>
              <m:t>у</m:t>
            </m:r>
          </m:sub>
          <m:sup>
            <m:r>
              <w:rPr>
                <w:rFonts w:ascii="Cambria Math"/>
                <w:color w:val="000000"/>
                <w:sz w:val="28"/>
                <w:szCs w:val="28"/>
              </w:rPr>
              <m:t>оп</m:t>
            </m:r>
          </m:sup>
        </m:sSubSup>
        <m:r>
          <w:rPr>
            <w:rFonts w:ascii="Cambria Math" w:hAnsi="Cambria Math"/>
            <w:color w:val="000000"/>
            <w:sz w:val="28"/>
            <w:szCs w:val="28"/>
          </w:rPr>
          <m:t>∙</m:t>
        </m:r>
        <m:func>
          <m:funcPr>
            <m:ctrlPr>
              <w:rPr>
                <w:rFonts w:ascii="Cambria Math" w:hAnsi="Cambria Math"/>
                <w:i/>
                <w:color w:val="000000"/>
                <w:sz w:val="28"/>
                <w:szCs w:val="28"/>
              </w:rPr>
            </m:ctrlPr>
          </m:funcPr>
          <m:fName>
            <m:r>
              <m:rPr>
                <m:sty m:val="p"/>
              </m:rPr>
              <w:rPr>
                <w:rFonts w:ascii="Cambria Math"/>
                <w:color w:val="000000"/>
                <w:sz w:val="28"/>
                <w:szCs w:val="28"/>
              </w:rPr>
              <m:t>ctg</m:t>
            </m:r>
          </m:fName>
          <m:e>
            <m:sSub>
              <m:sSubPr>
                <m:ctrlPr>
                  <w:rPr>
                    <w:rFonts w:ascii="Cambria Math" w:hAnsi="Cambria Math"/>
                    <w:i/>
                    <w:color w:val="000000"/>
                    <w:sz w:val="28"/>
                    <w:szCs w:val="28"/>
                  </w:rPr>
                </m:ctrlPr>
              </m:sSubPr>
              <m:e>
                <m:r>
                  <w:rPr>
                    <w:rFonts w:ascii="Cambria Math" w:hAnsi="Cambria Math"/>
                    <w:color w:val="000000"/>
                    <w:sz w:val="28"/>
                    <w:szCs w:val="28"/>
                  </w:rPr>
                  <m:t>δ</m:t>
                </m:r>
              </m:e>
              <m:sub>
                <m:r>
                  <w:rPr>
                    <w:rFonts w:ascii="Cambria Math"/>
                    <w:color w:val="000000"/>
                    <w:sz w:val="28"/>
                    <w:szCs w:val="28"/>
                  </w:rPr>
                  <m:t>к</m:t>
                </m:r>
              </m:sub>
            </m:sSub>
          </m:e>
        </m:func>
      </m:oMath>
      <w:r w:rsidR="00DB7812" w:rsidRPr="00141F90">
        <w:rPr>
          <w:color w:val="000000"/>
          <w:sz w:val="28"/>
          <w:szCs w:val="28"/>
        </w:rPr>
        <w:t xml:space="preserve"> . </w:t>
      </w:r>
      <w:r w:rsidR="00DB7812" w:rsidRPr="00141F90">
        <w:rPr>
          <w:color w:val="000000"/>
          <w:sz w:val="28"/>
          <w:szCs w:val="28"/>
        </w:rPr>
        <w:tab/>
      </w:r>
      <w:r w:rsidR="00DB7812" w:rsidRPr="00141F90">
        <w:rPr>
          <w:color w:val="000000"/>
          <w:sz w:val="28"/>
          <w:szCs w:val="28"/>
        </w:rPr>
        <w:tab/>
      </w:r>
      <w:r w:rsidR="00DB7812" w:rsidRPr="00141F90">
        <w:rPr>
          <w:color w:val="000000"/>
          <w:sz w:val="28"/>
          <w:szCs w:val="28"/>
        </w:rPr>
        <w:tab/>
      </w:r>
      <w:r w:rsidR="00DB7812" w:rsidRPr="00141F90">
        <w:rPr>
          <w:color w:val="000000"/>
          <w:sz w:val="28"/>
          <w:szCs w:val="28"/>
        </w:rPr>
        <w:tab/>
        <w:t>(</w:t>
      </w:r>
      <w:r w:rsidR="00141F90" w:rsidRPr="00141F90">
        <w:rPr>
          <w:color w:val="000000"/>
          <w:sz w:val="28"/>
          <w:szCs w:val="28"/>
        </w:rPr>
        <w:t>2.</w:t>
      </w:r>
      <w:r w:rsidR="00DD6047">
        <w:rPr>
          <w:color w:val="000000"/>
          <w:sz w:val="28"/>
          <w:szCs w:val="28"/>
        </w:rPr>
        <w:t>8</w:t>
      </w:r>
      <w:r w:rsidR="00DB7812" w:rsidRPr="00141F90">
        <w:rPr>
          <w:color w:val="000000"/>
          <w:sz w:val="28"/>
          <w:szCs w:val="28"/>
        </w:rPr>
        <w:t>)</w:t>
      </w:r>
    </w:p>
    <w:p w:rsidR="00DB7812" w:rsidRDefault="00DB7812" w:rsidP="00DB7812">
      <w:pPr>
        <w:shd w:val="clear" w:color="auto" w:fill="FFFFFF"/>
        <w:spacing w:line="360" w:lineRule="auto"/>
        <w:ind w:firstLine="709"/>
        <w:jc w:val="both"/>
        <w:rPr>
          <w:color w:val="000000"/>
          <w:sz w:val="28"/>
          <w:szCs w:val="28"/>
        </w:rPr>
      </w:pPr>
      <w:r w:rsidRPr="00DB7812">
        <w:rPr>
          <w:color w:val="000000"/>
          <w:sz w:val="28"/>
          <w:szCs w:val="28"/>
        </w:rPr>
        <w:lastRenderedPageBreak/>
        <w:t>Как видим из полученных выражений (</w:t>
      </w:r>
      <w:r w:rsidR="00141F90">
        <w:rPr>
          <w:color w:val="000000"/>
          <w:sz w:val="28"/>
          <w:szCs w:val="28"/>
        </w:rPr>
        <w:t>2.</w:t>
      </w:r>
      <w:r w:rsidR="00DD6047">
        <w:rPr>
          <w:color w:val="000000"/>
          <w:sz w:val="28"/>
          <w:szCs w:val="28"/>
        </w:rPr>
        <w:t>7</w:t>
      </w:r>
      <w:r w:rsidRPr="00DB7812">
        <w:rPr>
          <w:color w:val="000000"/>
          <w:sz w:val="28"/>
          <w:szCs w:val="28"/>
        </w:rPr>
        <w:t>) и (</w:t>
      </w:r>
      <w:r w:rsidR="00141F90">
        <w:rPr>
          <w:color w:val="000000"/>
          <w:sz w:val="28"/>
          <w:szCs w:val="28"/>
        </w:rPr>
        <w:t>2.</w:t>
      </w:r>
      <w:r w:rsidR="00DD6047">
        <w:rPr>
          <w:color w:val="000000"/>
          <w:sz w:val="28"/>
          <w:szCs w:val="28"/>
        </w:rPr>
        <w:t>8</w:t>
      </w:r>
      <w:r w:rsidRPr="00DB7812">
        <w:rPr>
          <w:color w:val="000000"/>
          <w:sz w:val="28"/>
          <w:szCs w:val="28"/>
        </w:rPr>
        <w:t>), каждому целочисле</w:t>
      </w:r>
      <w:r w:rsidRPr="00DB7812">
        <w:rPr>
          <w:color w:val="000000"/>
          <w:sz w:val="28"/>
          <w:szCs w:val="28"/>
        </w:rPr>
        <w:t>н</w:t>
      </w:r>
      <w:r w:rsidRPr="00DB7812">
        <w:rPr>
          <w:color w:val="000000"/>
          <w:sz w:val="28"/>
          <w:szCs w:val="28"/>
        </w:rPr>
        <w:t xml:space="preserve">ному значению </w:t>
      </w:r>
      <w:r w:rsidRPr="00DB7812">
        <w:rPr>
          <w:i/>
          <w:color w:val="000000"/>
          <w:sz w:val="28"/>
          <w:szCs w:val="28"/>
          <w:lang w:val="en-US"/>
        </w:rPr>
        <w:t>n</w:t>
      </w:r>
      <w:r w:rsidRPr="00DB7812">
        <w:rPr>
          <w:i/>
          <w:color w:val="000000"/>
          <w:sz w:val="28"/>
          <w:szCs w:val="28"/>
          <w:vertAlign w:val="subscript"/>
        </w:rPr>
        <w:t>к</w:t>
      </w:r>
      <w:r w:rsidRPr="00DB7812">
        <w:rPr>
          <w:color w:val="000000"/>
          <w:sz w:val="28"/>
          <w:szCs w:val="28"/>
        </w:rPr>
        <w:t xml:space="preserve"> при заданной характеристике трещиноватости массива соо</w:t>
      </w:r>
      <w:r w:rsidRPr="00DB7812">
        <w:rPr>
          <w:color w:val="000000"/>
          <w:sz w:val="28"/>
          <w:szCs w:val="28"/>
        </w:rPr>
        <w:t>т</w:t>
      </w:r>
      <w:r w:rsidRPr="00DB7812">
        <w:rPr>
          <w:color w:val="000000"/>
          <w:sz w:val="28"/>
          <w:szCs w:val="28"/>
        </w:rPr>
        <w:t>ветствует оптимальное значение высоты уступа и рациональная величина дл</w:t>
      </w:r>
      <w:r w:rsidRPr="00DB7812">
        <w:rPr>
          <w:color w:val="000000"/>
          <w:sz w:val="28"/>
          <w:szCs w:val="28"/>
        </w:rPr>
        <w:t>и</w:t>
      </w:r>
      <w:r w:rsidRPr="00DB7812">
        <w:rPr>
          <w:color w:val="000000"/>
          <w:sz w:val="28"/>
          <w:szCs w:val="28"/>
        </w:rPr>
        <w:t>ны монолита, которым отвечает условие минимальных технологических потерь блочной продукции, т. е. условие максимального выхода блоков (рис. </w:t>
      </w:r>
      <w:r w:rsidR="00110388">
        <w:rPr>
          <w:color w:val="000000"/>
          <w:sz w:val="28"/>
          <w:szCs w:val="28"/>
        </w:rPr>
        <w:t>2.15</w:t>
      </w:r>
      <w:r w:rsidRPr="00DB7812">
        <w:rPr>
          <w:color w:val="000000"/>
          <w:sz w:val="28"/>
          <w:szCs w:val="28"/>
        </w:rPr>
        <w:t>).</w:t>
      </w:r>
    </w:p>
    <w:p w:rsidR="00B55729" w:rsidRDefault="00B55729" w:rsidP="00DF19D7">
      <w:pPr>
        <w:shd w:val="clear" w:color="auto" w:fill="FFFFFF"/>
        <w:ind w:firstLine="709"/>
        <w:jc w:val="both"/>
        <w:rPr>
          <w:color w:val="000000"/>
          <w:sz w:val="28"/>
          <w:szCs w:val="28"/>
        </w:rPr>
      </w:pPr>
      <w:r>
        <w:rPr>
          <w:color w:val="000000"/>
          <w:sz w:val="28"/>
          <w:szCs w:val="28"/>
        </w:rPr>
        <w:t>а</w:t>
      </w:r>
    </w:p>
    <w:p w:rsidR="00110388" w:rsidRDefault="00110388" w:rsidP="00DF19D7">
      <w:pPr>
        <w:shd w:val="clear" w:color="auto" w:fill="FFFFFF"/>
        <w:ind w:firstLine="709"/>
        <w:jc w:val="center"/>
        <w:rPr>
          <w:color w:val="000000"/>
          <w:sz w:val="28"/>
          <w:szCs w:val="28"/>
        </w:rPr>
      </w:pPr>
      <w:r w:rsidRPr="00110388">
        <w:rPr>
          <w:noProof/>
          <w:color w:val="000000"/>
          <w:sz w:val="28"/>
          <w:szCs w:val="28"/>
        </w:rPr>
        <w:drawing>
          <wp:inline distT="0" distB="0" distL="0" distR="0">
            <wp:extent cx="4922520" cy="3322320"/>
            <wp:effectExtent l="0" t="0" r="0" b="0"/>
            <wp:docPr id="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55729" w:rsidRPr="00DB7812" w:rsidRDefault="00B55729" w:rsidP="00DF19D7">
      <w:pPr>
        <w:shd w:val="clear" w:color="auto" w:fill="FFFFFF"/>
        <w:ind w:firstLine="708"/>
        <w:jc w:val="both"/>
        <w:rPr>
          <w:sz w:val="28"/>
          <w:szCs w:val="28"/>
        </w:rPr>
      </w:pPr>
      <w:r>
        <w:rPr>
          <w:sz w:val="28"/>
          <w:szCs w:val="28"/>
        </w:rPr>
        <w:t>б</w:t>
      </w:r>
    </w:p>
    <w:p w:rsidR="00DB7812" w:rsidRDefault="00DB7812" w:rsidP="00DF19D7">
      <w:pPr>
        <w:shd w:val="clear" w:color="auto" w:fill="FFFFFF"/>
        <w:ind w:firstLine="426"/>
        <w:jc w:val="center"/>
        <w:rPr>
          <w:color w:val="000000"/>
          <w:sz w:val="28"/>
          <w:szCs w:val="28"/>
        </w:rPr>
      </w:pPr>
      <w:r w:rsidRPr="00DB7812">
        <w:rPr>
          <w:noProof/>
          <w:color w:val="000000"/>
          <w:sz w:val="28"/>
          <w:szCs w:val="28"/>
        </w:rPr>
        <w:drawing>
          <wp:inline distT="0" distB="0" distL="0" distR="0">
            <wp:extent cx="4638675" cy="2743200"/>
            <wp:effectExtent l="0" t="0" r="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50125" w:rsidRDefault="00110388" w:rsidP="0095748A">
      <w:pPr>
        <w:shd w:val="clear" w:color="auto" w:fill="FFFFFF"/>
        <w:jc w:val="center"/>
        <w:rPr>
          <w:sz w:val="28"/>
          <w:szCs w:val="28"/>
        </w:rPr>
      </w:pPr>
      <w:r>
        <w:rPr>
          <w:sz w:val="28"/>
          <w:szCs w:val="28"/>
        </w:rPr>
        <w:t>Рис. 2.15</w:t>
      </w:r>
      <w:r w:rsidR="00DB7812" w:rsidRPr="00DB7812">
        <w:rPr>
          <w:sz w:val="28"/>
          <w:szCs w:val="28"/>
        </w:rPr>
        <w:t>. Зависимость</w:t>
      </w:r>
      <w:r w:rsidR="00150125">
        <w:rPr>
          <w:sz w:val="28"/>
          <w:szCs w:val="28"/>
        </w:rPr>
        <w:t xml:space="preserve">: а – </w:t>
      </w:r>
      <w:r w:rsidR="00B55729">
        <w:rPr>
          <w:sz w:val="28"/>
          <w:szCs w:val="28"/>
        </w:rPr>
        <w:t xml:space="preserve">оптимальной высоты уступа и </w:t>
      </w:r>
      <w:r w:rsidR="00B55729" w:rsidRPr="00DB7812">
        <w:rPr>
          <w:sz w:val="28"/>
          <w:szCs w:val="28"/>
        </w:rPr>
        <w:t xml:space="preserve">длины монолита от </w:t>
      </w:r>
      <w:r w:rsidR="00B55729">
        <w:rPr>
          <w:sz w:val="28"/>
          <w:szCs w:val="28"/>
        </w:rPr>
        <w:t>количества в нем крутопадающих отдельностей</w:t>
      </w:r>
      <w:r w:rsidR="00150125">
        <w:rPr>
          <w:sz w:val="28"/>
          <w:szCs w:val="28"/>
        </w:rPr>
        <w:t>; б –</w:t>
      </w:r>
      <w:r w:rsidR="00DB7812" w:rsidRPr="00DB7812">
        <w:rPr>
          <w:sz w:val="28"/>
          <w:szCs w:val="28"/>
        </w:rPr>
        <w:t xml:space="preserve"> </w:t>
      </w:r>
      <w:r w:rsidR="00150125" w:rsidRPr="00DB7812">
        <w:rPr>
          <w:sz w:val="28"/>
          <w:szCs w:val="28"/>
        </w:rPr>
        <w:t xml:space="preserve">длины монолита от </w:t>
      </w:r>
      <w:r w:rsidR="00150125">
        <w:rPr>
          <w:sz w:val="28"/>
          <w:szCs w:val="28"/>
        </w:rPr>
        <w:t>опт</w:t>
      </w:r>
      <w:r w:rsidR="00150125">
        <w:rPr>
          <w:sz w:val="28"/>
          <w:szCs w:val="28"/>
        </w:rPr>
        <w:t>и</w:t>
      </w:r>
      <w:r w:rsidR="00150125">
        <w:rPr>
          <w:sz w:val="28"/>
          <w:szCs w:val="28"/>
        </w:rPr>
        <w:t>мальной высоты уступа и  количества в нем крутопадающих отдельностей</w:t>
      </w:r>
      <w:r w:rsidR="00150125" w:rsidRPr="00DB7812">
        <w:rPr>
          <w:sz w:val="28"/>
          <w:szCs w:val="28"/>
        </w:rPr>
        <w:t xml:space="preserve"> </w:t>
      </w:r>
    </w:p>
    <w:p w:rsidR="00DB7812" w:rsidRPr="00DF19D7" w:rsidRDefault="00DB7812" w:rsidP="0095748A">
      <w:pPr>
        <w:shd w:val="clear" w:color="auto" w:fill="FFFFFF"/>
        <w:jc w:val="center"/>
        <w:rPr>
          <w:spacing w:val="-2"/>
          <w:sz w:val="28"/>
          <w:szCs w:val="28"/>
        </w:rPr>
      </w:pPr>
      <w:r w:rsidRPr="00DB7812">
        <w:rPr>
          <w:sz w:val="28"/>
          <w:szCs w:val="28"/>
        </w:rPr>
        <w:t xml:space="preserve">для Юго-Восточного участка </w:t>
      </w:r>
      <w:r w:rsidRPr="00DF19D7">
        <w:rPr>
          <w:spacing w:val="-2"/>
          <w:sz w:val="28"/>
          <w:szCs w:val="28"/>
        </w:rPr>
        <w:t>Нижне-Санарского месторождения гранодиорита (</w:t>
      </w:r>
      <w:r w:rsidRPr="00DF19D7">
        <w:rPr>
          <w:i/>
          <w:spacing w:val="-2"/>
          <w:sz w:val="28"/>
          <w:szCs w:val="28"/>
        </w:rPr>
        <w:t>δ</w:t>
      </w:r>
      <w:r w:rsidRPr="00DF19D7">
        <w:rPr>
          <w:i/>
          <w:spacing w:val="-2"/>
          <w:sz w:val="28"/>
          <w:szCs w:val="28"/>
          <w:vertAlign w:val="subscript"/>
        </w:rPr>
        <w:t>к</w:t>
      </w:r>
      <w:r w:rsidRPr="00DF19D7">
        <w:rPr>
          <w:spacing w:val="-2"/>
          <w:sz w:val="28"/>
          <w:szCs w:val="28"/>
        </w:rPr>
        <w:t xml:space="preserve">=68°, </w:t>
      </w:r>
      <w:r w:rsidRPr="00DF19D7">
        <w:rPr>
          <w:i/>
          <w:spacing w:val="-2"/>
          <w:sz w:val="28"/>
          <w:szCs w:val="28"/>
        </w:rPr>
        <w:t>γ</w:t>
      </w:r>
      <w:r w:rsidRPr="00DF19D7">
        <w:rPr>
          <w:spacing w:val="-2"/>
          <w:sz w:val="28"/>
          <w:szCs w:val="28"/>
        </w:rPr>
        <w:t xml:space="preserve">=65°, </w:t>
      </w:r>
      <w:r w:rsidRPr="00DF19D7">
        <w:rPr>
          <w:i/>
          <w:spacing w:val="-2"/>
          <w:sz w:val="28"/>
          <w:szCs w:val="28"/>
        </w:rPr>
        <w:t>l</w:t>
      </w:r>
      <w:r w:rsidRPr="00DF19D7">
        <w:rPr>
          <w:i/>
          <w:spacing w:val="-2"/>
          <w:sz w:val="28"/>
          <w:szCs w:val="28"/>
          <w:vertAlign w:val="subscript"/>
        </w:rPr>
        <w:t>к</w:t>
      </w:r>
      <w:r w:rsidRPr="00DF19D7">
        <w:rPr>
          <w:spacing w:val="-2"/>
          <w:sz w:val="28"/>
          <w:szCs w:val="28"/>
        </w:rPr>
        <w:t xml:space="preserve">=1,9 м, </w:t>
      </w:r>
      <w:r w:rsidRPr="00DF19D7">
        <w:rPr>
          <w:i/>
          <w:spacing w:val="-2"/>
          <w:sz w:val="28"/>
          <w:szCs w:val="28"/>
        </w:rPr>
        <w:t>l</w:t>
      </w:r>
      <w:r w:rsidRPr="00DF19D7">
        <w:rPr>
          <w:i/>
          <w:spacing w:val="-2"/>
          <w:sz w:val="28"/>
          <w:szCs w:val="28"/>
          <w:vertAlign w:val="subscript"/>
        </w:rPr>
        <w:t>п</w:t>
      </w:r>
      <w:r w:rsidRPr="00DF19D7">
        <w:rPr>
          <w:spacing w:val="-2"/>
          <w:sz w:val="28"/>
          <w:szCs w:val="28"/>
        </w:rPr>
        <w:t>=2 м)</w:t>
      </w:r>
    </w:p>
    <w:p w:rsidR="009766D8" w:rsidRDefault="009766D8" w:rsidP="00A72AA4">
      <w:pPr>
        <w:shd w:val="clear" w:color="auto" w:fill="FFFFFF"/>
        <w:spacing w:line="360" w:lineRule="auto"/>
        <w:ind w:firstLine="709"/>
        <w:jc w:val="both"/>
        <w:rPr>
          <w:sz w:val="28"/>
          <w:szCs w:val="28"/>
        </w:rPr>
      </w:pPr>
    </w:p>
    <w:p w:rsidR="00A72AA4" w:rsidRPr="0095586F" w:rsidRDefault="0095586F" w:rsidP="00A72AA4">
      <w:pPr>
        <w:shd w:val="clear" w:color="auto" w:fill="FFFFFF"/>
        <w:spacing w:line="360" w:lineRule="auto"/>
        <w:ind w:firstLine="709"/>
        <w:jc w:val="both"/>
        <w:rPr>
          <w:sz w:val="28"/>
          <w:szCs w:val="28"/>
        </w:rPr>
      </w:pPr>
      <w:r>
        <w:rPr>
          <w:sz w:val="28"/>
          <w:szCs w:val="28"/>
        </w:rPr>
        <w:lastRenderedPageBreak/>
        <w:t>В качестве критерия определения</w:t>
      </w:r>
      <w:r w:rsidR="00A72AA4">
        <w:rPr>
          <w:sz w:val="28"/>
          <w:szCs w:val="28"/>
        </w:rPr>
        <w:t xml:space="preserve"> величины</w:t>
      </w:r>
      <w:r w:rsidR="00A72AA4" w:rsidRPr="00047AA6">
        <w:rPr>
          <w:sz w:val="28"/>
          <w:szCs w:val="28"/>
        </w:rPr>
        <w:t xml:space="preserve"> </w:t>
      </w:r>
      <w:r w:rsidR="00A72AA4" w:rsidRPr="00A72AA4">
        <w:rPr>
          <w:i/>
          <w:sz w:val="28"/>
          <w:szCs w:val="28"/>
          <w:lang w:val="en-US"/>
        </w:rPr>
        <w:t>n</w:t>
      </w:r>
      <w:r w:rsidR="00A72AA4" w:rsidRPr="00A72AA4">
        <w:rPr>
          <w:i/>
          <w:sz w:val="28"/>
          <w:szCs w:val="28"/>
          <w:vertAlign w:val="subscript"/>
        </w:rPr>
        <w:t>к</w:t>
      </w:r>
      <w:r w:rsidR="00A72AA4" w:rsidRPr="00047AA6">
        <w:rPr>
          <w:sz w:val="28"/>
          <w:szCs w:val="28"/>
        </w:rPr>
        <w:t xml:space="preserve"> </w:t>
      </w:r>
      <w:r w:rsidR="00A72AA4">
        <w:rPr>
          <w:sz w:val="28"/>
          <w:szCs w:val="28"/>
        </w:rPr>
        <w:t>принят</w:t>
      </w:r>
      <w:r>
        <w:rPr>
          <w:sz w:val="28"/>
          <w:szCs w:val="28"/>
        </w:rPr>
        <w:t xml:space="preserve">о </w:t>
      </w:r>
      <w:r w:rsidR="00A72AA4">
        <w:rPr>
          <w:sz w:val="28"/>
          <w:szCs w:val="28"/>
        </w:rPr>
        <w:t>относительно</w:t>
      </w:r>
      <w:r>
        <w:rPr>
          <w:sz w:val="28"/>
          <w:szCs w:val="28"/>
        </w:rPr>
        <w:t>е</w:t>
      </w:r>
      <w:r w:rsidR="00A72AA4">
        <w:rPr>
          <w:sz w:val="28"/>
          <w:szCs w:val="28"/>
        </w:rPr>
        <w:t xml:space="preserve"> сниже</w:t>
      </w:r>
      <w:r>
        <w:rPr>
          <w:sz w:val="28"/>
          <w:szCs w:val="28"/>
        </w:rPr>
        <w:t>ние</w:t>
      </w:r>
      <w:r w:rsidR="00A72AA4">
        <w:rPr>
          <w:sz w:val="28"/>
          <w:szCs w:val="28"/>
        </w:rPr>
        <w:t xml:space="preserve"> технологических потерь блочной продукции (рис. 2.16).</w:t>
      </w:r>
      <w:r>
        <w:rPr>
          <w:sz w:val="28"/>
          <w:szCs w:val="28"/>
        </w:rPr>
        <w:t xml:space="preserve"> По на</w:t>
      </w:r>
      <w:r>
        <w:rPr>
          <w:sz w:val="28"/>
          <w:szCs w:val="28"/>
        </w:rPr>
        <w:t>и</w:t>
      </w:r>
      <w:r>
        <w:rPr>
          <w:sz w:val="28"/>
          <w:szCs w:val="28"/>
        </w:rPr>
        <w:t>большему значению данного показателя с учетом рациональных размеров р</w:t>
      </w:r>
      <w:r>
        <w:rPr>
          <w:sz w:val="28"/>
          <w:szCs w:val="28"/>
        </w:rPr>
        <w:t>а</w:t>
      </w:r>
      <w:r>
        <w:rPr>
          <w:sz w:val="28"/>
          <w:szCs w:val="28"/>
        </w:rPr>
        <w:t>бочей площадки и возможности опрокидывания на нее монолита для горно-геологических условий</w:t>
      </w:r>
      <w:r w:rsidRPr="00DB7812">
        <w:rPr>
          <w:sz w:val="28"/>
          <w:szCs w:val="28"/>
        </w:rPr>
        <w:t xml:space="preserve"> Юго-Восточного участка Нижне-Санарского местор</w:t>
      </w:r>
      <w:r w:rsidRPr="00DB7812">
        <w:rPr>
          <w:sz w:val="28"/>
          <w:szCs w:val="28"/>
        </w:rPr>
        <w:t>о</w:t>
      </w:r>
      <w:r w:rsidRPr="00DB7812">
        <w:rPr>
          <w:sz w:val="28"/>
          <w:szCs w:val="28"/>
        </w:rPr>
        <w:t>ждения гранодиорита</w:t>
      </w:r>
      <w:r>
        <w:rPr>
          <w:sz w:val="28"/>
          <w:szCs w:val="28"/>
        </w:rPr>
        <w:t xml:space="preserve"> находим </w:t>
      </w:r>
      <w:r w:rsidRPr="00A72AA4">
        <w:rPr>
          <w:i/>
          <w:sz w:val="28"/>
          <w:szCs w:val="28"/>
          <w:lang w:val="en-US"/>
        </w:rPr>
        <w:t>n</w:t>
      </w:r>
      <w:r w:rsidRPr="00A72AA4">
        <w:rPr>
          <w:i/>
          <w:sz w:val="28"/>
          <w:szCs w:val="28"/>
          <w:vertAlign w:val="subscript"/>
        </w:rPr>
        <w:t>к</w:t>
      </w:r>
      <w:r>
        <w:rPr>
          <w:sz w:val="28"/>
          <w:szCs w:val="28"/>
        </w:rPr>
        <w:t xml:space="preserve">=3 либо </w:t>
      </w:r>
      <w:r w:rsidRPr="00A72AA4">
        <w:rPr>
          <w:i/>
          <w:sz w:val="28"/>
          <w:szCs w:val="28"/>
          <w:lang w:val="en-US"/>
        </w:rPr>
        <w:t>n</w:t>
      </w:r>
      <w:r w:rsidRPr="00A72AA4">
        <w:rPr>
          <w:i/>
          <w:sz w:val="28"/>
          <w:szCs w:val="28"/>
          <w:vertAlign w:val="subscript"/>
        </w:rPr>
        <w:t>к</w:t>
      </w:r>
      <w:r>
        <w:rPr>
          <w:sz w:val="28"/>
          <w:szCs w:val="28"/>
        </w:rPr>
        <w:t>=4.</w:t>
      </w:r>
    </w:p>
    <w:p w:rsidR="0019538A" w:rsidRDefault="00181F55" w:rsidP="00DB7812">
      <w:pPr>
        <w:shd w:val="clear" w:color="auto" w:fill="FFFFFF"/>
        <w:spacing w:line="276" w:lineRule="auto"/>
        <w:jc w:val="center"/>
        <w:rPr>
          <w:sz w:val="28"/>
          <w:szCs w:val="28"/>
        </w:rPr>
      </w:pPr>
      <w:r w:rsidRPr="00181F55">
        <w:rPr>
          <w:noProof/>
          <w:sz w:val="28"/>
          <w:szCs w:val="28"/>
        </w:rPr>
        <w:drawing>
          <wp:inline distT="0" distB="0" distL="0" distR="0">
            <wp:extent cx="4857750" cy="32289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F19D7" w:rsidRDefault="003219D3" w:rsidP="00DB7812">
      <w:pPr>
        <w:shd w:val="clear" w:color="auto" w:fill="FFFFFF"/>
        <w:spacing w:line="276" w:lineRule="auto"/>
        <w:jc w:val="center"/>
        <w:rPr>
          <w:sz w:val="28"/>
          <w:szCs w:val="28"/>
        </w:rPr>
      </w:pPr>
      <w:r>
        <w:rPr>
          <w:sz w:val="28"/>
          <w:szCs w:val="28"/>
        </w:rPr>
        <w:t>Рис. 2.16</w:t>
      </w:r>
      <w:r w:rsidRPr="00DB7812">
        <w:rPr>
          <w:sz w:val="28"/>
          <w:szCs w:val="28"/>
        </w:rPr>
        <w:t>. Зависимость</w:t>
      </w:r>
      <w:r w:rsidRPr="00B55729">
        <w:rPr>
          <w:sz w:val="28"/>
          <w:szCs w:val="28"/>
        </w:rPr>
        <w:t xml:space="preserve"> </w:t>
      </w:r>
      <w:r>
        <w:rPr>
          <w:sz w:val="28"/>
          <w:szCs w:val="28"/>
        </w:rPr>
        <w:t>коэффициента относительных технологических потерь блочной продукции (</w:t>
      </w:r>
      <w:r w:rsidRPr="00D52041">
        <w:rPr>
          <w:i/>
          <w:sz w:val="28"/>
          <w:szCs w:val="28"/>
          <w:lang w:val="en-US"/>
        </w:rPr>
        <w:t>k</w:t>
      </w:r>
      <w:r w:rsidRPr="00D52041">
        <w:rPr>
          <w:i/>
          <w:sz w:val="28"/>
          <w:szCs w:val="28"/>
          <w:vertAlign w:val="subscript"/>
        </w:rPr>
        <w:t>т.п</w:t>
      </w:r>
      <w:r>
        <w:rPr>
          <w:sz w:val="28"/>
          <w:szCs w:val="28"/>
        </w:rPr>
        <w:t xml:space="preserve">) и </w:t>
      </w:r>
      <w:r w:rsidR="009F4D6D">
        <w:rPr>
          <w:sz w:val="28"/>
          <w:szCs w:val="28"/>
        </w:rPr>
        <w:t>относительного снижения его величины</w:t>
      </w:r>
      <w:r>
        <w:rPr>
          <w:sz w:val="28"/>
          <w:szCs w:val="28"/>
        </w:rPr>
        <w:t xml:space="preserve"> </w:t>
      </w:r>
    </w:p>
    <w:p w:rsidR="00DF19D7" w:rsidRDefault="003219D3" w:rsidP="00DB7812">
      <w:pPr>
        <w:shd w:val="clear" w:color="auto" w:fill="FFFFFF"/>
        <w:spacing w:line="276" w:lineRule="auto"/>
        <w:jc w:val="center"/>
        <w:rPr>
          <w:sz w:val="28"/>
          <w:szCs w:val="28"/>
        </w:rPr>
      </w:pPr>
      <w:r>
        <w:rPr>
          <w:sz w:val="28"/>
          <w:szCs w:val="28"/>
        </w:rPr>
        <w:t>(</w:t>
      </w:r>
      <w:r w:rsidR="009F4D6D">
        <w:rPr>
          <w:sz w:val="28"/>
          <w:szCs w:val="28"/>
        </w:rPr>
        <w:t>Относительное снижение</w:t>
      </w:r>
      <w:r w:rsidR="004957E3">
        <w:rPr>
          <w:sz w:val="28"/>
          <w:szCs w:val="28"/>
        </w:rPr>
        <w:t>, %</w:t>
      </w:r>
      <w:r>
        <w:rPr>
          <w:sz w:val="28"/>
          <w:szCs w:val="28"/>
        </w:rPr>
        <w:t xml:space="preserve">) от количества отдельностей </w:t>
      </w:r>
    </w:p>
    <w:p w:rsidR="0019538A" w:rsidRDefault="003219D3" w:rsidP="00DB7812">
      <w:pPr>
        <w:shd w:val="clear" w:color="auto" w:fill="FFFFFF"/>
        <w:spacing w:line="276" w:lineRule="auto"/>
        <w:jc w:val="center"/>
        <w:rPr>
          <w:sz w:val="28"/>
          <w:szCs w:val="28"/>
        </w:rPr>
      </w:pPr>
      <w:r>
        <w:rPr>
          <w:sz w:val="28"/>
          <w:szCs w:val="28"/>
        </w:rPr>
        <w:t>крутопадающих систем трещин массива (</w:t>
      </w:r>
      <w:r w:rsidR="004957E3" w:rsidRPr="00D52041">
        <w:rPr>
          <w:i/>
          <w:sz w:val="28"/>
          <w:szCs w:val="28"/>
          <w:lang w:val="en-US"/>
        </w:rPr>
        <w:t>n</w:t>
      </w:r>
      <w:r w:rsidR="004957E3" w:rsidRPr="00D52041">
        <w:rPr>
          <w:i/>
          <w:sz w:val="28"/>
          <w:szCs w:val="28"/>
          <w:vertAlign w:val="subscript"/>
        </w:rPr>
        <w:t>к</w:t>
      </w:r>
      <w:r w:rsidR="004957E3">
        <w:rPr>
          <w:sz w:val="28"/>
          <w:szCs w:val="28"/>
        </w:rPr>
        <w:t>, шт</w:t>
      </w:r>
      <w:r w:rsidR="00DF19D7">
        <w:rPr>
          <w:sz w:val="28"/>
          <w:szCs w:val="28"/>
        </w:rPr>
        <w:t>.</w:t>
      </w:r>
      <w:r>
        <w:rPr>
          <w:sz w:val="28"/>
          <w:szCs w:val="28"/>
        </w:rPr>
        <w:t>)</w:t>
      </w:r>
    </w:p>
    <w:p w:rsidR="004957E3" w:rsidRPr="00DB7812" w:rsidRDefault="004957E3" w:rsidP="00DB7812">
      <w:pPr>
        <w:shd w:val="clear" w:color="auto" w:fill="FFFFFF"/>
        <w:spacing w:line="276" w:lineRule="auto"/>
        <w:jc w:val="center"/>
        <w:rPr>
          <w:sz w:val="28"/>
          <w:szCs w:val="28"/>
        </w:rPr>
      </w:pPr>
    </w:p>
    <w:p w:rsidR="00DB7812" w:rsidRPr="00DB7812" w:rsidRDefault="00DB7812" w:rsidP="00DB7812">
      <w:pPr>
        <w:shd w:val="clear" w:color="auto" w:fill="FFFFFF"/>
        <w:spacing w:line="360" w:lineRule="auto"/>
        <w:ind w:firstLine="709"/>
        <w:jc w:val="both"/>
        <w:rPr>
          <w:color w:val="000000"/>
          <w:sz w:val="28"/>
          <w:szCs w:val="28"/>
        </w:rPr>
      </w:pPr>
      <w:r w:rsidRPr="00DB7812">
        <w:rPr>
          <w:color w:val="000000"/>
          <w:sz w:val="28"/>
          <w:szCs w:val="28"/>
        </w:rPr>
        <w:t>Для оценки влияния режима работы АКМ на себестоимость пиления н</w:t>
      </w:r>
      <w:r w:rsidRPr="00DB7812">
        <w:rPr>
          <w:color w:val="000000"/>
          <w:sz w:val="28"/>
          <w:szCs w:val="28"/>
        </w:rPr>
        <w:t>е</w:t>
      </w:r>
      <w:r w:rsidRPr="00DB7812">
        <w:rPr>
          <w:color w:val="000000"/>
          <w:sz w:val="28"/>
          <w:szCs w:val="28"/>
        </w:rPr>
        <w:t>обходимо еще определить рациональную ширину монолита (</w:t>
      </w:r>
      <w:r w:rsidRPr="00AC1EDB">
        <w:rPr>
          <w:i/>
          <w:color w:val="000000"/>
          <w:sz w:val="28"/>
          <w:szCs w:val="28"/>
          <w:lang w:val="en-US"/>
        </w:rPr>
        <w:t>B</w:t>
      </w:r>
      <w:r w:rsidRPr="00DB7812">
        <w:rPr>
          <w:color w:val="000000"/>
          <w:sz w:val="28"/>
          <w:szCs w:val="28"/>
        </w:rPr>
        <w:t>). Она находится из условия наибольшего выхода блоков из монолита и возможности его опр</w:t>
      </w:r>
      <w:r w:rsidRPr="00DB7812">
        <w:rPr>
          <w:color w:val="000000"/>
          <w:sz w:val="28"/>
          <w:szCs w:val="28"/>
        </w:rPr>
        <w:t>о</w:t>
      </w:r>
      <w:r w:rsidRPr="00DB7812">
        <w:rPr>
          <w:color w:val="000000"/>
          <w:sz w:val="28"/>
          <w:szCs w:val="28"/>
        </w:rPr>
        <w:t xml:space="preserve">кидывания на рабочую площадку. </w:t>
      </w:r>
      <w:r w:rsidR="009F4D6D" w:rsidRPr="009F4D6D">
        <w:rPr>
          <w:color w:val="000000"/>
          <w:sz w:val="28"/>
          <w:szCs w:val="28"/>
        </w:rPr>
        <w:t>Применительно к горно-геологическим х</w:t>
      </w:r>
      <w:r w:rsidR="009F4D6D" w:rsidRPr="009F4D6D">
        <w:rPr>
          <w:color w:val="000000"/>
          <w:sz w:val="28"/>
          <w:szCs w:val="28"/>
        </w:rPr>
        <w:t>а</w:t>
      </w:r>
      <w:r w:rsidR="009F4D6D" w:rsidRPr="009F4D6D">
        <w:rPr>
          <w:color w:val="000000"/>
          <w:sz w:val="28"/>
          <w:szCs w:val="28"/>
        </w:rPr>
        <w:t>рактеристикам трещиноватости Юго-Восточного участка Нижне-Санарского месторождения гранодиорита (</w:t>
      </w:r>
      <w:r w:rsidR="009F4D6D" w:rsidRPr="009F4D6D">
        <w:rPr>
          <w:i/>
          <w:color w:val="000000"/>
          <w:sz w:val="28"/>
          <w:szCs w:val="28"/>
        </w:rPr>
        <w:t>δ</w:t>
      </w:r>
      <w:r w:rsidR="009F4D6D" w:rsidRPr="009F4D6D">
        <w:rPr>
          <w:i/>
          <w:color w:val="000000"/>
          <w:sz w:val="28"/>
          <w:szCs w:val="28"/>
          <w:vertAlign w:val="subscript"/>
        </w:rPr>
        <w:t>к</w:t>
      </w:r>
      <w:r w:rsidR="009766D8">
        <w:rPr>
          <w:color w:val="000000"/>
          <w:sz w:val="28"/>
          <w:szCs w:val="28"/>
        </w:rPr>
        <w:t xml:space="preserve"> </w:t>
      </w:r>
      <w:r w:rsidR="009F4D6D" w:rsidRPr="009766D8">
        <w:rPr>
          <w:color w:val="000000"/>
          <w:sz w:val="28"/>
          <w:szCs w:val="28"/>
        </w:rPr>
        <w:t>=</w:t>
      </w:r>
      <w:r w:rsidR="009766D8">
        <w:rPr>
          <w:color w:val="000000"/>
          <w:sz w:val="28"/>
          <w:szCs w:val="28"/>
        </w:rPr>
        <w:t xml:space="preserve"> </w:t>
      </w:r>
      <w:r w:rsidR="009F4D6D" w:rsidRPr="009F4D6D">
        <w:rPr>
          <w:color w:val="000000"/>
          <w:sz w:val="28"/>
          <w:szCs w:val="28"/>
        </w:rPr>
        <w:t>68°</w:t>
      </w:r>
      <w:r w:rsidR="009F4D6D" w:rsidRPr="009F4D6D">
        <w:rPr>
          <w:i/>
          <w:color w:val="000000"/>
          <w:sz w:val="28"/>
          <w:szCs w:val="28"/>
        </w:rPr>
        <w:t>, γ</w:t>
      </w:r>
      <w:r w:rsidR="009766D8">
        <w:rPr>
          <w:color w:val="000000"/>
          <w:sz w:val="28"/>
          <w:szCs w:val="28"/>
        </w:rPr>
        <w:t xml:space="preserve"> </w:t>
      </w:r>
      <w:r w:rsidR="009F4D6D" w:rsidRPr="009766D8">
        <w:rPr>
          <w:color w:val="000000"/>
          <w:sz w:val="28"/>
          <w:szCs w:val="28"/>
        </w:rPr>
        <w:t>=</w:t>
      </w:r>
      <w:r w:rsidR="009766D8">
        <w:rPr>
          <w:color w:val="000000"/>
          <w:sz w:val="28"/>
          <w:szCs w:val="28"/>
        </w:rPr>
        <w:t xml:space="preserve"> </w:t>
      </w:r>
      <w:r w:rsidR="009F4D6D" w:rsidRPr="009F4D6D">
        <w:rPr>
          <w:color w:val="000000"/>
          <w:sz w:val="28"/>
          <w:szCs w:val="28"/>
        </w:rPr>
        <w:t>65°</w:t>
      </w:r>
      <w:r w:rsidR="009F4D6D" w:rsidRPr="009F4D6D">
        <w:rPr>
          <w:i/>
          <w:color w:val="000000"/>
          <w:sz w:val="28"/>
          <w:szCs w:val="28"/>
        </w:rPr>
        <w:t>, l</w:t>
      </w:r>
      <w:r w:rsidR="009F4D6D" w:rsidRPr="009F4D6D">
        <w:rPr>
          <w:i/>
          <w:color w:val="000000"/>
          <w:sz w:val="28"/>
          <w:szCs w:val="28"/>
          <w:vertAlign w:val="subscript"/>
        </w:rPr>
        <w:t>к</w:t>
      </w:r>
      <w:r w:rsidR="009766D8">
        <w:rPr>
          <w:color w:val="000000"/>
          <w:sz w:val="28"/>
          <w:szCs w:val="28"/>
        </w:rPr>
        <w:t xml:space="preserve"> </w:t>
      </w:r>
      <w:r w:rsidR="009F4D6D" w:rsidRPr="009766D8">
        <w:rPr>
          <w:color w:val="000000"/>
          <w:sz w:val="28"/>
          <w:szCs w:val="28"/>
        </w:rPr>
        <w:t>=</w:t>
      </w:r>
      <w:r w:rsidR="009766D8">
        <w:rPr>
          <w:color w:val="000000"/>
          <w:sz w:val="28"/>
          <w:szCs w:val="28"/>
        </w:rPr>
        <w:t xml:space="preserve"> </w:t>
      </w:r>
      <w:r w:rsidR="009F4D6D" w:rsidRPr="009F4D6D">
        <w:rPr>
          <w:color w:val="000000"/>
          <w:sz w:val="28"/>
          <w:szCs w:val="28"/>
        </w:rPr>
        <w:t>1,9 м</w:t>
      </w:r>
      <w:r w:rsidR="009F4D6D" w:rsidRPr="009F4D6D">
        <w:rPr>
          <w:i/>
          <w:color w:val="000000"/>
          <w:sz w:val="28"/>
          <w:szCs w:val="28"/>
        </w:rPr>
        <w:t>, l</w:t>
      </w:r>
      <w:r w:rsidR="009F4D6D" w:rsidRPr="009F4D6D">
        <w:rPr>
          <w:i/>
          <w:color w:val="000000"/>
          <w:sz w:val="28"/>
          <w:szCs w:val="28"/>
          <w:vertAlign w:val="subscript"/>
        </w:rPr>
        <w:t>п</w:t>
      </w:r>
      <w:r w:rsidR="009766D8">
        <w:rPr>
          <w:color w:val="000000"/>
          <w:sz w:val="28"/>
          <w:szCs w:val="28"/>
        </w:rPr>
        <w:t xml:space="preserve"> </w:t>
      </w:r>
      <w:r w:rsidR="009F4D6D" w:rsidRPr="009766D8">
        <w:rPr>
          <w:color w:val="000000"/>
          <w:sz w:val="28"/>
          <w:szCs w:val="28"/>
        </w:rPr>
        <w:t>=</w:t>
      </w:r>
      <w:r w:rsidR="009766D8">
        <w:rPr>
          <w:color w:val="000000"/>
          <w:sz w:val="28"/>
          <w:szCs w:val="28"/>
        </w:rPr>
        <w:t xml:space="preserve"> </w:t>
      </w:r>
      <w:r w:rsidR="009F4D6D" w:rsidRPr="009F4D6D">
        <w:rPr>
          <w:color w:val="000000"/>
          <w:sz w:val="28"/>
          <w:szCs w:val="28"/>
        </w:rPr>
        <w:t>2 м)</w:t>
      </w:r>
      <w:r w:rsidR="009F4D6D" w:rsidRPr="009F4D6D">
        <w:rPr>
          <w:b/>
          <w:color w:val="000000"/>
          <w:sz w:val="28"/>
          <w:szCs w:val="28"/>
        </w:rPr>
        <w:t xml:space="preserve">  </w:t>
      </w:r>
      <w:r w:rsidR="009F4D6D" w:rsidRPr="009F4D6D">
        <w:rPr>
          <w:color w:val="000000"/>
          <w:sz w:val="28"/>
          <w:szCs w:val="28"/>
        </w:rPr>
        <w:t>по разраб</w:t>
      </w:r>
      <w:r w:rsidR="009F4D6D" w:rsidRPr="009F4D6D">
        <w:rPr>
          <w:color w:val="000000"/>
          <w:sz w:val="28"/>
          <w:szCs w:val="28"/>
        </w:rPr>
        <w:t>о</w:t>
      </w:r>
      <w:r w:rsidR="009F4D6D" w:rsidRPr="009F4D6D">
        <w:rPr>
          <w:color w:val="000000"/>
          <w:sz w:val="28"/>
          <w:szCs w:val="28"/>
        </w:rPr>
        <w:t>танной методике были рассчитаны рациональные размеры отделяемого мон</w:t>
      </w:r>
      <w:r w:rsidR="009F4D6D" w:rsidRPr="009F4D6D">
        <w:rPr>
          <w:color w:val="000000"/>
          <w:sz w:val="28"/>
          <w:szCs w:val="28"/>
        </w:rPr>
        <w:t>о</w:t>
      </w:r>
      <w:r w:rsidR="009F4D6D" w:rsidRPr="009F4D6D">
        <w:rPr>
          <w:color w:val="000000"/>
          <w:sz w:val="28"/>
          <w:szCs w:val="28"/>
        </w:rPr>
        <w:t>лита:</w:t>
      </w:r>
      <w:r w:rsidR="009F4D6D" w:rsidRPr="009F4D6D">
        <w:rPr>
          <w:i/>
          <w:color w:val="000000"/>
          <w:sz w:val="28"/>
          <w:szCs w:val="28"/>
        </w:rPr>
        <w:t xml:space="preserve"> </w:t>
      </w:r>
      <w:r w:rsidR="009F4D6D" w:rsidRPr="009F4D6D">
        <w:rPr>
          <w:color w:val="000000"/>
          <w:sz w:val="28"/>
          <w:szCs w:val="28"/>
        </w:rPr>
        <w:t xml:space="preserve">для </w:t>
      </w:r>
      <w:r w:rsidR="009F4D6D" w:rsidRPr="009F4D6D">
        <w:rPr>
          <w:i/>
          <w:color w:val="000000"/>
          <w:sz w:val="28"/>
          <w:szCs w:val="28"/>
          <w:lang w:val="en-US"/>
        </w:rPr>
        <w:t>n</w:t>
      </w:r>
      <w:r w:rsidR="009F4D6D" w:rsidRPr="009F4D6D">
        <w:rPr>
          <w:i/>
          <w:color w:val="000000"/>
          <w:sz w:val="28"/>
          <w:szCs w:val="28"/>
          <w:vertAlign w:val="subscript"/>
        </w:rPr>
        <w:t>к</w:t>
      </w:r>
      <w:r w:rsidR="006755D1">
        <w:rPr>
          <w:color w:val="000000"/>
          <w:sz w:val="28"/>
          <w:szCs w:val="28"/>
        </w:rPr>
        <w:t xml:space="preserve"> </w:t>
      </w:r>
      <w:r w:rsidR="009F4D6D" w:rsidRPr="009766D8">
        <w:rPr>
          <w:color w:val="000000"/>
          <w:sz w:val="28"/>
          <w:szCs w:val="28"/>
        </w:rPr>
        <w:t>=</w:t>
      </w:r>
      <w:r w:rsidR="009766D8">
        <w:rPr>
          <w:color w:val="000000"/>
          <w:sz w:val="28"/>
          <w:szCs w:val="28"/>
        </w:rPr>
        <w:t xml:space="preserve"> </w:t>
      </w:r>
      <w:r w:rsidR="009F4D6D" w:rsidRPr="009F4D6D">
        <w:rPr>
          <w:color w:val="000000"/>
          <w:sz w:val="28"/>
          <w:szCs w:val="28"/>
        </w:rPr>
        <w:t xml:space="preserve">3 – </w:t>
      </w:r>
      <m:oMath>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H</m:t>
            </m:r>
          </m:e>
          <m:sub>
            <m:r>
              <w:rPr>
                <w:rFonts w:ascii="Cambria Math" w:hAnsi="Cambria Math"/>
                <w:color w:val="000000"/>
                <w:sz w:val="28"/>
                <w:szCs w:val="28"/>
              </w:rPr>
              <m:t>у</m:t>
            </m:r>
          </m:sub>
          <m:sup>
            <m:r>
              <w:rPr>
                <w:rFonts w:ascii="Cambria Math" w:hAnsi="Cambria Math"/>
                <w:color w:val="000000"/>
                <w:sz w:val="28"/>
                <w:szCs w:val="28"/>
              </w:rPr>
              <m:t>оп</m:t>
            </m:r>
          </m:sup>
        </m:sSubSup>
      </m:oMath>
      <w:r w:rsidR="006755D1">
        <w:rPr>
          <w:color w:val="000000"/>
          <w:sz w:val="28"/>
          <w:szCs w:val="28"/>
        </w:rPr>
        <w:t xml:space="preserve"> </w:t>
      </w:r>
      <w:r w:rsidR="009F4D6D" w:rsidRPr="006755D1">
        <w:rPr>
          <w:color w:val="000000"/>
          <w:sz w:val="28"/>
          <w:szCs w:val="28"/>
        </w:rPr>
        <w:t>=</w:t>
      </w:r>
      <w:r w:rsidR="006755D1">
        <w:rPr>
          <w:color w:val="000000"/>
          <w:sz w:val="28"/>
          <w:szCs w:val="28"/>
        </w:rPr>
        <w:t xml:space="preserve"> </w:t>
      </w:r>
      <w:r w:rsidR="009F4D6D" w:rsidRPr="009F4D6D">
        <w:rPr>
          <w:color w:val="000000"/>
          <w:sz w:val="28"/>
          <w:szCs w:val="28"/>
        </w:rPr>
        <w:t>5,6 м</w:t>
      </w:r>
      <w:r w:rsidR="009F4D6D" w:rsidRPr="009F4D6D">
        <w:rPr>
          <w:i/>
          <w:color w:val="000000"/>
          <w:sz w:val="28"/>
          <w:szCs w:val="28"/>
        </w:rPr>
        <w:t xml:space="preserve">, </w:t>
      </w:r>
      <w:r w:rsidR="009F4D6D" w:rsidRPr="009F4D6D">
        <w:rPr>
          <w:i/>
          <w:color w:val="000000"/>
          <w:sz w:val="28"/>
          <w:szCs w:val="28"/>
          <w:lang w:val="en-US"/>
        </w:rPr>
        <w:t>L</w:t>
      </w:r>
      <w:r w:rsidR="009F4D6D" w:rsidRPr="009F4D6D">
        <w:rPr>
          <w:i/>
          <w:color w:val="000000"/>
          <w:sz w:val="28"/>
          <w:szCs w:val="28"/>
          <w:vertAlign w:val="subscript"/>
        </w:rPr>
        <w:t>м</w:t>
      </w:r>
      <w:r w:rsidR="006755D1">
        <w:rPr>
          <w:color w:val="000000"/>
          <w:sz w:val="28"/>
          <w:szCs w:val="28"/>
        </w:rPr>
        <w:t xml:space="preserve"> </w:t>
      </w:r>
      <w:r w:rsidR="009F4D6D" w:rsidRPr="006755D1">
        <w:rPr>
          <w:color w:val="000000"/>
          <w:sz w:val="28"/>
          <w:szCs w:val="28"/>
        </w:rPr>
        <w:t>=</w:t>
      </w:r>
      <w:r w:rsidR="006755D1">
        <w:rPr>
          <w:color w:val="000000"/>
          <w:sz w:val="28"/>
          <w:szCs w:val="28"/>
        </w:rPr>
        <w:t xml:space="preserve"> </w:t>
      </w:r>
      <w:r w:rsidR="009F4D6D" w:rsidRPr="006755D1">
        <w:rPr>
          <w:color w:val="000000"/>
          <w:sz w:val="28"/>
          <w:szCs w:val="28"/>
        </w:rPr>
        <w:t>8,4 м,</w:t>
      </w:r>
      <w:r w:rsidR="009F4D6D" w:rsidRPr="009F4D6D">
        <w:rPr>
          <w:i/>
          <w:color w:val="000000"/>
          <w:sz w:val="28"/>
          <w:szCs w:val="28"/>
        </w:rPr>
        <w:t xml:space="preserve"> </w:t>
      </w:r>
      <w:r w:rsidR="009F4D6D" w:rsidRPr="009F4D6D">
        <w:rPr>
          <w:i/>
          <w:color w:val="000000"/>
          <w:sz w:val="28"/>
          <w:szCs w:val="28"/>
          <w:lang w:val="en-US"/>
        </w:rPr>
        <w:t>B</w:t>
      </w:r>
      <w:r w:rsidR="009F4D6D" w:rsidRPr="009F4D6D">
        <w:rPr>
          <w:i/>
          <w:color w:val="000000"/>
          <w:sz w:val="28"/>
          <w:szCs w:val="28"/>
          <w:vertAlign w:val="subscript"/>
        </w:rPr>
        <w:t>м</w:t>
      </w:r>
      <w:r w:rsidR="006755D1">
        <w:rPr>
          <w:color w:val="000000"/>
          <w:sz w:val="28"/>
          <w:szCs w:val="28"/>
        </w:rPr>
        <w:t xml:space="preserve"> </w:t>
      </w:r>
      <w:r w:rsidR="009F4D6D" w:rsidRPr="006755D1">
        <w:rPr>
          <w:color w:val="000000"/>
          <w:sz w:val="28"/>
          <w:szCs w:val="28"/>
        </w:rPr>
        <w:t>=</w:t>
      </w:r>
      <w:r w:rsidR="006755D1">
        <w:rPr>
          <w:i/>
          <w:color w:val="000000"/>
          <w:sz w:val="28"/>
          <w:szCs w:val="28"/>
        </w:rPr>
        <w:t xml:space="preserve"> </w:t>
      </w:r>
      <w:r w:rsidR="009F4D6D" w:rsidRPr="006755D1">
        <w:rPr>
          <w:color w:val="000000"/>
          <w:sz w:val="28"/>
          <w:szCs w:val="28"/>
        </w:rPr>
        <w:t>1,7 м</w:t>
      </w:r>
      <w:r w:rsidR="009F4D6D" w:rsidRPr="009F4D6D">
        <w:rPr>
          <w:color w:val="000000"/>
          <w:sz w:val="28"/>
          <w:szCs w:val="28"/>
        </w:rPr>
        <w:t xml:space="preserve">; для </w:t>
      </w:r>
      <w:r w:rsidR="009F4D6D" w:rsidRPr="009F4D6D">
        <w:rPr>
          <w:i/>
          <w:color w:val="000000"/>
          <w:sz w:val="28"/>
          <w:szCs w:val="28"/>
          <w:lang w:val="en-US"/>
        </w:rPr>
        <w:t>n</w:t>
      </w:r>
      <w:r w:rsidR="009F4D6D" w:rsidRPr="009F4D6D">
        <w:rPr>
          <w:i/>
          <w:color w:val="000000"/>
          <w:sz w:val="28"/>
          <w:szCs w:val="28"/>
          <w:vertAlign w:val="subscript"/>
        </w:rPr>
        <w:t>к</w:t>
      </w:r>
      <w:r w:rsidR="006755D1">
        <w:rPr>
          <w:color w:val="000000"/>
          <w:sz w:val="28"/>
          <w:szCs w:val="28"/>
        </w:rPr>
        <w:t xml:space="preserve"> </w:t>
      </w:r>
      <w:r w:rsidR="009F4D6D" w:rsidRPr="006755D1">
        <w:rPr>
          <w:color w:val="000000"/>
          <w:sz w:val="28"/>
          <w:szCs w:val="28"/>
        </w:rPr>
        <w:t>=</w:t>
      </w:r>
      <w:r w:rsidR="006755D1">
        <w:rPr>
          <w:color w:val="000000"/>
          <w:sz w:val="28"/>
          <w:szCs w:val="28"/>
        </w:rPr>
        <w:t xml:space="preserve"> </w:t>
      </w:r>
      <w:r w:rsidR="009F4D6D" w:rsidRPr="009F4D6D">
        <w:rPr>
          <w:color w:val="000000"/>
          <w:sz w:val="28"/>
          <w:szCs w:val="28"/>
        </w:rPr>
        <w:t xml:space="preserve">4 – </w:t>
      </w:r>
      <m:oMath>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H</m:t>
            </m:r>
          </m:e>
          <m:sub>
            <m:r>
              <w:rPr>
                <w:rFonts w:ascii="Cambria Math" w:hAnsi="Cambria Math"/>
                <w:color w:val="000000"/>
                <w:sz w:val="28"/>
                <w:szCs w:val="28"/>
              </w:rPr>
              <m:t>у</m:t>
            </m:r>
          </m:sub>
          <m:sup>
            <m:r>
              <w:rPr>
                <w:rFonts w:ascii="Cambria Math" w:hAnsi="Cambria Math"/>
                <w:color w:val="000000"/>
                <w:sz w:val="28"/>
                <w:szCs w:val="28"/>
              </w:rPr>
              <m:t>оп</m:t>
            </m:r>
          </m:sup>
        </m:sSubSup>
      </m:oMath>
      <w:r w:rsidR="006755D1">
        <w:rPr>
          <w:color w:val="000000"/>
          <w:sz w:val="28"/>
          <w:szCs w:val="28"/>
        </w:rPr>
        <w:t xml:space="preserve"> </w:t>
      </w:r>
      <w:r w:rsidR="009F4D6D" w:rsidRPr="006755D1">
        <w:rPr>
          <w:color w:val="000000"/>
          <w:sz w:val="28"/>
          <w:szCs w:val="28"/>
        </w:rPr>
        <w:t>=</w:t>
      </w:r>
      <w:r w:rsidR="006755D1">
        <w:rPr>
          <w:color w:val="000000"/>
          <w:sz w:val="28"/>
          <w:szCs w:val="28"/>
        </w:rPr>
        <w:t xml:space="preserve"> </w:t>
      </w:r>
      <w:r w:rsidR="009F4D6D" w:rsidRPr="009F4D6D">
        <w:rPr>
          <w:color w:val="000000"/>
          <w:sz w:val="28"/>
          <w:szCs w:val="28"/>
        </w:rPr>
        <w:t>6,2 м</w:t>
      </w:r>
      <w:r w:rsidR="009F4D6D" w:rsidRPr="009F4D6D">
        <w:rPr>
          <w:i/>
          <w:color w:val="000000"/>
          <w:sz w:val="28"/>
          <w:szCs w:val="28"/>
        </w:rPr>
        <w:t xml:space="preserve">, </w:t>
      </w:r>
      <w:r w:rsidR="006755D1">
        <w:rPr>
          <w:i/>
          <w:color w:val="000000"/>
          <w:sz w:val="28"/>
          <w:szCs w:val="28"/>
        </w:rPr>
        <w:t xml:space="preserve">   </w:t>
      </w:r>
      <w:r w:rsidR="009F4D6D" w:rsidRPr="009F4D6D">
        <w:rPr>
          <w:i/>
          <w:color w:val="000000"/>
          <w:sz w:val="28"/>
          <w:szCs w:val="28"/>
          <w:lang w:val="en-US"/>
        </w:rPr>
        <w:t>L</w:t>
      </w:r>
      <w:r w:rsidR="009F4D6D" w:rsidRPr="009F4D6D">
        <w:rPr>
          <w:i/>
          <w:color w:val="000000"/>
          <w:sz w:val="28"/>
          <w:szCs w:val="28"/>
          <w:vertAlign w:val="subscript"/>
        </w:rPr>
        <w:t>м</w:t>
      </w:r>
      <w:r w:rsidR="006755D1">
        <w:rPr>
          <w:color w:val="000000"/>
          <w:sz w:val="28"/>
          <w:szCs w:val="28"/>
        </w:rPr>
        <w:t xml:space="preserve"> </w:t>
      </w:r>
      <w:r w:rsidR="009F4D6D" w:rsidRPr="006755D1">
        <w:rPr>
          <w:color w:val="000000"/>
          <w:sz w:val="28"/>
          <w:szCs w:val="28"/>
        </w:rPr>
        <w:t>=</w:t>
      </w:r>
      <w:r w:rsidR="006755D1">
        <w:rPr>
          <w:color w:val="000000"/>
          <w:sz w:val="28"/>
          <w:szCs w:val="28"/>
        </w:rPr>
        <w:t xml:space="preserve"> </w:t>
      </w:r>
      <w:r w:rsidR="009F4D6D" w:rsidRPr="009F4D6D">
        <w:rPr>
          <w:color w:val="000000"/>
          <w:sz w:val="28"/>
          <w:szCs w:val="28"/>
        </w:rPr>
        <w:t>10,7 м</w:t>
      </w:r>
      <w:r w:rsidR="009F4D6D" w:rsidRPr="009F4D6D">
        <w:rPr>
          <w:i/>
          <w:color w:val="000000"/>
          <w:sz w:val="28"/>
          <w:szCs w:val="28"/>
        </w:rPr>
        <w:t xml:space="preserve">, </w:t>
      </w:r>
      <w:r w:rsidR="009F4D6D" w:rsidRPr="009F4D6D">
        <w:rPr>
          <w:i/>
          <w:color w:val="000000"/>
          <w:sz w:val="28"/>
          <w:szCs w:val="28"/>
          <w:lang w:val="en-US"/>
        </w:rPr>
        <w:t>B</w:t>
      </w:r>
      <w:r w:rsidR="009F4D6D" w:rsidRPr="009F4D6D">
        <w:rPr>
          <w:i/>
          <w:color w:val="000000"/>
          <w:sz w:val="28"/>
          <w:szCs w:val="28"/>
          <w:vertAlign w:val="subscript"/>
        </w:rPr>
        <w:t>м</w:t>
      </w:r>
      <w:r w:rsidR="006755D1">
        <w:rPr>
          <w:color w:val="000000"/>
          <w:sz w:val="28"/>
          <w:szCs w:val="28"/>
        </w:rPr>
        <w:t xml:space="preserve"> </w:t>
      </w:r>
      <w:r w:rsidR="009F4D6D" w:rsidRPr="006755D1">
        <w:rPr>
          <w:color w:val="000000"/>
          <w:sz w:val="28"/>
          <w:szCs w:val="28"/>
        </w:rPr>
        <w:t>=</w:t>
      </w:r>
      <w:r w:rsidR="006755D1">
        <w:rPr>
          <w:color w:val="000000"/>
          <w:sz w:val="28"/>
          <w:szCs w:val="28"/>
        </w:rPr>
        <w:t xml:space="preserve"> </w:t>
      </w:r>
      <w:r w:rsidR="009F4D6D" w:rsidRPr="009F4D6D">
        <w:rPr>
          <w:color w:val="000000"/>
          <w:sz w:val="28"/>
          <w:szCs w:val="28"/>
        </w:rPr>
        <w:t>1,7 м.</w:t>
      </w:r>
    </w:p>
    <w:p w:rsidR="009D1495" w:rsidRPr="005E5518" w:rsidRDefault="009D1495" w:rsidP="005E5518">
      <w:pPr>
        <w:spacing w:line="360" w:lineRule="auto"/>
        <w:jc w:val="center"/>
        <w:rPr>
          <w:b/>
          <w:sz w:val="28"/>
          <w:szCs w:val="28"/>
        </w:rPr>
      </w:pPr>
      <w:r w:rsidRPr="005E5518">
        <w:rPr>
          <w:b/>
          <w:sz w:val="28"/>
          <w:szCs w:val="28"/>
        </w:rPr>
        <w:lastRenderedPageBreak/>
        <w:t>2.6.  Выводы</w:t>
      </w:r>
    </w:p>
    <w:p w:rsidR="00DB7812" w:rsidRPr="00DF19D7" w:rsidRDefault="00DB7812" w:rsidP="00DF19D7">
      <w:pPr>
        <w:numPr>
          <w:ilvl w:val="0"/>
          <w:numId w:val="12"/>
        </w:numPr>
        <w:spacing w:line="348" w:lineRule="auto"/>
        <w:ind w:left="0" w:firstLine="709"/>
        <w:jc w:val="both"/>
        <w:rPr>
          <w:spacing w:val="-4"/>
          <w:sz w:val="28"/>
          <w:szCs w:val="28"/>
        </w:rPr>
      </w:pPr>
      <w:r w:rsidRPr="00DB7812">
        <w:rPr>
          <w:sz w:val="28"/>
          <w:szCs w:val="28"/>
        </w:rPr>
        <w:t>На «пластовых» месторождениях с межтрещинным расстоянием до 1,5</w:t>
      </w:r>
      <w:r w:rsidR="006755D1">
        <w:rPr>
          <w:sz w:val="28"/>
          <w:szCs w:val="28"/>
        </w:rPr>
        <w:t xml:space="preserve"> </w:t>
      </w:r>
      <w:r w:rsidR="00DF19D7">
        <w:rPr>
          <w:sz w:val="28"/>
          <w:szCs w:val="28"/>
        </w:rPr>
        <w:t>–</w:t>
      </w:r>
      <w:r w:rsidR="006755D1">
        <w:rPr>
          <w:sz w:val="28"/>
          <w:szCs w:val="28"/>
        </w:rPr>
        <w:t xml:space="preserve"> </w:t>
      </w:r>
      <w:r w:rsidRPr="00DB7812">
        <w:rPr>
          <w:sz w:val="28"/>
          <w:szCs w:val="28"/>
        </w:rPr>
        <w:t xml:space="preserve">2 м </w:t>
      </w:r>
      <w:r w:rsidRPr="00DF19D7">
        <w:rPr>
          <w:spacing w:val="-4"/>
          <w:sz w:val="28"/>
          <w:szCs w:val="28"/>
        </w:rPr>
        <w:t>рационально применение буроклинового способа по одностадийной схеме отделения камня от массива. С увеличением мощности пластов эффекти</w:t>
      </w:r>
      <w:r w:rsidRPr="00DF19D7">
        <w:rPr>
          <w:spacing w:val="-4"/>
          <w:sz w:val="28"/>
          <w:szCs w:val="28"/>
        </w:rPr>
        <w:t>в</w:t>
      </w:r>
      <w:r w:rsidRPr="00DF19D7">
        <w:rPr>
          <w:spacing w:val="-4"/>
          <w:sz w:val="28"/>
          <w:szCs w:val="28"/>
        </w:rPr>
        <w:t>ность достигается за счет применения комбинированного способа по двухстади</w:t>
      </w:r>
      <w:r w:rsidRPr="00DF19D7">
        <w:rPr>
          <w:spacing w:val="-4"/>
          <w:sz w:val="28"/>
          <w:szCs w:val="28"/>
        </w:rPr>
        <w:t>й</w:t>
      </w:r>
      <w:r w:rsidRPr="00DF19D7">
        <w:rPr>
          <w:spacing w:val="-4"/>
          <w:sz w:val="28"/>
          <w:szCs w:val="28"/>
        </w:rPr>
        <w:t>ной схеме, когда на первой стадии от горного массива отделяется монолит с п</w:t>
      </w:r>
      <w:r w:rsidRPr="00DF19D7">
        <w:rPr>
          <w:spacing w:val="-4"/>
          <w:sz w:val="28"/>
          <w:szCs w:val="28"/>
        </w:rPr>
        <w:t>о</w:t>
      </w:r>
      <w:r w:rsidRPr="00DF19D7">
        <w:rPr>
          <w:spacing w:val="-4"/>
          <w:sz w:val="28"/>
          <w:szCs w:val="28"/>
        </w:rPr>
        <w:t>мощью АКМ, а на второй – разделка его на блоки буроклиновым способом.</w:t>
      </w:r>
    </w:p>
    <w:p w:rsidR="00DB7812" w:rsidRPr="00DB7812" w:rsidRDefault="00DB7812" w:rsidP="00DF19D7">
      <w:pPr>
        <w:numPr>
          <w:ilvl w:val="0"/>
          <w:numId w:val="12"/>
        </w:numPr>
        <w:spacing w:line="348" w:lineRule="auto"/>
        <w:ind w:left="0" w:firstLine="709"/>
        <w:jc w:val="both"/>
        <w:rPr>
          <w:sz w:val="28"/>
          <w:szCs w:val="28"/>
        </w:rPr>
      </w:pPr>
      <w:r w:rsidRPr="00DB7812">
        <w:rPr>
          <w:sz w:val="28"/>
          <w:szCs w:val="28"/>
        </w:rPr>
        <w:t>Совершенствование процесса подготовки блоков к выемке на м</w:t>
      </w:r>
      <w:r w:rsidRPr="00DB7812">
        <w:rPr>
          <w:sz w:val="28"/>
          <w:szCs w:val="28"/>
        </w:rPr>
        <w:t>е</w:t>
      </w:r>
      <w:r w:rsidRPr="00DB7812">
        <w:rPr>
          <w:sz w:val="28"/>
          <w:szCs w:val="28"/>
        </w:rPr>
        <w:t>сторождениях с системами круто- и пологопадающих трещин осуществляется за счет использования комбинированного способа по двухстадийной высокоу</w:t>
      </w:r>
      <w:r w:rsidRPr="00DB7812">
        <w:rPr>
          <w:sz w:val="28"/>
          <w:szCs w:val="28"/>
        </w:rPr>
        <w:t>с</w:t>
      </w:r>
      <w:r w:rsidRPr="00DB7812">
        <w:rPr>
          <w:sz w:val="28"/>
          <w:szCs w:val="28"/>
        </w:rPr>
        <w:t>тупной схеме, когда на первой стадии от горного массива отделяется монолит с помощью АКМ, а на второй стадии, после завалки монолита на рабочую пл</w:t>
      </w:r>
      <w:r w:rsidRPr="00DB7812">
        <w:rPr>
          <w:sz w:val="28"/>
          <w:szCs w:val="28"/>
        </w:rPr>
        <w:t>о</w:t>
      </w:r>
      <w:r w:rsidRPr="00DB7812">
        <w:rPr>
          <w:sz w:val="28"/>
          <w:szCs w:val="28"/>
        </w:rPr>
        <w:t>щадку, осуществляется его разделка на товарные блоки с использованием станков строчечного бурения.</w:t>
      </w:r>
    </w:p>
    <w:p w:rsidR="00DB7812" w:rsidRDefault="00DB7812" w:rsidP="00DF19D7">
      <w:pPr>
        <w:numPr>
          <w:ilvl w:val="0"/>
          <w:numId w:val="12"/>
        </w:numPr>
        <w:spacing w:line="348" w:lineRule="auto"/>
        <w:ind w:left="0" w:firstLine="709"/>
        <w:jc w:val="both"/>
        <w:rPr>
          <w:sz w:val="28"/>
          <w:szCs w:val="28"/>
        </w:rPr>
      </w:pPr>
      <w:r w:rsidRPr="00DB7812">
        <w:rPr>
          <w:sz w:val="28"/>
          <w:szCs w:val="28"/>
        </w:rPr>
        <w:t>Разработан алгоритм выбора схемы подготовки массива с технико-экономическим обоснованием на основе учета основных горно-геологических условий рассматриваемого массива,  позволяющий произвести выбор раци</w:t>
      </w:r>
      <w:r w:rsidRPr="00DB7812">
        <w:rPr>
          <w:sz w:val="28"/>
          <w:szCs w:val="28"/>
        </w:rPr>
        <w:t>о</w:t>
      </w:r>
      <w:r w:rsidRPr="00DB7812">
        <w:rPr>
          <w:sz w:val="28"/>
          <w:szCs w:val="28"/>
        </w:rPr>
        <w:t>нального способа подготовки блоков камня к выемке для конкретного участка отрабатываемого месторождения.</w:t>
      </w:r>
    </w:p>
    <w:p w:rsidR="000F4EDC" w:rsidRPr="000F4EDC" w:rsidRDefault="000F4EDC" w:rsidP="00DF19D7">
      <w:pPr>
        <w:numPr>
          <w:ilvl w:val="0"/>
          <w:numId w:val="12"/>
        </w:numPr>
        <w:spacing w:line="348" w:lineRule="auto"/>
        <w:ind w:left="0" w:firstLine="709"/>
        <w:jc w:val="both"/>
        <w:rPr>
          <w:sz w:val="28"/>
          <w:szCs w:val="28"/>
        </w:rPr>
      </w:pPr>
      <w:r w:rsidRPr="000F4EDC">
        <w:rPr>
          <w:rFonts w:eastAsia="Calibri"/>
          <w:sz w:val="28"/>
          <w:szCs w:val="28"/>
        </w:rPr>
        <w:t>Получена зависимость величины технологических потерь блочной продукции от высоты уступа и геометрических характеристик природных тр</w:t>
      </w:r>
      <w:r w:rsidRPr="000F4EDC">
        <w:rPr>
          <w:rFonts w:eastAsia="Calibri"/>
          <w:sz w:val="28"/>
          <w:szCs w:val="28"/>
        </w:rPr>
        <w:t>е</w:t>
      </w:r>
      <w:r w:rsidRPr="000F4EDC">
        <w:rPr>
          <w:rFonts w:eastAsia="Calibri"/>
          <w:sz w:val="28"/>
          <w:szCs w:val="28"/>
        </w:rPr>
        <w:t xml:space="preserve">щин горного массива. Путем минимизации данной зависимости, как условия, обеспечивающего повышение выхода блоков, определена оптимальная высота уступа, в соответствии с которой находятся высота и длина монолита. </w:t>
      </w:r>
    </w:p>
    <w:p w:rsidR="000F4EDC" w:rsidRPr="000F4EDC" w:rsidRDefault="000F4EDC" w:rsidP="00DF19D7">
      <w:pPr>
        <w:numPr>
          <w:ilvl w:val="0"/>
          <w:numId w:val="12"/>
        </w:numPr>
        <w:spacing w:line="348" w:lineRule="auto"/>
        <w:ind w:left="0" w:firstLine="709"/>
        <w:jc w:val="both"/>
        <w:rPr>
          <w:sz w:val="28"/>
          <w:szCs w:val="28"/>
        </w:rPr>
      </w:pPr>
      <w:r w:rsidRPr="000F4EDC">
        <w:rPr>
          <w:rFonts w:eastAsia="Calibri"/>
          <w:sz w:val="28"/>
          <w:szCs w:val="28"/>
        </w:rPr>
        <w:t>Согласно разработанной методике для горно-геологических усл</w:t>
      </w:r>
      <w:r w:rsidRPr="000F4EDC">
        <w:rPr>
          <w:rFonts w:eastAsia="Calibri"/>
          <w:sz w:val="28"/>
          <w:szCs w:val="28"/>
        </w:rPr>
        <w:t>о</w:t>
      </w:r>
      <w:r w:rsidRPr="000F4EDC">
        <w:rPr>
          <w:rFonts w:eastAsia="Calibri"/>
          <w:sz w:val="28"/>
          <w:szCs w:val="28"/>
        </w:rPr>
        <w:t>вий Юго-Восточного участка Нижне-Санарского месторождения гранодиор</w:t>
      </w:r>
      <w:r w:rsidRPr="000F4EDC">
        <w:rPr>
          <w:rFonts w:eastAsia="Calibri"/>
          <w:sz w:val="28"/>
          <w:szCs w:val="28"/>
        </w:rPr>
        <w:t>и</w:t>
      </w:r>
      <w:r w:rsidRPr="000F4EDC">
        <w:rPr>
          <w:rFonts w:eastAsia="Calibri"/>
          <w:sz w:val="28"/>
          <w:szCs w:val="28"/>
        </w:rPr>
        <w:t>тов рассчитаны рациональные линейные параметры отделяемых монолитов:</w:t>
      </w:r>
    </w:p>
    <w:p w:rsidR="000F4EDC" w:rsidRDefault="000F4EDC" w:rsidP="00DF19D7">
      <w:pPr>
        <w:numPr>
          <w:ilvl w:val="0"/>
          <w:numId w:val="26"/>
        </w:numPr>
        <w:spacing w:line="348" w:lineRule="auto"/>
        <w:jc w:val="both"/>
        <w:rPr>
          <w:rFonts w:eastAsia="Calibri"/>
          <w:sz w:val="28"/>
          <w:szCs w:val="28"/>
        </w:rPr>
      </w:pPr>
      <w:r w:rsidRPr="00485457">
        <w:rPr>
          <w:rFonts w:eastAsia="Calibri"/>
          <w:sz w:val="28"/>
          <w:szCs w:val="28"/>
        </w:rPr>
        <w:t xml:space="preserve">для 3-х отдельностей системы крутопадающих трещин массива – </w:t>
      </w:r>
    </w:p>
    <w:p w:rsidR="000F4EDC" w:rsidRPr="00485457" w:rsidRDefault="000F4EDC" w:rsidP="00DF19D7">
      <w:pPr>
        <w:spacing w:line="348" w:lineRule="auto"/>
        <w:ind w:left="720"/>
        <w:jc w:val="both"/>
        <w:rPr>
          <w:rFonts w:eastAsia="Calibri"/>
          <w:sz w:val="28"/>
          <w:szCs w:val="28"/>
        </w:rPr>
      </w:pPr>
      <w:r w:rsidRPr="00485457">
        <w:rPr>
          <w:rFonts w:eastAsia="Calibri"/>
          <w:i/>
          <w:sz w:val="28"/>
          <w:szCs w:val="28"/>
        </w:rPr>
        <w:t>Н</w:t>
      </w:r>
      <w:r w:rsidRPr="00485457">
        <w:rPr>
          <w:rFonts w:eastAsia="Calibri"/>
          <w:i/>
          <w:sz w:val="28"/>
          <w:szCs w:val="28"/>
          <w:vertAlign w:val="subscript"/>
        </w:rPr>
        <w:t>м</w:t>
      </w:r>
      <w:r w:rsidR="006755D1">
        <w:rPr>
          <w:rFonts w:eastAsia="Calibri"/>
          <w:sz w:val="28"/>
          <w:szCs w:val="28"/>
        </w:rPr>
        <w:t xml:space="preserve"> </w:t>
      </w:r>
      <w:r w:rsidRPr="00485457">
        <w:rPr>
          <w:rFonts w:eastAsia="Calibri"/>
          <w:sz w:val="28"/>
          <w:szCs w:val="28"/>
        </w:rPr>
        <w:t>=</w:t>
      </w:r>
      <w:r w:rsidR="006755D1">
        <w:rPr>
          <w:rFonts w:eastAsia="Calibri"/>
          <w:sz w:val="28"/>
          <w:szCs w:val="28"/>
        </w:rPr>
        <w:t xml:space="preserve"> </w:t>
      </w:r>
      <w:r w:rsidRPr="00485457">
        <w:rPr>
          <w:rFonts w:eastAsia="Calibri"/>
          <w:sz w:val="28"/>
          <w:szCs w:val="28"/>
        </w:rPr>
        <w:t xml:space="preserve">5,6 м; </w:t>
      </w:r>
      <w:r w:rsidRPr="00485457">
        <w:rPr>
          <w:rFonts w:eastAsia="Calibri"/>
          <w:i/>
          <w:sz w:val="28"/>
          <w:szCs w:val="28"/>
          <w:lang w:val="en-US"/>
        </w:rPr>
        <w:t>L</w:t>
      </w:r>
      <w:r w:rsidRPr="00485457">
        <w:rPr>
          <w:rFonts w:eastAsia="Calibri"/>
          <w:i/>
          <w:sz w:val="28"/>
          <w:szCs w:val="28"/>
          <w:vertAlign w:val="subscript"/>
        </w:rPr>
        <w:t>м</w:t>
      </w:r>
      <w:r w:rsidR="006755D1">
        <w:rPr>
          <w:rFonts w:eastAsia="Calibri"/>
          <w:sz w:val="28"/>
          <w:szCs w:val="28"/>
        </w:rPr>
        <w:t xml:space="preserve"> </w:t>
      </w:r>
      <w:r w:rsidRPr="00485457">
        <w:rPr>
          <w:rFonts w:eastAsia="Calibri"/>
          <w:sz w:val="28"/>
          <w:szCs w:val="28"/>
        </w:rPr>
        <w:t>=</w:t>
      </w:r>
      <w:r w:rsidR="006755D1">
        <w:rPr>
          <w:rFonts w:eastAsia="Calibri"/>
          <w:sz w:val="28"/>
          <w:szCs w:val="28"/>
        </w:rPr>
        <w:t xml:space="preserve"> </w:t>
      </w:r>
      <w:r w:rsidRPr="00485457">
        <w:rPr>
          <w:rFonts w:eastAsia="Calibri"/>
          <w:sz w:val="28"/>
          <w:szCs w:val="28"/>
        </w:rPr>
        <w:t xml:space="preserve">8,4 м; </w:t>
      </w:r>
      <w:r w:rsidRPr="00485457">
        <w:rPr>
          <w:rFonts w:eastAsia="Calibri"/>
          <w:i/>
          <w:sz w:val="28"/>
          <w:szCs w:val="28"/>
          <w:lang w:val="en-US"/>
        </w:rPr>
        <w:t>B</w:t>
      </w:r>
      <w:r w:rsidRPr="00485457">
        <w:rPr>
          <w:rFonts w:eastAsia="Calibri"/>
          <w:i/>
          <w:sz w:val="28"/>
          <w:szCs w:val="28"/>
          <w:vertAlign w:val="subscript"/>
        </w:rPr>
        <w:t>м</w:t>
      </w:r>
      <w:r w:rsidR="006755D1">
        <w:rPr>
          <w:rFonts w:eastAsia="Calibri"/>
          <w:sz w:val="28"/>
          <w:szCs w:val="28"/>
        </w:rPr>
        <w:t xml:space="preserve"> </w:t>
      </w:r>
      <w:r w:rsidRPr="00485457">
        <w:rPr>
          <w:rFonts w:eastAsia="Calibri"/>
          <w:sz w:val="28"/>
          <w:szCs w:val="28"/>
        </w:rPr>
        <w:t>=</w:t>
      </w:r>
      <w:r w:rsidR="006755D1">
        <w:rPr>
          <w:rFonts w:eastAsia="Calibri"/>
          <w:sz w:val="28"/>
          <w:szCs w:val="28"/>
        </w:rPr>
        <w:t xml:space="preserve"> </w:t>
      </w:r>
      <w:r w:rsidRPr="00485457">
        <w:rPr>
          <w:rFonts w:eastAsia="Calibri"/>
          <w:sz w:val="28"/>
          <w:szCs w:val="28"/>
        </w:rPr>
        <w:t>1,7 м;</w:t>
      </w:r>
    </w:p>
    <w:p w:rsidR="000F4EDC" w:rsidRDefault="000F4EDC" w:rsidP="00DF19D7">
      <w:pPr>
        <w:numPr>
          <w:ilvl w:val="0"/>
          <w:numId w:val="26"/>
        </w:numPr>
        <w:spacing w:line="348" w:lineRule="auto"/>
        <w:jc w:val="both"/>
        <w:rPr>
          <w:rFonts w:eastAsia="Calibri"/>
          <w:sz w:val="28"/>
          <w:szCs w:val="28"/>
        </w:rPr>
      </w:pPr>
      <w:r w:rsidRPr="00485457">
        <w:rPr>
          <w:rFonts w:eastAsia="Calibri"/>
          <w:sz w:val="28"/>
          <w:szCs w:val="28"/>
        </w:rPr>
        <w:t xml:space="preserve">для 4-х отдельностей системы крутопадающих трещин массива – </w:t>
      </w:r>
    </w:p>
    <w:p w:rsidR="000F4EDC" w:rsidRPr="00485457" w:rsidRDefault="000F4EDC" w:rsidP="000F4EDC">
      <w:pPr>
        <w:spacing w:line="360" w:lineRule="auto"/>
        <w:ind w:left="720"/>
        <w:jc w:val="both"/>
        <w:rPr>
          <w:rFonts w:eastAsia="Calibri"/>
          <w:sz w:val="28"/>
          <w:szCs w:val="28"/>
        </w:rPr>
      </w:pPr>
      <w:r w:rsidRPr="00485457">
        <w:rPr>
          <w:rFonts w:eastAsia="Calibri"/>
          <w:i/>
          <w:sz w:val="28"/>
          <w:szCs w:val="28"/>
        </w:rPr>
        <w:t>Н</w:t>
      </w:r>
      <w:r w:rsidRPr="00485457">
        <w:rPr>
          <w:rFonts w:eastAsia="Calibri"/>
          <w:i/>
          <w:sz w:val="28"/>
          <w:szCs w:val="28"/>
          <w:vertAlign w:val="subscript"/>
        </w:rPr>
        <w:t>м</w:t>
      </w:r>
      <w:r w:rsidR="006755D1">
        <w:rPr>
          <w:rFonts w:eastAsia="Calibri"/>
          <w:sz w:val="28"/>
          <w:szCs w:val="28"/>
        </w:rPr>
        <w:t xml:space="preserve"> </w:t>
      </w:r>
      <w:r w:rsidRPr="00485457">
        <w:rPr>
          <w:rFonts w:eastAsia="Calibri"/>
          <w:sz w:val="28"/>
          <w:szCs w:val="28"/>
        </w:rPr>
        <w:t>=</w:t>
      </w:r>
      <w:r w:rsidR="006755D1">
        <w:rPr>
          <w:rFonts w:eastAsia="Calibri"/>
          <w:sz w:val="28"/>
          <w:szCs w:val="28"/>
        </w:rPr>
        <w:t xml:space="preserve"> </w:t>
      </w:r>
      <w:r w:rsidRPr="00485457">
        <w:rPr>
          <w:rFonts w:eastAsia="Calibri"/>
          <w:sz w:val="28"/>
          <w:szCs w:val="28"/>
        </w:rPr>
        <w:t xml:space="preserve">6,2 м; </w:t>
      </w:r>
      <w:r w:rsidRPr="00485457">
        <w:rPr>
          <w:rFonts w:eastAsia="Calibri"/>
          <w:i/>
          <w:sz w:val="28"/>
          <w:szCs w:val="28"/>
          <w:lang w:val="en-US"/>
        </w:rPr>
        <w:t>L</w:t>
      </w:r>
      <w:r w:rsidRPr="00485457">
        <w:rPr>
          <w:rFonts w:eastAsia="Calibri"/>
          <w:i/>
          <w:sz w:val="28"/>
          <w:szCs w:val="28"/>
          <w:vertAlign w:val="subscript"/>
        </w:rPr>
        <w:t>м</w:t>
      </w:r>
      <w:r w:rsidR="006755D1">
        <w:rPr>
          <w:rFonts w:eastAsia="Calibri"/>
          <w:sz w:val="28"/>
          <w:szCs w:val="28"/>
        </w:rPr>
        <w:t xml:space="preserve"> </w:t>
      </w:r>
      <w:r w:rsidRPr="00485457">
        <w:rPr>
          <w:rFonts w:eastAsia="Calibri"/>
          <w:sz w:val="28"/>
          <w:szCs w:val="28"/>
        </w:rPr>
        <w:t>=</w:t>
      </w:r>
      <w:r w:rsidR="006755D1">
        <w:rPr>
          <w:rFonts w:eastAsia="Calibri"/>
          <w:sz w:val="28"/>
          <w:szCs w:val="28"/>
        </w:rPr>
        <w:t xml:space="preserve"> </w:t>
      </w:r>
      <w:r w:rsidRPr="00485457">
        <w:rPr>
          <w:rFonts w:eastAsia="Calibri"/>
          <w:sz w:val="28"/>
          <w:szCs w:val="28"/>
        </w:rPr>
        <w:t xml:space="preserve">10,7 м; </w:t>
      </w:r>
      <w:r w:rsidRPr="00485457">
        <w:rPr>
          <w:rFonts w:eastAsia="Calibri"/>
          <w:i/>
          <w:sz w:val="28"/>
          <w:szCs w:val="28"/>
          <w:lang w:val="en-US"/>
        </w:rPr>
        <w:t>B</w:t>
      </w:r>
      <w:r w:rsidRPr="00485457">
        <w:rPr>
          <w:rFonts w:eastAsia="Calibri"/>
          <w:i/>
          <w:sz w:val="28"/>
          <w:szCs w:val="28"/>
          <w:vertAlign w:val="subscript"/>
        </w:rPr>
        <w:t>м</w:t>
      </w:r>
      <w:r w:rsidR="006755D1">
        <w:rPr>
          <w:rFonts w:eastAsia="Calibri"/>
          <w:sz w:val="28"/>
          <w:szCs w:val="28"/>
        </w:rPr>
        <w:t xml:space="preserve"> </w:t>
      </w:r>
      <w:r w:rsidRPr="00485457">
        <w:rPr>
          <w:rFonts w:eastAsia="Calibri"/>
          <w:sz w:val="28"/>
          <w:szCs w:val="28"/>
        </w:rPr>
        <w:t>=</w:t>
      </w:r>
      <w:r w:rsidR="006755D1">
        <w:rPr>
          <w:rFonts w:eastAsia="Calibri"/>
          <w:sz w:val="28"/>
          <w:szCs w:val="28"/>
        </w:rPr>
        <w:t xml:space="preserve"> </w:t>
      </w:r>
      <w:r w:rsidRPr="00485457">
        <w:rPr>
          <w:rFonts w:eastAsia="Calibri"/>
          <w:sz w:val="28"/>
          <w:szCs w:val="28"/>
        </w:rPr>
        <w:t>1,7 м.</w:t>
      </w:r>
    </w:p>
    <w:p w:rsidR="00623068" w:rsidRPr="005870B1" w:rsidRDefault="005870B1" w:rsidP="005870B1">
      <w:pPr>
        <w:pageBreakBefore/>
        <w:spacing w:line="360" w:lineRule="auto"/>
        <w:ind w:left="-196"/>
        <w:jc w:val="center"/>
        <w:rPr>
          <w:b/>
          <w:sz w:val="28"/>
          <w:szCs w:val="28"/>
        </w:rPr>
      </w:pPr>
      <w:r w:rsidRPr="005870B1">
        <w:rPr>
          <w:b/>
          <w:sz w:val="28"/>
          <w:szCs w:val="28"/>
        </w:rPr>
        <w:lastRenderedPageBreak/>
        <w:t xml:space="preserve">3. </w:t>
      </w:r>
      <w:r w:rsidR="00623068" w:rsidRPr="005870B1">
        <w:rPr>
          <w:b/>
          <w:sz w:val="28"/>
          <w:szCs w:val="28"/>
        </w:rPr>
        <w:t>ОЦЕНКА ВЛИЯНИЯ</w:t>
      </w:r>
      <w:r w:rsidR="005831F7">
        <w:rPr>
          <w:b/>
          <w:sz w:val="28"/>
          <w:szCs w:val="28"/>
        </w:rPr>
        <w:t xml:space="preserve"> </w:t>
      </w:r>
      <w:r w:rsidR="005831F7" w:rsidRPr="005870B1">
        <w:rPr>
          <w:b/>
          <w:sz w:val="28"/>
          <w:szCs w:val="28"/>
        </w:rPr>
        <w:t>РЕЖИМА РАБОТЫ АКМ</w:t>
      </w:r>
      <w:r w:rsidR="00623068" w:rsidRPr="005870B1">
        <w:rPr>
          <w:b/>
          <w:sz w:val="28"/>
          <w:szCs w:val="28"/>
        </w:rPr>
        <w:t xml:space="preserve"> </w:t>
      </w:r>
      <w:r w:rsidR="00DF19D7">
        <w:rPr>
          <w:b/>
          <w:sz w:val="28"/>
          <w:szCs w:val="28"/>
        </w:rPr>
        <w:br/>
      </w:r>
      <w:r w:rsidR="00623068" w:rsidRPr="005870B1">
        <w:rPr>
          <w:b/>
          <w:sz w:val="28"/>
          <w:szCs w:val="28"/>
        </w:rPr>
        <w:t xml:space="preserve">НА ПРОИЗВОДИТЕЛЬНОСТЬ И СЕБЕСТОИМОСТЬ ПИЛЕНИЯ </w:t>
      </w:r>
    </w:p>
    <w:p w:rsidR="00623068" w:rsidRPr="005870B1" w:rsidRDefault="005870B1" w:rsidP="00DF19D7">
      <w:pPr>
        <w:spacing w:before="120" w:line="360" w:lineRule="auto"/>
        <w:jc w:val="center"/>
        <w:rPr>
          <w:b/>
          <w:sz w:val="28"/>
          <w:szCs w:val="28"/>
        </w:rPr>
      </w:pPr>
      <w:r w:rsidRPr="005870B1">
        <w:rPr>
          <w:b/>
          <w:sz w:val="28"/>
          <w:szCs w:val="28"/>
        </w:rPr>
        <w:t xml:space="preserve">3.1. </w:t>
      </w:r>
      <w:r w:rsidR="00997E8B" w:rsidRPr="005870B1">
        <w:rPr>
          <w:b/>
          <w:sz w:val="28"/>
          <w:szCs w:val="28"/>
        </w:rPr>
        <w:t xml:space="preserve">Исследование </w:t>
      </w:r>
      <w:r w:rsidR="007D5DFB">
        <w:rPr>
          <w:b/>
          <w:sz w:val="28"/>
          <w:szCs w:val="28"/>
        </w:rPr>
        <w:t xml:space="preserve">влияния </w:t>
      </w:r>
      <w:r w:rsidR="007D5DFB" w:rsidRPr="005870B1">
        <w:rPr>
          <w:b/>
          <w:sz w:val="28"/>
          <w:szCs w:val="28"/>
        </w:rPr>
        <w:t>различных ре</w:t>
      </w:r>
      <w:r w:rsidR="007D5DFB">
        <w:rPr>
          <w:b/>
          <w:sz w:val="28"/>
          <w:szCs w:val="28"/>
        </w:rPr>
        <w:t>жимов</w:t>
      </w:r>
      <w:r w:rsidR="007D5DFB" w:rsidRPr="005870B1">
        <w:rPr>
          <w:b/>
          <w:sz w:val="28"/>
          <w:szCs w:val="28"/>
        </w:rPr>
        <w:t xml:space="preserve"> работы АКМ </w:t>
      </w:r>
      <w:r w:rsidR="00DF19D7">
        <w:rPr>
          <w:b/>
          <w:sz w:val="28"/>
          <w:szCs w:val="28"/>
        </w:rPr>
        <w:br/>
      </w:r>
      <w:r w:rsidR="007D5DFB">
        <w:rPr>
          <w:b/>
          <w:sz w:val="28"/>
          <w:szCs w:val="28"/>
        </w:rPr>
        <w:t xml:space="preserve">на </w:t>
      </w:r>
      <w:r w:rsidR="00997E8B" w:rsidRPr="005870B1">
        <w:rPr>
          <w:b/>
          <w:sz w:val="28"/>
          <w:szCs w:val="28"/>
        </w:rPr>
        <w:t>производи</w:t>
      </w:r>
      <w:r w:rsidR="007D5DFB">
        <w:rPr>
          <w:b/>
          <w:sz w:val="28"/>
          <w:szCs w:val="28"/>
        </w:rPr>
        <w:t>тельность резания камня</w:t>
      </w:r>
      <w:r w:rsidR="00997E8B" w:rsidRPr="005870B1">
        <w:rPr>
          <w:b/>
          <w:sz w:val="28"/>
          <w:szCs w:val="28"/>
        </w:rPr>
        <w:t xml:space="preserve"> </w:t>
      </w:r>
    </w:p>
    <w:p w:rsidR="005870B1" w:rsidRDefault="005870B1" w:rsidP="005E5518">
      <w:pPr>
        <w:shd w:val="clear" w:color="auto" w:fill="FFFFFF"/>
        <w:spacing w:line="360" w:lineRule="auto"/>
        <w:ind w:firstLine="709"/>
        <w:jc w:val="both"/>
        <w:rPr>
          <w:color w:val="000000"/>
          <w:sz w:val="28"/>
          <w:szCs w:val="28"/>
        </w:rPr>
      </w:pPr>
    </w:p>
    <w:p w:rsidR="001712BA" w:rsidRPr="00DB7812" w:rsidRDefault="001712BA" w:rsidP="001712BA">
      <w:pPr>
        <w:shd w:val="clear" w:color="auto" w:fill="FFFFFF"/>
        <w:spacing w:line="360" w:lineRule="auto"/>
        <w:ind w:firstLine="709"/>
        <w:jc w:val="both"/>
        <w:rPr>
          <w:color w:val="000000"/>
          <w:sz w:val="28"/>
          <w:szCs w:val="28"/>
        </w:rPr>
      </w:pPr>
      <w:r w:rsidRPr="00DB7812">
        <w:rPr>
          <w:color w:val="000000"/>
          <w:sz w:val="28"/>
          <w:szCs w:val="28"/>
        </w:rPr>
        <w:t>На технико-экономические показатели резания камня при отделении м</w:t>
      </w:r>
      <w:r w:rsidRPr="00DB7812">
        <w:rPr>
          <w:color w:val="000000"/>
          <w:sz w:val="28"/>
          <w:szCs w:val="28"/>
        </w:rPr>
        <w:t>о</w:t>
      </w:r>
      <w:r w:rsidRPr="00DB7812">
        <w:rPr>
          <w:color w:val="000000"/>
          <w:sz w:val="28"/>
          <w:szCs w:val="28"/>
        </w:rPr>
        <w:t>нолита от массива влияют его линейные размеры (</w:t>
      </w:r>
      <w:r w:rsidRPr="00AC1EDB">
        <w:rPr>
          <w:i/>
          <w:color w:val="000000"/>
          <w:sz w:val="28"/>
          <w:szCs w:val="28"/>
          <w:lang w:val="en-US"/>
        </w:rPr>
        <w:t>H</w:t>
      </w:r>
      <w:r w:rsidRPr="00DB7812">
        <w:rPr>
          <w:color w:val="000000"/>
          <w:sz w:val="28"/>
          <w:szCs w:val="28"/>
        </w:rPr>
        <w:t xml:space="preserve">, </w:t>
      </w:r>
      <w:r w:rsidRPr="00AC1EDB">
        <w:rPr>
          <w:i/>
          <w:color w:val="000000"/>
          <w:sz w:val="28"/>
          <w:szCs w:val="28"/>
          <w:lang w:val="en-US"/>
        </w:rPr>
        <w:t>L</w:t>
      </w:r>
      <w:r w:rsidRPr="00DB7812">
        <w:rPr>
          <w:color w:val="000000"/>
          <w:sz w:val="28"/>
          <w:szCs w:val="28"/>
        </w:rPr>
        <w:t xml:space="preserve">, </w:t>
      </w:r>
      <w:r w:rsidRPr="00AC1EDB">
        <w:rPr>
          <w:i/>
          <w:color w:val="000000"/>
          <w:sz w:val="28"/>
          <w:szCs w:val="28"/>
          <w:lang w:val="en-US"/>
        </w:rPr>
        <w:t>B</w:t>
      </w:r>
      <w:r w:rsidRPr="00DB7812">
        <w:rPr>
          <w:color w:val="000000"/>
          <w:sz w:val="28"/>
          <w:szCs w:val="28"/>
        </w:rPr>
        <w:t>) и режимы работы АКМ. Экономическая оценка работы АКМ производится с учетом производ</w:t>
      </w:r>
      <w:r w:rsidRPr="00DB7812">
        <w:rPr>
          <w:color w:val="000000"/>
          <w:sz w:val="28"/>
          <w:szCs w:val="28"/>
        </w:rPr>
        <w:t>и</w:t>
      </w:r>
      <w:r w:rsidRPr="00DB7812">
        <w:rPr>
          <w:color w:val="000000"/>
          <w:sz w:val="28"/>
          <w:szCs w:val="28"/>
        </w:rPr>
        <w:t>тельности резания, удельного расхода электроэнергии и алмазного инструме</w:t>
      </w:r>
      <w:r w:rsidRPr="00DB7812">
        <w:rPr>
          <w:color w:val="000000"/>
          <w:sz w:val="28"/>
          <w:szCs w:val="28"/>
        </w:rPr>
        <w:t>н</w:t>
      </w:r>
      <w:r w:rsidRPr="00DB7812">
        <w:rPr>
          <w:color w:val="000000"/>
          <w:sz w:val="28"/>
          <w:szCs w:val="28"/>
        </w:rPr>
        <w:t>та. Удельные эксплуатационные затраты (руб./м</w:t>
      </w:r>
      <w:r w:rsidRPr="00DB7812">
        <w:rPr>
          <w:color w:val="000000"/>
          <w:sz w:val="28"/>
          <w:szCs w:val="28"/>
          <w:vertAlign w:val="superscript"/>
        </w:rPr>
        <w:t>2</w:t>
      </w:r>
      <w:r w:rsidRPr="00DB7812">
        <w:rPr>
          <w:color w:val="000000"/>
          <w:sz w:val="28"/>
          <w:szCs w:val="28"/>
        </w:rPr>
        <w:t>) на отделение монолита от массива с помощью АКМ при этом определяются по зависимости</w:t>
      </w:r>
    </w:p>
    <w:p w:rsidR="001712BA" w:rsidRPr="00141F90" w:rsidRDefault="00CC45E1" w:rsidP="001712BA">
      <w:pPr>
        <w:spacing w:line="360" w:lineRule="auto"/>
        <w:jc w:val="right"/>
        <w:rPr>
          <w:color w:val="000000"/>
          <w:sz w:val="28"/>
          <w:szCs w:val="28"/>
        </w:rPr>
      </w:pPr>
      <m:oMath>
        <m:sSub>
          <m:sSubPr>
            <m:ctrlPr>
              <w:rPr>
                <w:rFonts w:ascii="Cambria Math" w:hAnsi="Cambria Math"/>
                <w:i/>
                <w:color w:val="000000"/>
                <w:sz w:val="28"/>
                <w:szCs w:val="28"/>
              </w:rPr>
            </m:ctrlPr>
          </m:sSubPr>
          <m:e>
            <m:r>
              <w:rPr>
                <w:rFonts w:ascii="Cambria Math"/>
                <w:color w:val="000000"/>
                <w:sz w:val="28"/>
                <w:szCs w:val="28"/>
              </w:rPr>
              <m:t>С</m:t>
            </m:r>
          </m:e>
          <m:sub>
            <m:r>
              <w:rPr>
                <w:rFonts w:ascii="Cambria Math" w:hAnsi="Cambria Math"/>
                <w:color w:val="000000"/>
                <w:sz w:val="28"/>
                <w:szCs w:val="28"/>
              </w:rPr>
              <m:t>s</m:t>
            </m:r>
          </m:sub>
        </m:sSub>
        <m:r>
          <w:rPr>
            <w:rFonts w:ascii="Cambria Math"/>
            <w:color w:val="000000"/>
            <w:sz w:val="28"/>
            <w:szCs w:val="28"/>
          </w:rPr>
          <m:t>=</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color w:val="000000"/>
                    <w:sz w:val="28"/>
                    <w:szCs w:val="28"/>
                  </w:rPr>
                  <m:t>С</m:t>
                </m:r>
              </m:e>
              <m:sub>
                <m:r>
                  <w:rPr>
                    <w:rFonts w:ascii="Cambria Math"/>
                    <w:color w:val="000000"/>
                    <w:sz w:val="28"/>
                    <w:szCs w:val="28"/>
                  </w:rPr>
                  <m:t>0</m:t>
                </m:r>
              </m:sub>
            </m:sSub>
          </m:num>
          <m:den>
            <m:sSub>
              <m:sSubPr>
                <m:ctrlPr>
                  <w:rPr>
                    <w:rFonts w:ascii="Cambria Math" w:hAnsi="Cambria Math"/>
                    <w:i/>
                    <w:color w:val="000000"/>
                    <w:sz w:val="28"/>
                    <w:szCs w:val="28"/>
                  </w:rPr>
                </m:ctrlPr>
              </m:sSubPr>
              <m:e>
                <m:r>
                  <w:rPr>
                    <w:rFonts w:ascii="Cambria Math"/>
                    <w:color w:val="000000"/>
                    <w:sz w:val="28"/>
                    <w:szCs w:val="28"/>
                  </w:rPr>
                  <m:t>К</m:t>
                </m:r>
              </m:e>
              <m:sub>
                <m:r>
                  <w:rPr>
                    <w:rFonts w:ascii="Cambria Math"/>
                    <w:color w:val="000000"/>
                    <w:sz w:val="28"/>
                    <w:szCs w:val="28"/>
                  </w:rPr>
                  <m:t>ио</m:t>
                </m:r>
              </m:sub>
            </m:sSub>
            <m:r>
              <w:rPr>
                <w:rFonts w:ascii="Cambria Math" w:hAnsi="Cambria Math"/>
                <w:color w:val="000000"/>
                <w:sz w:val="28"/>
                <w:szCs w:val="28"/>
              </w:rPr>
              <m:t>∙</m:t>
            </m:r>
            <m:r>
              <w:rPr>
                <w:rFonts w:ascii="Cambria Math"/>
                <w:color w:val="000000"/>
                <w:sz w:val="28"/>
                <w:szCs w:val="28"/>
              </w:rPr>
              <m:t>П</m:t>
            </m:r>
          </m:den>
        </m:f>
        <m:r>
          <w:rPr>
            <w:rFonts w:asci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lang w:val="en-US"/>
              </w:rPr>
              <m:t>b</m:t>
            </m:r>
            <m:r>
              <w:rPr>
                <w:rFonts w:ascii="Cambria Math" w:hAnsi="Cambria Math"/>
                <w:color w:val="000000"/>
                <w:sz w:val="28"/>
                <w:szCs w:val="28"/>
              </w:rPr>
              <m:t>∙</m:t>
            </m:r>
            <m:r>
              <w:rPr>
                <w:rFonts w:ascii="Cambria Math" w:hAnsi="Cambria Math"/>
                <w:color w:val="000000"/>
                <w:sz w:val="28"/>
                <w:szCs w:val="28"/>
                <w:lang w:val="en-US"/>
              </w:rPr>
              <m:t>A</m:t>
            </m:r>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color w:val="000000"/>
                    <w:sz w:val="28"/>
                    <w:szCs w:val="28"/>
                  </w:rPr>
                  <m:t>С</m:t>
                </m:r>
              </m:e>
              <m:sub>
                <m:r>
                  <w:rPr>
                    <w:rFonts w:ascii="Cambria Math"/>
                    <w:color w:val="000000"/>
                    <w:sz w:val="28"/>
                    <w:szCs w:val="28"/>
                  </w:rPr>
                  <m:t>э</m:t>
                </m:r>
              </m:sub>
            </m:sSub>
          </m:num>
          <m:den>
            <m:r>
              <w:rPr>
                <w:rFonts w:ascii="Cambria Math"/>
                <w:color w:val="000000"/>
                <w:sz w:val="28"/>
                <w:szCs w:val="28"/>
              </w:rPr>
              <m:t>3600</m:t>
            </m:r>
          </m:den>
        </m:f>
        <m:r>
          <m:rPr>
            <m:sty m:val="p"/>
          </m:rPr>
          <w:rPr>
            <w:rFonts w:ascii="Cambria Math"/>
            <w:color w:val="000000"/>
            <w:sz w:val="28"/>
            <w:szCs w:val="28"/>
          </w:rPr>
          <m:t xml:space="preserve"> </m:t>
        </m:r>
        <m:r>
          <w:rPr>
            <w:rFonts w:ascii="Cambria Math"/>
            <w:color w:val="000000"/>
            <w:sz w:val="28"/>
            <w:szCs w:val="28"/>
          </w:rPr>
          <m:t>+</m:t>
        </m:r>
        <m:r>
          <w:rPr>
            <w:rFonts w:ascii="Cambria Math" w:hAnsi="Cambria Math"/>
            <w:color w:val="000000"/>
            <w:sz w:val="28"/>
            <w:szCs w:val="28"/>
            <w:lang w:val="en-US"/>
          </w:rPr>
          <m:t>b</m:t>
        </m:r>
        <m:r>
          <w:rPr>
            <w:rFonts w:ascii="Cambria Math" w:hAnsi="Cambria Math"/>
            <w:color w:val="000000"/>
            <w:sz w:val="28"/>
            <w:szCs w:val="28"/>
          </w:rPr>
          <m:t>∙R∙</m:t>
        </m:r>
        <m:sSub>
          <m:sSubPr>
            <m:ctrlPr>
              <w:rPr>
                <w:rFonts w:ascii="Cambria Math" w:hAnsi="Cambria Math"/>
                <w:i/>
                <w:color w:val="000000"/>
                <w:sz w:val="28"/>
                <w:szCs w:val="28"/>
              </w:rPr>
            </m:ctrlPr>
          </m:sSubPr>
          <m:e>
            <m:r>
              <w:rPr>
                <w:rFonts w:ascii="Cambria Math" w:hAnsi="Cambria Math"/>
                <w:color w:val="000000"/>
                <w:sz w:val="28"/>
                <w:szCs w:val="28"/>
              </w:rPr>
              <m:t>γ</m:t>
            </m:r>
          </m:e>
          <m:sub>
            <m:r>
              <w:rPr>
                <w:rFonts w:ascii="Cambria Math"/>
                <w:color w:val="000000"/>
                <w:sz w:val="28"/>
                <w:szCs w:val="28"/>
              </w:rPr>
              <m:t>а</m:t>
            </m:r>
          </m:sub>
        </m:sSub>
        <m:r>
          <w:rPr>
            <w:rFonts w:ascii="Cambria Math"/>
            <w:color w:val="000000"/>
            <w:sz w:val="28"/>
            <w:szCs w:val="28"/>
          </w:rPr>
          <m:t>∙</m:t>
        </m:r>
        <m:sSub>
          <m:sSubPr>
            <m:ctrlPr>
              <w:rPr>
                <w:rFonts w:ascii="Cambria Math" w:hAnsi="Cambria Math"/>
                <w:i/>
                <w:color w:val="000000"/>
                <w:sz w:val="28"/>
                <w:szCs w:val="28"/>
              </w:rPr>
            </m:ctrlPr>
          </m:sSubPr>
          <m:e>
            <m:r>
              <w:rPr>
                <w:rFonts w:ascii="Cambria Math"/>
                <w:color w:val="000000"/>
                <w:sz w:val="28"/>
                <w:szCs w:val="28"/>
              </w:rPr>
              <m:t>С</m:t>
            </m:r>
          </m:e>
          <m:sub>
            <m:r>
              <w:rPr>
                <w:rFonts w:ascii="Cambria Math"/>
                <w:color w:val="000000"/>
                <w:sz w:val="28"/>
                <w:szCs w:val="28"/>
              </w:rPr>
              <m:t>и</m:t>
            </m:r>
          </m:sub>
        </m:sSub>
      </m:oMath>
      <w:r w:rsidR="001712BA" w:rsidRPr="00141F90">
        <w:rPr>
          <w:color w:val="000000"/>
          <w:sz w:val="28"/>
          <w:szCs w:val="28"/>
        </w:rPr>
        <w:t xml:space="preserve"> ,</w:t>
      </w:r>
      <w:r w:rsidR="001712BA" w:rsidRPr="00141F90">
        <w:rPr>
          <w:color w:val="000000"/>
          <w:sz w:val="28"/>
          <w:szCs w:val="28"/>
        </w:rPr>
        <w:tab/>
      </w:r>
      <w:r w:rsidR="001712BA" w:rsidRPr="00141F90">
        <w:rPr>
          <w:color w:val="000000"/>
          <w:sz w:val="28"/>
          <w:szCs w:val="28"/>
        </w:rPr>
        <w:tab/>
      </w:r>
      <w:r w:rsidR="005C276A">
        <w:rPr>
          <w:color w:val="000000"/>
          <w:sz w:val="28"/>
          <w:szCs w:val="28"/>
        </w:rPr>
        <w:tab/>
      </w:r>
      <w:r w:rsidR="001712BA" w:rsidRPr="00141F90">
        <w:rPr>
          <w:color w:val="000000"/>
          <w:sz w:val="28"/>
          <w:szCs w:val="28"/>
        </w:rPr>
        <w:tab/>
        <w:t>(</w:t>
      </w:r>
      <w:r w:rsidR="001712BA">
        <w:rPr>
          <w:color w:val="000000"/>
          <w:sz w:val="28"/>
          <w:szCs w:val="28"/>
        </w:rPr>
        <w:t>3</w:t>
      </w:r>
      <w:r w:rsidR="001712BA" w:rsidRPr="00141F90">
        <w:rPr>
          <w:color w:val="000000"/>
          <w:sz w:val="28"/>
          <w:szCs w:val="28"/>
        </w:rPr>
        <w:t>.</w:t>
      </w:r>
      <w:r w:rsidR="001712BA">
        <w:rPr>
          <w:color w:val="000000"/>
          <w:sz w:val="28"/>
          <w:szCs w:val="28"/>
        </w:rPr>
        <w:t>1</w:t>
      </w:r>
      <w:r w:rsidR="001712BA" w:rsidRPr="00141F90">
        <w:rPr>
          <w:color w:val="000000"/>
          <w:sz w:val="28"/>
          <w:szCs w:val="28"/>
        </w:rPr>
        <w:t>)</w:t>
      </w:r>
    </w:p>
    <w:p w:rsidR="001712BA" w:rsidRPr="00DB7812" w:rsidRDefault="001712BA" w:rsidP="001712BA">
      <w:pPr>
        <w:spacing w:line="360" w:lineRule="auto"/>
        <w:jc w:val="both"/>
        <w:rPr>
          <w:color w:val="000000"/>
          <w:sz w:val="28"/>
          <w:szCs w:val="28"/>
        </w:rPr>
      </w:pPr>
      <w:r w:rsidRPr="00DB7812">
        <w:rPr>
          <w:color w:val="000000"/>
          <w:sz w:val="28"/>
          <w:szCs w:val="28"/>
        </w:rPr>
        <w:t xml:space="preserve">где </w:t>
      </w:r>
      <w:r w:rsidRPr="00DB7812">
        <w:rPr>
          <w:i/>
          <w:color w:val="000000"/>
          <w:sz w:val="28"/>
          <w:szCs w:val="28"/>
        </w:rPr>
        <w:t>С</w:t>
      </w:r>
      <w:r w:rsidRPr="00DB7812">
        <w:rPr>
          <w:i/>
          <w:color w:val="000000"/>
          <w:sz w:val="28"/>
          <w:szCs w:val="28"/>
          <w:vertAlign w:val="subscript"/>
        </w:rPr>
        <w:t>о</w:t>
      </w:r>
      <w:r w:rsidRPr="00DB7812">
        <w:rPr>
          <w:color w:val="000000"/>
          <w:sz w:val="28"/>
          <w:szCs w:val="28"/>
        </w:rPr>
        <w:t xml:space="preserve">, </w:t>
      </w:r>
      <w:r w:rsidRPr="00DB7812">
        <w:rPr>
          <w:i/>
          <w:color w:val="000000"/>
          <w:sz w:val="28"/>
          <w:szCs w:val="28"/>
        </w:rPr>
        <w:t>С</w:t>
      </w:r>
      <w:r w:rsidRPr="00DB7812">
        <w:rPr>
          <w:i/>
          <w:color w:val="000000"/>
          <w:sz w:val="28"/>
          <w:szCs w:val="28"/>
          <w:vertAlign w:val="subscript"/>
        </w:rPr>
        <w:t>э</w:t>
      </w:r>
      <w:r w:rsidRPr="00DB7812">
        <w:rPr>
          <w:color w:val="000000"/>
          <w:sz w:val="28"/>
          <w:szCs w:val="28"/>
        </w:rPr>
        <w:t xml:space="preserve">, </w:t>
      </w:r>
      <w:r w:rsidRPr="00DB7812">
        <w:rPr>
          <w:i/>
          <w:color w:val="000000"/>
          <w:sz w:val="28"/>
          <w:szCs w:val="28"/>
        </w:rPr>
        <w:t>С</w:t>
      </w:r>
      <w:r w:rsidRPr="00DB7812">
        <w:rPr>
          <w:i/>
          <w:color w:val="000000"/>
          <w:sz w:val="28"/>
          <w:szCs w:val="28"/>
          <w:vertAlign w:val="subscript"/>
        </w:rPr>
        <w:t>и</w:t>
      </w:r>
      <w:r w:rsidRPr="00DB7812">
        <w:rPr>
          <w:color w:val="000000"/>
          <w:sz w:val="28"/>
          <w:szCs w:val="28"/>
        </w:rPr>
        <w:t xml:space="preserve"> – стоимости соответственно работы канатной пилы (руб./ч), эле</w:t>
      </w:r>
      <w:r w:rsidRPr="00DB7812">
        <w:rPr>
          <w:color w:val="000000"/>
          <w:sz w:val="28"/>
          <w:szCs w:val="28"/>
        </w:rPr>
        <w:t>к</w:t>
      </w:r>
      <w:r w:rsidRPr="00DB7812">
        <w:rPr>
          <w:color w:val="000000"/>
          <w:sz w:val="28"/>
          <w:szCs w:val="28"/>
        </w:rPr>
        <w:t xml:space="preserve">троэнергии (руб./кВт∙ч), алмазного инструмента (руб./карат); </w:t>
      </w:r>
      <w:r w:rsidRPr="00DB7812">
        <w:rPr>
          <w:i/>
          <w:color w:val="000000"/>
          <w:sz w:val="28"/>
          <w:szCs w:val="28"/>
        </w:rPr>
        <w:t>K</w:t>
      </w:r>
      <w:r w:rsidRPr="00DB7812">
        <w:rPr>
          <w:i/>
          <w:color w:val="000000"/>
          <w:sz w:val="28"/>
          <w:szCs w:val="28"/>
          <w:vertAlign w:val="subscript"/>
        </w:rPr>
        <w:t>ио</w:t>
      </w:r>
      <w:r w:rsidRPr="00DB7812">
        <w:rPr>
          <w:color w:val="000000"/>
          <w:sz w:val="28"/>
          <w:szCs w:val="28"/>
        </w:rPr>
        <w:t>= 0,75 – ра</w:t>
      </w:r>
      <w:r w:rsidRPr="00DB7812">
        <w:rPr>
          <w:color w:val="000000"/>
          <w:sz w:val="28"/>
          <w:szCs w:val="28"/>
        </w:rPr>
        <w:t>с</w:t>
      </w:r>
      <w:r w:rsidRPr="00DB7812">
        <w:rPr>
          <w:color w:val="000000"/>
          <w:sz w:val="28"/>
          <w:szCs w:val="28"/>
        </w:rPr>
        <w:t>четный коэффиц</w:t>
      </w:r>
      <w:r>
        <w:rPr>
          <w:color w:val="000000"/>
          <w:sz w:val="28"/>
          <w:szCs w:val="28"/>
        </w:rPr>
        <w:t>иент использования АКМ</w:t>
      </w:r>
      <w:r w:rsidRPr="00DB7812">
        <w:rPr>
          <w:color w:val="000000"/>
          <w:sz w:val="28"/>
          <w:szCs w:val="28"/>
        </w:rPr>
        <w:t xml:space="preserve"> во времени; </w:t>
      </w:r>
      <w:r w:rsidRPr="00DB7812">
        <w:rPr>
          <w:i/>
          <w:color w:val="000000"/>
          <w:sz w:val="28"/>
          <w:szCs w:val="28"/>
        </w:rPr>
        <w:t>П</w:t>
      </w:r>
      <w:r w:rsidRPr="00DB7812">
        <w:rPr>
          <w:color w:val="000000"/>
          <w:sz w:val="28"/>
          <w:szCs w:val="28"/>
        </w:rPr>
        <w:t xml:space="preserve"> –</w:t>
      </w:r>
      <w:r>
        <w:rPr>
          <w:color w:val="000000"/>
          <w:sz w:val="28"/>
          <w:szCs w:val="28"/>
        </w:rPr>
        <w:t xml:space="preserve"> техническая</w:t>
      </w:r>
      <w:r w:rsidRPr="00DB7812">
        <w:rPr>
          <w:color w:val="000000"/>
          <w:sz w:val="28"/>
          <w:szCs w:val="28"/>
        </w:rPr>
        <w:t xml:space="preserve"> прои</w:t>
      </w:r>
      <w:r w:rsidRPr="00DB7812">
        <w:rPr>
          <w:color w:val="000000"/>
          <w:sz w:val="28"/>
          <w:szCs w:val="28"/>
        </w:rPr>
        <w:t>з</w:t>
      </w:r>
      <w:r w:rsidRPr="00DB7812">
        <w:rPr>
          <w:color w:val="000000"/>
          <w:sz w:val="28"/>
          <w:szCs w:val="28"/>
        </w:rPr>
        <w:t>водительность АКМ, м</w:t>
      </w:r>
      <w:r w:rsidRPr="00DB7812">
        <w:rPr>
          <w:color w:val="000000"/>
          <w:sz w:val="28"/>
          <w:szCs w:val="28"/>
          <w:vertAlign w:val="superscript"/>
        </w:rPr>
        <w:t>2</w:t>
      </w:r>
      <w:r w:rsidR="005C276A">
        <w:rPr>
          <w:color w:val="000000"/>
          <w:sz w:val="28"/>
          <w:szCs w:val="28"/>
        </w:rPr>
        <w:t>/ч</w:t>
      </w:r>
      <w:r w:rsidRPr="00DB7812">
        <w:rPr>
          <w:color w:val="000000"/>
          <w:sz w:val="28"/>
          <w:szCs w:val="28"/>
        </w:rPr>
        <w:t xml:space="preserve">; </w:t>
      </w:r>
      <w:r w:rsidRPr="00DB7812">
        <w:rPr>
          <w:i/>
          <w:color w:val="000000"/>
          <w:sz w:val="28"/>
          <w:szCs w:val="28"/>
        </w:rPr>
        <w:t>b</w:t>
      </w:r>
      <w:r w:rsidRPr="00DB7812">
        <w:rPr>
          <w:color w:val="000000"/>
          <w:sz w:val="28"/>
          <w:szCs w:val="28"/>
        </w:rPr>
        <w:t xml:space="preserve"> – ширина пропила (диаметр алмазорежущей вту</w:t>
      </w:r>
      <w:r w:rsidRPr="00DB7812">
        <w:rPr>
          <w:color w:val="000000"/>
          <w:sz w:val="28"/>
          <w:szCs w:val="28"/>
        </w:rPr>
        <w:t>л</w:t>
      </w:r>
      <w:r w:rsidRPr="00DB7812">
        <w:rPr>
          <w:color w:val="000000"/>
          <w:sz w:val="28"/>
          <w:szCs w:val="28"/>
        </w:rPr>
        <w:t xml:space="preserve">ки гибкого инструмента), м; </w:t>
      </w:r>
      <w:r>
        <w:rPr>
          <w:color w:val="000000"/>
          <w:sz w:val="28"/>
          <w:szCs w:val="28"/>
        </w:rPr>
        <w:t xml:space="preserve"> </w:t>
      </w:r>
      <w:r w:rsidRPr="00DB7812">
        <w:rPr>
          <w:i/>
          <w:color w:val="000000"/>
          <w:sz w:val="28"/>
          <w:szCs w:val="28"/>
        </w:rPr>
        <w:t>А</w:t>
      </w:r>
      <w:r w:rsidRPr="00DB7812">
        <w:rPr>
          <w:color w:val="000000"/>
          <w:sz w:val="28"/>
          <w:szCs w:val="28"/>
        </w:rPr>
        <w:t xml:space="preserve"> – удельная работа резания, </w:t>
      </w:r>
      <w:r w:rsidR="005C276A">
        <w:rPr>
          <w:color w:val="000000"/>
          <w:sz w:val="28"/>
          <w:szCs w:val="28"/>
        </w:rPr>
        <w:t>к</w:t>
      </w:r>
      <w:r w:rsidRPr="00DB7812">
        <w:rPr>
          <w:color w:val="000000"/>
          <w:sz w:val="28"/>
          <w:szCs w:val="28"/>
        </w:rPr>
        <w:t>Дж/м</w:t>
      </w:r>
      <w:r w:rsidRPr="00DB7812">
        <w:rPr>
          <w:color w:val="000000"/>
          <w:sz w:val="28"/>
          <w:szCs w:val="28"/>
          <w:vertAlign w:val="superscript"/>
        </w:rPr>
        <w:t>3</w:t>
      </w:r>
      <w:r w:rsidRPr="00DB7812">
        <w:rPr>
          <w:color w:val="000000"/>
          <w:sz w:val="28"/>
          <w:szCs w:val="28"/>
        </w:rPr>
        <w:t xml:space="preserve">; </w:t>
      </w:r>
      <w:r>
        <w:rPr>
          <w:color w:val="000000"/>
          <w:sz w:val="28"/>
          <w:szCs w:val="28"/>
        </w:rPr>
        <w:t xml:space="preserve"> </w:t>
      </w:r>
      <w:r w:rsidRPr="00DB7812">
        <w:rPr>
          <w:i/>
          <w:color w:val="000000"/>
          <w:sz w:val="28"/>
          <w:szCs w:val="28"/>
        </w:rPr>
        <w:t>R</w:t>
      </w:r>
      <w:r w:rsidRPr="00DB7812">
        <w:rPr>
          <w:color w:val="000000"/>
          <w:sz w:val="28"/>
          <w:szCs w:val="28"/>
        </w:rPr>
        <w:t xml:space="preserve"> – удел</w:t>
      </w:r>
      <w:r w:rsidRPr="00DB7812">
        <w:rPr>
          <w:color w:val="000000"/>
          <w:sz w:val="28"/>
          <w:szCs w:val="28"/>
        </w:rPr>
        <w:t>ь</w:t>
      </w:r>
      <w:r w:rsidRPr="00DB7812">
        <w:rPr>
          <w:color w:val="000000"/>
          <w:sz w:val="28"/>
          <w:szCs w:val="28"/>
        </w:rPr>
        <w:t>ный расход алмазного инструмента, м</w:t>
      </w:r>
      <w:r w:rsidRPr="00DB7812">
        <w:rPr>
          <w:color w:val="000000"/>
          <w:sz w:val="28"/>
          <w:szCs w:val="28"/>
          <w:vertAlign w:val="superscript"/>
        </w:rPr>
        <w:t>3</w:t>
      </w:r>
      <w:r w:rsidRPr="00DB7812">
        <w:rPr>
          <w:color w:val="000000"/>
          <w:sz w:val="28"/>
          <w:szCs w:val="28"/>
        </w:rPr>
        <w:t>/м</w:t>
      </w:r>
      <w:r w:rsidRPr="00DB7812">
        <w:rPr>
          <w:color w:val="000000"/>
          <w:sz w:val="28"/>
          <w:szCs w:val="28"/>
          <w:vertAlign w:val="superscript"/>
        </w:rPr>
        <w:t>3</w:t>
      </w:r>
      <w:r w:rsidRPr="00DB7812">
        <w:rPr>
          <w:color w:val="000000"/>
          <w:sz w:val="28"/>
          <w:szCs w:val="28"/>
        </w:rPr>
        <w:t xml:space="preserve">; </w:t>
      </w:r>
      <m:oMath>
        <m:sSub>
          <m:sSubPr>
            <m:ctrlPr>
              <w:rPr>
                <w:rFonts w:ascii="Cambria Math" w:hAnsi="Cambria Math"/>
                <w:i/>
                <w:color w:val="000000"/>
                <w:sz w:val="28"/>
                <w:szCs w:val="28"/>
              </w:rPr>
            </m:ctrlPr>
          </m:sSubPr>
          <m:e>
            <m:r>
              <w:rPr>
                <w:rFonts w:ascii="Cambria Math" w:hAnsi="Cambria Math"/>
                <w:color w:val="000000"/>
                <w:sz w:val="28"/>
                <w:szCs w:val="28"/>
              </w:rPr>
              <m:t>γ</m:t>
            </m:r>
          </m:e>
          <m:sub>
            <m:r>
              <w:rPr>
                <w:rFonts w:ascii="Cambria Math" w:hAnsi="Cambria Math"/>
                <w:color w:val="000000"/>
                <w:sz w:val="28"/>
                <w:szCs w:val="28"/>
              </w:rPr>
              <m:t>а</m:t>
            </m:r>
          </m:sub>
        </m:sSub>
      </m:oMath>
      <w:r w:rsidRPr="00DB7812">
        <w:rPr>
          <w:color w:val="000000"/>
          <w:sz w:val="28"/>
          <w:szCs w:val="28"/>
        </w:rPr>
        <w:t xml:space="preserve"> – содержание алмазов в единице объема алмазонесущего слоя инструмента, карат/м</w:t>
      </w:r>
      <w:r w:rsidRPr="00DB7812">
        <w:rPr>
          <w:color w:val="000000"/>
          <w:sz w:val="28"/>
          <w:szCs w:val="28"/>
          <w:vertAlign w:val="superscript"/>
        </w:rPr>
        <w:t>3</w:t>
      </w:r>
      <w:r w:rsidRPr="00DB7812">
        <w:rPr>
          <w:color w:val="000000"/>
          <w:sz w:val="28"/>
          <w:szCs w:val="28"/>
        </w:rPr>
        <w:t>.</w:t>
      </w:r>
    </w:p>
    <w:p w:rsidR="001712BA" w:rsidRPr="00DB7812" w:rsidRDefault="001712BA" w:rsidP="001712BA">
      <w:pPr>
        <w:shd w:val="clear" w:color="auto" w:fill="FFFFFF"/>
        <w:spacing w:line="360" w:lineRule="auto"/>
        <w:ind w:firstLine="709"/>
        <w:jc w:val="both"/>
        <w:rPr>
          <w:color w:val="000000"/>
          <w:sz w:val="28"/>
          <w:szCs w:val="28"/>
        </w:rPr>
      </w:pPr>
      <w:r w:rsidRPr="00DB7812">
        <w:rPr>
          <w:color w:val="000000"/>
          <w:sz w:val="28"/>
          <w:szCs w:val="28"/>
        </w:rPr>
        <w:t xml:space="preserve">Первое слагаемое уравнения представляет затраты на амортизационные отчисления камнерезного оборудования с учетом затрат на обслуживание и ремонт и заработную плату оператору АКМ </w:t>
      </w:r>
      <w:r w:rsidRPr="00AC1EDB">
        <w:rPr>
          <w:i/>
          <w:color w:val="000000"/>
          <w:sz w:val="28"/>
          <w:szCs w:val="28"/>
        </w:rPr>
        <w:t>С</w:t>
      </w:r>
      <w:r w:rsidRPr="00AC1EDB">
        <w:rPr>
          <w:i/>
          <w:color w:val="000000"/>
          <w:sz w:val="28"/>
          <w:szCs w:val="28"/>
          <w:vertAlign w:val="subscript"/>
        </w:rPr>
        <w:t>АО+ЗП</w:t>
      </w:r>
      <w:r w:rsidRPr="00DB7812">
        <w:rPr>
          <w:color w:val="000000"/>
          <w:sz w:val="28"/>
          <w:szCs w:val="28"/>
        </w:rPr>
        <w:t>; второе слагаемое – это з</w:t>
      </w:r>
      <w:r w:rsidRPr="00DB7812">
        <w:rPr>
          <w:color w:val="000000"/>
          <w:sz w:val="28"/>
          <w:szCs w:val="28"/>
        </w:rPr>
        <w:t>а</w:t>
      </w:r>
      <w:r w:rsidRPr="00DB7812">
        <w:rPr>
          <w:color w:val="000000"/>
          <w:sz w:val="28"/>
          <w:szCs w:val="28"/>
        </w:rPr>
        <w:t xml:space="preserve">траты на электроэнергию, потребляемую двигателем в процессе резания </w:t>
      </w:r>
      <w:r w:rsidRPr="00AC1EDB">
        <w:rPr>
          <w:i/>
          <w:color w:val="000000"/>
          <w:sz w:val="28"/>
          <w:szCs w:val="28"/>
        </w:rPr>
        <w:t>С</w:t>
      </w:r>
      <w:r w:rsidRPr="00AC1EDB">
        <w:rPr>
          <w:i/>
          <w:color w:val="000000"/>
          <w:sz w:val="28"/>
          <w:szCs w:val="28"/>
          <w:vertAlign w:val="subscript"/>
        </w:rPr>
        <w:t>ЭЭ</w:t>
      </w:r>
      <w:r w:rsidRPr="00DB7812">
        <w:rPr>
          <w:color w:val="000000"/>
          <w:sz w:val="28"/>
          <w:szCs w:val="28"/>
        </w:rPr>
        <w:t xml:space="preserve">, а третье – затраты, связанные с расходом алмазного инструмента </w:t>
      </w:r>
      <w:r w:rsidRPr="00AC1EDB">
        <w:rPr>
          <w:i/>
          <w:color w:val="000000"/>
          <w:sz w:val="28"/>
          <w:szCs w:val="28"/>
        </w:rPr>
        <w:t>С</w:t>
      </w:r>
      <w:r w:rsidRPr="00AC1EDB">
        <w:rPr>
          <w:i/>
          <w:color w:val="000000"/>
          <w:sz w:val="28"/>
          <w:szCs w:val="28"/>
          <w:vertAlign w:val="subscript"/>
        </w:rPr>
        <w:t>АИ</w:t>
      </w:r>
      <w:r w:rsidRPr="00DB7812">
        <w:rPr>
          <w:color w:val="000000"/>
          <w:sz w:val="28"/>
          <w:szCs w:val="28"/>
        </w:rPr>
        <w:t xml:space="preserve">. </w:t>
      </w:r>
    </w:p>
    <w:p w:rsidR="00623068" w:rsidRPr="005E5518" w:rsidRDefault="00623068" w:rsidP="005E5518">
      <w:pPr>
        <w:shd w:val="clear" w:color="auto" w:fill="FFFFFF"/>
        <w:spacing w:line="360" w:lineRule="auto"/>
        <w:ind w:firstLine="709"/>
        <w:jc w:val="both"/>
        <w:rPr>
          <w:color w:val="000000"/>
          <w:sz w:val="28"/>
          <w:szCs w:val="28"/>
        </w:rPr>
      </w:pPr>
      <w:r w:rsidRPr="005E5518">
        <w:rPr>
          <w:color w:val="000000"/>
          <w:sz w:val="28"/>
          <w:szCs w:val="28"/>
        </w:rPr>
        <w:t>Применяются две схемы управления работой АКМ. В первой из схем – через задание на пульте управления силы тока определенной величины выде</w:t>
      </w:r>
      <w:r w:rsidRPr="005E5518">
        <w:rPr>
          <w:color w:val="000000"/>
          <w:sz w:val="28"/>
          <w:szCs w:val="28"/>
        </w:rPr>
        <w:t>р</w:t>
      </w:r>
      <w:r w:rsidRPr="005E5518">
        <w:rPr>
          <w:color w:val="000000"/>
          <w:sz w:val="28"/>
          <w:szCs w:val="28"/>
        </w:rPr>
        <w:t>живается постоянной мощность главного привода (</w:t>
      </w:r>
      <w:r w:rsidRPr="003E3F5D">
        <w:rPr>
          <w:i/>
          <w:color w:val="000000"/>
          <w:sz w:val="28"/>
          <w:szCs w:val="28"/>
        </w:rPr>
        <w:t>N=const</w:t>
      </w:r>
      <w:r w:rsidR="006F64A4">
        <w:rPr>
          <w:color w:val="000000"/>
          <w:sz w:val="28"/>
          <w:szCs w:val="28"/>
        </w:rPr>
        <w:t>) через</w:t>
      </w:r>
      <w:r w:rsidRPr="005E5518">
        <w:rPr>
          <w:color w:val="000000"/>
          <w:sz w:val="28"/>
          <w:szCs w:val="28"/>
        </w:rPr>
        <w:t xml:space="preserve"> измен</w:t>
      </w:r>
      <w:r w:rsidR="006F64A4">
        <w:rPr>
          <w:color w:val="000000"/>
          <w:sz w:val="28"/>
          <w:szCs w:val="28"/>
        </w:rPr>
        <w:t>ение</w:t>
      </w:r>
      <w:r w:rsidRPr="005E5518">
        <w:rPr>
          <w:color w:val="000000"/>
          <w:sz w:val="28"/>
          <w:szCs w:val="28"/>
        </w:rPr>
        <w:t xml:space="preserve"> ско</w:t>
      </w:r>
      <w:r w:rsidR="006F64A4">
        <w:rPr>
          <w:color w:val="000000"/>
          <w:sz w:val="28"/>
          <w:szCs w:val="28"/>
        </w:rPr>
        <w:t>рости</w:t>
      </w:r>
      <w:r w:rsidRPr="005E5518">
        <w:rPr>
          <w:color w:val="000000"/>
          <w:sz w:val="28"/>
          <w:szCs w:val="28"/>
        </w:rPr>
        <w:t xml:space="preserve"> подачи тележки машины (</w:t>
      </w:r>
      <w:r w:rsidRPr="003E3F5D">
        <w:rPr>
          <w:i/>
          <w:color w:val="000000"/>
          <w:sz w:val="28"/>
          <w:szCs w:val="28"/>
        </w:rPr>
        <w:t>V</w:t>
      </w:r>
      <w:r w:rsidRPr="003E3F5D">
        <w:rPr>
          <w:i/>
          <w:color w:val="000000"/>
          <w:sz w:val="28"/>
          <w:szCs w:val="28"/>
          <w:vertAlign w:val="subscript"/>
        </w:rPr>
        <w:t>п</w:t>
      </w:r>
      <w:r w:rsidRPr="003E3F5D">
        <w:rPr>
          <w:i/>
          <w:color w:val="000000"/>
          <w:sz w:val="28"/>
          <w:szCs w:val="28"/>
        </w:rPr>
        <w:t>=var</w:t>
      </w:r>
      <w:r w:rsidRPr="005E5518">
        <w:rPr>
          <w:color w:val="000000"/>
          <w:sz w:val="28"/>
          <w:szCs w:val="28"/>
        </w:rPr>
        <w:t>). Существующая обратная связь о</w:t>
      </w:r>
      <w:r w:rsidRPr="005E5518">
        <w:rPr>
          <w:color w:val="000000"/>
          <w:sz w:val="28"/>
          <w:szCs w:val="28"/>
        </w:rPr>
        <w:t>т</w:t>
      </w:r>
      <w:r w:rsidRPr="005E5518">
        <w:rPr>
          <w:color w:val="000000"/>
          <w:sz w:val="28"/>
          <w:szCs w:val="28"/>
        </w:rPr>
        <w:t>слеживает изменение мощности энергии основного двигателя и сводит это и</w:t>
      </w:r>
      <w:r w:rsidRPr="005E5518">
        <w:rPr>
          <w:color w:val="000000"/>
          <w:sz w:val="28"/>
          <w:szCs w:val="28"/>
        </w:rPr>
        <w:t>з</w:t>
      </w:r>
      <w:r w:rsidRPr="005E5518">
        <w:rPr>
          <w:color w:val="000000"/>
          <w:sz w:val="28"/>
          <w:szCs w:val="28"/>
        </w:rPr>
        <w:lastRenderedPageBreak/>
        <w:t>менение к нулю за счет увеличения или уменьшения скорости вращения двиг</w:t>
      </w:r>
      <w:r w:rsidRPr="005E5518">
        <w:rPr>
          <w:color w:val="000000"/>
          <w:sz w:val="28"/>
          <w:szCs w:val="28"/>
        </w:rPr>
        <w:t>а</w:t>
      </w:r>
      <w:r w:rsidRPr="005E5518">
        <w:rPr>
          <w:color w:val="000000"/>
          <w:sz w:val="28"/>
          <w:szCs w:val="28"/>
        </w:rPr>
        <w:t>теля механизма подачи. С изменением скорости подачи прямо пропорционал</w:t>
      </w:r>
      <w:r w:rsidRPr="005E5518">
        <w:rPr>
          <w:color w:val="000000"/>
          <w:sz w:val="28"/>
          <w:szCs w:val="28"/>
        </w:rPr>
        <w:t>ь</w:t>
      </w:r>
      <w:r w:rsidRPr="005E5518">
        <w:rPr>
          <w:color w:val="000000"/>
          <w:sz w:val="28"/>
          <w:szCs w:val="28"/>
        </w:rPr>
        <w:t>но изменяется и силовой режим резания, т. е. величина контактного давления инструмента на породу (</w:t>
      </w:r>
      <w:r w:rsidRPr="003E3F5D">
        <w:rPr>
          <w:i/>
          <w:color w:val="000000"/>
          <w:sz w:val="28"/>
          <w:szCs w:val="28"/>
        </w:rPr>
        <w:t>σ</w:t>
      </w:r>
      <w:r w:rsidRPr="003E3F5D">
        <w:rPr>
          <w:i/>
          <w:color w:val="000000"/>
          <w:sz w:val="28"/>
          <w:szCs w:val="28"/>
          <w:vertAlign w:val="subscript"/>
        </w:rPr>
        <w:t>n</w:t>
      </w:r>
      <w:r w:rsidRPr="003E3F5D">
        <w:rPr>
          <w:i/>
          <w:color w:val="000000"/>
          <w:sz w:val="28"/>
          <w:szCs w:val="28"/>
        </w:rPr>
        <w:t>=var</w:t>
      </w:r>
      <w:r w:rsidR="007247F9">
        <w:rPr>
          <w:color w:val="000000"/>
          <w:sz w:val="28"/>
          <w:szCs w:val="28"/>
        </w:rPr>
        <w:t xml:space="preserve">). Во второй </w:t>
      </w:r>
      <w:r w:rsidRPr="005E5518">
        <w:rPr>
          <w:color w:val="000000"/>
          <w:sz w:val="28"/>
          <w:szCs w:val="28"/>
        </w:rPr>
        <w:t xml:space="preserve">схеме </w:t>
      </w:r>
      <w:r w:rsidR="00B06576" w:rsidRPr="005E5518">
        <w:rPr>
          <w:color w:val="000000"/>
          <w:sz w:val="28"/>
          <w:szCs w:val="28"/>
        </w:rPr>
        <w:t>–</w:t>
      </w:r>
      <w:r w:rsidR="007247F9">
        <w:rPr>
          <w:color w:val="000000"/>
          <w:sz w:val="28"/>
          <w:szCs w:val="28"/>
        </w:rPr>
        <w:t xml:space="preserve"> тележке</w:t>
      </w:r>
      <w:r w:rsidRPr="005E5518">
        <w:rPr>
          <w:color w:val="000000"/>
          <w:sz w:val="28"/>
          <w:szCs w:val="28"/>
        </w:rPr>
        <w:t xml:space="preserve"> АКМ путем и</w:t>
      </w:r>
      <w:r w:rsidRPr="005E5518">
        <w:rPr>
          <w:color w:val="000000"/>
          <w:sz w:val="28"/>
          <w:szCs w:val="28"/>
        </w:rPr>
        <w:t>с</w:t>
      </w:r>
      <w:r w:rsidRPr="005E5518">
        <w:rPr>
          <w:color w:val="000000"/>
          <w:sz w:val="28"/>
          <w:szCs w:val="28"/>
        </w:rPr>
        <w:t>пользования реостата в электрической схеме привода подачи задается постоя</w:t>
      </w:r>
      <w:r w:rsidRPr="005E5518">
        <w:rPr>
          <w:color w:val="000000"/>
          <w:sz w:val="28"/>
          <w:szCs w:val="28"/>
        </w:rPr>
        <w:t>н</w:t>
      </w:r>
      <w:r w:rsidRPr="005E5518">
        <w:rPr>
          <w:color w:val="000000"/>
          <w:sz w:val="28"/>
          <w:szCs w:val="28"/>
        </w:rPr>
        <w:t>ная скорость перемещения (</w:t>
      </w:r>
      <w:r w:rsidRPr="003E3F5D">
        <w:rPr>
          <w:i/>
          <w:color w:val="000000"/>
          <w:sz w:val="28"/>
          <w:szCs w:val="28"/>
        </w:rPr>
        <w:t>V</w:t>
      </w:r>
      <w:r w:rsidRPr="003E3F5D">
        <w:rPr>
          <w:i/>
          <w:color w:val="000000"/>
          <w:sz w:val="28"/>
          <w:szCs w:val="28"/>
          <w:vertAlign w:val="subscript"/>
        </w:rPr>
        <w:t>п</w:t>
      </w:r>
      <w:r w:rsidRPr="003E3F5D">
        <w:rPr>
          <w:i/>
          <w:color w:val="000000"/>
          <w:sz w:val="28"/>
          <w:szCs w:val="28"/>
        </w:rPr>
        <w:t>=const</w:t>
      </w:r>
      <w:r w:rsidRPr="005E5518">
        <w:rPr>
          <w:color w:val="000000"/>
          <w:sz w:val="28"/>
          <w:szCs w:val="28"/>
        </w:rPr>
        <w:t>). При этом на пульте управления ампе</w:t>
      </w:r>
      <w:r w:rsidRPr="005E5518">
        <w:rPr>
          <w:color w:val="000000"/>
          <w:sz w:val="28"/>
          <w:szCs w:val="28"/>
        </w:rPr>
        <w:t>р</w:t>
      </w:r>
      <w:r w:rsidRPr="005E5518">
        <w:rPr>
          <w:color w:val="000000"/>
          <w:sz w:val="28"/>
          <w:szCs w:val="28"/>
        </w:rPr>
        <w:t>метр показывает силу тока на главном приводе машины. Так как в режиме п</w:t>
      </w:r>
      <w:r w:rsidRPr="005E5518">
        <w:rPr>
          <w:color w:val="000000"/>
          <w:sz w:val="28"/>
          <w:szCs w:val="28"/>
        </w:rPr>
        <w:t>о</w:t>
      </w:r>
      <w:r w:rsidRPr="005E5518">
        <w:rPr>
          <w:color w:val="000000"/>
          <w:sz w:val="28"/>
          <w:szCs w:val="28"/>
        </w:rPr>
        <w:t>стоянной скорости подачи обеспечивается неизменным контактное давление инструмента на породу (</w:t>
      </w:r>
      <w:r w:rsidRPr="003E3F5D">
        <w:rPr>
          <w:i/>
          <w:color w:val="000000"/>
          <w:sz w:val="28"/>
          <w:szCs w:val="28"/>
        </w:rPr>
        <w:t>σ</w:t>
      </w:r>
      <w:r w:rsidRPr="003E3F5D">
        <w:rPr>
          <w:i/>
          <w:color w:val="000000"/>
          <w:sz w:val="28"/>
          <w:szCs w:val="28"/>
          <w:vertAlign w:val="subscript"/>
        </w:rPr>
        <w:t>n</w:t>
      </w:r>
      <w:r w:rsidRPr="003E3F5D">
        <w:rPr>
          <w:i/>
          <w:color w:val="000000"/>
          <w:sz w:val="28"/>
          <w:szCs w:val="28"/>
        </w:rPr>
        <w:t>=const</w:t>
      </w:r>
      <w:r w:rsidRPr="005E5518">
        <w:rPr>
          <w:color w:val="000000"/>
          <w:sz w:val="28"/>
          <w:szCs w:val="28"/>
        </w:rPr>
        <w:t>), то величина силы тока будет изменяться прямо пропорционально изменению длины контакта инструмента с породой, что вызовет аналогичное изменение мощности энергии главного привода АКМ.</w:t>
      </w:r>
    </w:p>
    <w:p w:rsidR="00623068" w:rsidRPr="005E5518" w:rsidRDefault="00623068" w:rsidP="005E5518">
      <w:pPr>
        <w:spacing w:line="360" w:lineRule="auto"/>
        <w:ind w:firstLine="709"/>
        <w:jc w:val="both"/>
        <w:rPr>
          <w:color w:val="000000"/>
          <w:sz w:val="28"/>
          <w:szCs w:val="28"/>
        </w:rPr>
      </w:pPr>
      <w:r w:rsidRPr="005E5518">
        <w:rPr>
          <w:color w:val="000000"/>
          <w:sz w:val="28"/>
          <w:szCs w:val="28"/>
        </w:rPr>
        <w:t>Как видим, применяемые схемы управления работой АКМ влияют тол</w:t>
      </w:r>
      <w:r w:rsidRPr="005E5518">
        <w:rPr>
          <w:color w:val="000000"/>
          <w:sz w:val="28"/>
          <w:szCs w:val="28"/>
        </w:rPr>
        <w:t>ь</w:t>
      </w:r>
      <w:r w:rsidRPr="005E5518">
        <w:rPr>
          <w:color w:val="000000"/>
          <w:sz w:val="28"/>
          <w:szCs w:val="28"/>
        </w:rPr>
        <w:t>ко на силовой режим резания. По первой схеме силовой режим переменный во времени, во второй схеме – постоянный. Силовой режим определяет и прои</w:t>
      </w:r>
      <w:r w:rsidRPr="005E5518">
        <w:rPr>
          <w:color w:val="000000"/>
          <w:sz w:val="28"/>
          <w:szCs w:val="28"/>
        </w:rPr>
        <w:t>з</w:t>
      </w:r>
      <w:r w:rsidRPr="005E5518">
        <w:rPr>
          <w:color w:val="000000"/>
          <w:sz w:val="28"/>
          <w:szCs w:val="28"/>
        </w:rPr>
        <w:t>водительность резания, и мощность главного привода камнерезной машины, влияющие на расход дорогостоящего алмазного инструмента и удельное эне</w:t>
      </w:r>
      <w:r w:rsidRPr="005E5518">
        <w:rPr>
          <w:color w:val="000000"/>
          <w:sz w:val="28"/>
          <w:szCs w:val="28"/>
        </w:rPr>
        <w:t>р</w:t>
      </w:r>
      <w:r w:rsidRPr="005E5518">
        <w:rPr>
          <w:color w:val="000000"/>
          <w:sz w:val="28"/>
          <w:szCs w:val="28"/>
        </w:rPr>
        <w:t>гопотребление. Среди технико-экономических показателей любой камнерезной машины определяющим является производительность (так как остальные пок</w:t>
      </w:r>
      <w:r w:rsidRPr="005E5518">
        <w:rPr>
          <w:color w:val="000000"/>
          <w:sz w:val="28"/>
          <w:szCs w:val="28"/>
        </w:rPr>
        <w:t>а</w:t>
      </w:r>
      <w:r w:rsidRPr="005E5518">
        <w:rPr>
          <w:color w:val="000000"/>
          <w:sz w:val="28"/>
          <w:szCs w:val="28"/>
        </w:rPr>
        <w:t>затели во многом производны от нее). Применительно к существующим сх</w:t>
      </w:r>
      <w:r w:rsidRPr="005E5518">
        <w:rPr>
          <w:color w:val="000000"/>
          <w:sz w:val="28"/>
          <w:szCs w:val="28"/>
        </w:rPr>
        <w:t>е</w:t>
      </w:r>
      <w:r w:rsidRPr="005E5518">
        <w:rPr>
          <w:color w:val="000000"/>
          <w:sz w:val="28"/>
          <w:szCs w:val="28"/>
        </w:rPr>
        <w:t>мам управления работой АКМ рассмотрены методики оценки ее производ</w:t>
      </w:r>
      <w:r w:rsidRPr="005E5518">
        <w:rPr>
          <w:color w:val="000000"/>
          <w:sz w:val="28"/>
          <w:szCs w:val="28"/>
        </w:rPr>
        <w:t>и</w:t>
      </w:r>
      <w:r w:rsidRPr="005E5518">
        <w:rPr>
          <w:color w:val="000000"/>
          <w:sz w:val="28"/>
          <w:szCs w:val="28"/>
        </w:rPr>
        <w:t>тельности на основе энергетической теории поверхностного разрушения го</w:t>
      </w:r>
      <w:r w:rsidRPr="005E5518">
        <w:rPr>
          <w:color w:val="000000"/>
          <w:sz w:val="28"/>
          <w:szCs w:val="28"/>
        </w:rPr>
        <w:t>р</w:t>
      </w:r>
      <w:r w:rsidRPr="005E5518">
        <w:rPr>
          <w:color w:val="000000"/>
          <w:sz w:val="28"/>
          <w:szCs w:val="28"/>
        </w:rPr>
        <w:t>ных пород алмазно-абразивным инструментом.</w:t>
      </w:r>
    </w:p>
    <w:p w:rsidR="00623068" w:rsidRPr="005E5518" w:rsidRDefault="00623068" w:rsidP="005E5518">
      <w:pPr>
        <w:spacing w:line="360" w:lineRule="auto"/>
        <w:ind w:firstLine="709"/>
        <w:jc w:val="both"/>
        <w:rPr>
          <w:color w:val="000000"/>
          <w:sz w:val="28"/>
          <w:szCs w:val="28"/>
        </w:rPr>
      </w:pPr>
      <w:r w:rsidRPr="005E5518">
        <w:rPr>
          <w:color w:val="000000"/>
          <w:sz w:val="28"/>
          <w:szCs w:val="28"/>
        </w:rPr>
        <w:t>Исходным уравнением для дальнейших расчетов является взаимосвязь основных показателей процесса резания</w:t>
      </w:r>
    </w:p>
    <w:p w:rsidR="00623068" w:rsidRPr="005E5518" w:rsidRDefault="002C372F" w:rsidP="005E5518">
      <w:pPr>
        <w:spacing w:before="120" w:after="120" w:line="360" w:lineRule="auto"/>
        <w:ind w:firstLine="709"/>
        <w:jc w:val="right"/>
        <w:rPr>
          <w:sz w:val="28"/>
          <w:szCs w:val="28"/>
        </w:rPr>
      </w:pPr>
      <m:oMath>
        <m:r>
          <w:rPr>
            <w:rFonts w:ascii="Cambria Math" w:hAnsi="Cambria Math"/>
            <w:sz w:val="28"/>
            <w:szCs w:val="28"/>
            <w:lang w:val="en-US"/>
          </w:rPr>
          <m:t>A</m:t>
        </m:r>
        <m:r>
          <w:rPr>
            <w:rFonts w:ascii="Cambria Math" w:hAnsi="Cambria Math"/>
            <w:sz w:val="28"/>
            <w:szCs w:val="28"/>
          </w:rPr>
          <m:t>=</m:t>
        </m:r>
        <m:f>
          <m:fPr>
            <m:type m:val="lin"/>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(b∙П</m:t>
            </m:r>
          </m:den>
        </m:f>
        <m:r>
          <w:rPr>
            <w:rFonts w:ascii="Cambria Math" w:hAnsi="Cambria Math"/>
            <w:sz w:val="28"/>
            <w:szCs w:val="28"/>
          </w:rPr>
          <m:t>)</m:t>
        </m:r>
      </m:oMath>
      <w:r w:rsidR="00623068" w:rsidRPr="005E5518">
        <w:rPr>
          <w:sz w:val="28"/>
          <w:szCs w:val="28"/>
        </w:rPr>
        <w:t xml:space="preserve">, </w:t>
      </w:r>
      <w:r w:rsidR="00623068" w:rsidRPr="005E5518">
        <w:rPr>
          <w:sz w:val="28"/>
          <w:szCs w:val="28"/>
        </w:rPr>
        <w:tab/>
      </w:r>
      <w:r w:rsidR="00623068" w:rsidRPr="005E5518">
        <w:rPr>
          <w:sz w:val="28"/>
          <w:szCs w:val="28"/>
        </w:rPr>
        <w:tab/>
      </w:r>
      <w:r w:rsidR="00623068" w:rsidRPr="005E5518">
        <w:rPr>
          <w:sz w:val="28"/>
          <w:szCs w:val="28"/>
        </w:rPr>
        <w:tab/>
      </w:r>
      <w:r w:rsidR="00B06576" w:rsidRPr="005E5518">
        <w:rPr>
          <w:sz w:val="28"/>
          <w:szCs w:val="28"/>
        </w:rPr>
        <w:tab/>
      </w:r>
      <w:r w:rsidR="00623068" w:rsidRPr="005E5518">
        <w:rPr>
          <w:sz w:val="28"/>
          <w:szCs w:val="28"/>
        </w:rPr>
        <w:tab/>
        <w:t>(</w:t>
      </w:r>
      <w:r w:rsidR="00B06576" w:rsidRPr="005E5518">
        <w:rPr>
          <w:sz w:val="28"/>
          <w:szCs w:val="28"/>
        </w:rPr>
        <w:t>3.</w:t>
      </w:r>
      <w:r w:rsidR="001712BA">
        <w:rPr>
          <w:sz w:val="28"/>
          <w:szCs w:val="28"/>
        </w:rPr>
        <w:t>2</w:t>
      </w:r>
      <w:r w:rsidR="00623068" w:rsidRPr="005E5518">
        <w:rPr>
          <w:sz w:val="28"/>
          <w:szCs w:val="28"/>
        </w:rPr>
        <w:t>)</w:t>
      </w:r>
    </w:p>
    <w:p w:rsidR="00623068" w:rsidRPr="002C372F" w:rsidRDefault="002C372F" w:rsidP="006A4F73">
      <w:pPr>
        <w:spacing w:line="360" w:lineRule="auto"/>
        <w:jc w:val="both"/>
        <w:rPr>
          <w:sz w:val="28"/>
          <w:szCs w:val="28"/>
        </w:rPr>
      </w:pPr>
      <w:r>
        <w:rPr>
          <w:sz w:val="28"/>
          <w:szCs w:val="28"/>
        </w:rPr>
        <w:t xml:space="preserve">где </w:t>
      </w:r>
      <w:r w:rsidRPr="002C372F">
        <w:rPr>
          <w:sz w:val="28"/>
          <w:szCs w:val="28"/>
        </w:rPr>
        <w:t xml:space="preserve"> </w:t>
      </w:r>
      <w:r w:rsidR="00623068" w:rsidRPr="005E5518">
        <w:rPr>
          <w:i/>
          <w:sz w:val="28"/>
          <w:szCs w:val="28"/>
        </w:rPr>
        <w:t>N</w:t>
      </w:r>
      <w:r>
        <w:rPr>
          <w:sz w:val="28"/>
          <w:szCs w:val="28"/>
        </w:rPr>
        <w:t xml:space="preserve"> – мощность, потребляемая</w:t>
      </w:r>
      <w:r w:rsidR="00623068" w:rsidRPr="005E5518">
        <w:rPr>
          <w:sz w:val="28"/>
          <w:szCs w:val="28"/>
        </w:rPr>
        <w:t xml:space="preserve"> главным приводом </w:t>
      </w:r>
      <w:r>
        <w:rPr>
          <w:sz w:val="28"/>
          <w:szCs w:val="28"/>
        </w:rPr>
        <w:t>АКМ</w:t>
      </w:r>
      <w:r w:rsidR="00623068" w:rsidRPr="005E5518">
        <w:rPr>
          <w:sz w:val="28"/>
          <w:szCs w:val="28"/>
        </w:rPr>
        <w:t>, Вт</w:t>
      </w:r>
      <w:r w:rsidRPr="002C372F">
        <w:rPr>
          <w:sz w:val="28"/>
          <w:szCs w:val="28"/>
        </w:rPr>
        <w:t>.</w:t>
      </w:r>
    </w:p>
    <w:p w:rsidR="00623068" w:rsidRPr="005E5518" w:rsidRDefault="00623068" w:rsidP="005E5518">
      <w:pPr>
        <w:spacing w:line="360" w:lineRule="auto"/>
        <w:ind w:firstLine="709"/>
        <w:jc w:val="both"/>
        <w:rPr>
          <w:sz w:val="28"/>
          <w:szCs w:val="28"/>
        </w:rPr>
      </w:pPr>
      <w:r w:rsidRPr="005E5518">
        <w:rPr>
          <w:sz w:val="28"/>
          <w:szCs w:val="28"/>
        </w:rPr>
        <w:t xml:space="preserve">Для корректного использования результатов определения </w:t>
      </w:r>
      <w:r w:rsidRPr="005E5518">
        <w:rPr>
          <w:i/>
          <w:sz w:val="28"/>
          <w:szCs w:val="28"/>
        </w:rPr>
        <w:t>А</w:t>
      </w:r>
      <w:r w:rsidRPr="005E5518">
        <w:rPr>
          <w:sz w:val="28"/>
          <w:szCs w:val="28"/>
        </w:rPr>
        <w:t xml:space="preserve"> дисковых пил применительно к АКМ рассмотрим различия в процессах резания. Измен</w:t>
      </w:r>
      <w:r w:rsidRPr="005E5518">
        <w:rPr>
          <w:sz w:val="28"/>
          <w:szCs w:val="28"/>
        </w:rPr>
        <w:t>е</w:t>
      </w:r>
      <w:r w:rsidRPr="005E5518">
        <w:rPr>
          <w:sz w:val="28"/>
          <w:szCs w:val="28"/>
        </w:rPr>
        <w:t xml:space="preserve">ние удельной работы резания природного камня алмазным инструментом от </w:t>
      </w:r>
      <w:r w:rsidRPr="005E5518">
        <w:rPr>
          <w:sz w:val="28"/>
          <w:szCs w:val="28"/>
        </w:rPr>
        <w:lastRenderedPageBreak/>
        <w:t>силового режима имеет сложный характер в силу того, что с увеличением но</w:t>
      </w:r>
      <w:r w:rsidRPr="005E5518">
        <w:rPr>
          <w:sz w:val="28"/>
          <w:szCs w:val="28"/>
        </w:rPr>
        <w:t>р</w:t>
      </w:r>
      <w:r w:rsidRPr="005E5518">
        <w:rPr>
          <w:sz w:val="28"/>
          <w:szCs w:val="28"/>
        </w:rPr>
        <w:t xml:space="preserve">мального контактного напряжения </w:t>
      </w:r>
      <w:r w:rsidRPr="005E5518">
        <w:rPr>
          <w:i/>
          <w:sz w:val="28"/>
          <w:szCs w:val="28"/>
        </w:rPr>
        <w:t>σ</w:t>
      </w:r>
      <w:r w:rsidRPr="005E5518">
        <w:rPr>
          <w:i/>
          <w:sz w:val="28"/>
          <w:szCs w:val="28"/>
          <w:vertAlign w:val="subscript"/>
        </w:rPr>
        <w:t>n</w:t>
      </w:r>
      <w:r w:rsidRPr="005E5518">
        <w:rPr>
          <w:sz w:val="28"/>
          <w:szCs w:val="28"/>
        </w:rPr>
        <w:t xml:space="preserve"> такие показатели процесса резания</w:t>
      </w:r>
      <w:r w:rsidR="00DF19D7">
        <w:rPr>
          <w:sz w:val="28"/>
          <w:szCs w:val="28"/>
        </w:rPr>
        <w:t>,</w:t>
      </w:r>
      <w:r w:rsidRPr="005E5518">
        <w:rPr>
          <w:sz w:val="28"/>
          <w:szCs w:val="28"/>
        </w:rPr>
        <w:t xml:space="preserve"> как </w:t>
      </w:r>
      <w:r w:rsidRPr="005E5518">
        <w:rPr>
          <w:i/>
          <w:sz w:val="28"/>
          <w:szCs w:val="28"/>
        </w:rPr>
        <w:t>N</w:t>
      </w:r>
      <w:r w:rsidRPr="005E5518">
        <w:rPr>
          <w:sz w:val="28"/>
          <w:szCs w:val="28"/>
        </w:rPr>
        <w:t xml:space="preserve"> и </w:t>
      </w:r>
      <w:r w:rsidRPr="005E5518">
        <w:rPr>
          <w:i/>
          <w:sz w:val="28"/>
          <w:szCs w:val="28"/>
        </w:rPr>
        <w:t>П</w:t>
      </w:r>
      <w:r w:rsidRPr="005E5518">
        <w:rPr>
          <w:sz w:val="28"/>
          <w:szCs w:val="28"/>
        </w:rPr>
        <w:t xml:space="preserve"> изменяются неоднозначно</w:t>
      </w:r>
      <w:r w:rsidR="008060AA">
        <w:rPr>
          <w:sz w:val="28"/>
          <w:szCs w:val="28"/>
        </w:rPr>
        <w:t xml:space="preserve"> </w:t>
      </w:r>
      <w:r w:rsidR="008060AA">
        <w:rPr>
          <w:sz w:val="28"/>
          <w:szCs w:val="28"/>
        </w:rPr>
        <w:sym w:font="Symbol" w:char="F05B"/>
      </w:r>
      <w:r w:rsidR="008060AA">
        <w:rPr>
          <w:sz w:val="28"/>
          <w:szCs w:val="28"/>
        </w:rPr>
        <w:t>61</w:t>
      </w:r>
      <w:r w:rsidR="008060AA">
        <w:rPr>
          <w:sz w:val="28"/>
          <w:szCs w:val="28"/>
        </w:rPr>
        <w:sym w:font="Symbol" w:char="F05D"/>
      </w:r>
      <w:r w:rsidRPr="005E5518">
        <w:rPr>
          <w:sz w:val="28"/>
          <w:szCs w:val="28"/>
        </w:rPr>
        <w:t>. Мощность резания определяют затраты энергии как непроизводительные, связанные с трением, так и производител</w:t>
      </w:r>
      <w:r w:rsidRPr="005E5518">
        <w:rPr>
          <w:sz w:val="28"/>
          <w:szCs w:val="28"/>
        </w:rPr>
        <w:t>ь</w:t>
      </w:r>
      <w:r w:rsidRPr="005E5518">
        <w:rPr>
          <w:sz w:val="28"/>
          <w:szCs w:val="28"/>
        </w:rPr>
        <w:t>ные, затрачиваемые на разрушение породы.</w:t>
      </w:r>
    </w:p>
    <w:p w:rsidR="00623068" w:rsidRPr="005E5518" w:rsidRDefault="00623068" w:rsidP="005E5518">
      <w:pPr>
        <w:spacing w:line="360" w:lineRule="auto"/>
        <w:ind w:firstLine="709"/>
        <w:jc w:val="both"/>
        <w:rPr>
          <w:sz w:val="28"/>
          <w:szCs w:val="28"/>
        </w:rPr>
      </w:pPr>
      <w:r w:rsidRPr="005E5518">
        <w:rPr>
          <w:sz w:val="28"/>
          <w:szCs w:val="28"/>
        </w:rPr>
        <w:t>И алмазно-канатный инструмент, и сегментные дисковые пилы имеют дискретные режущие поверхности, что исключает явление зашламовывания контактных поверхностей.  Поэтому предельный силовой режим и отвечающее ему значение минимальной удельной работы резания определя</w:t>
      </w:r>
      <w:r w:rsidR="00DF19D7">
        <w:rPr>
          <w:sz w:val="28"/>
          <w:szCs w:val="28"/>
        </w:rPr>
        <w:t>ю</w:t>
      </w:r>
      <w:r w:rsidRPr="005E5518">
        <w:rPr>
          <w:sz w:val="28"/>
          <w:szCs w:val="28"/>
        </w:rPr>
        <w:t xml:space="preserve">тся условием заглубления в породу единичного зерна на величину его среднего вылета над уровнем связки. Функциональная зависимость </w:t>
      </w:r>
      <w:r w:rsidRPr="005E5518">
        <w:rPr>
          <w:i/>
          <w:sz w:val="28"/>
          <w:szCs w:val="28"/>
        </w:rPr>
        <w:t>А</w:t>
      </w:r>
      <w:r w:rsidRPr="005E5518">
        <w:rPr>
          <w:sz w:val="28"/>
          <w:szCs w:val="28"/>
        </w:rPr>
        <w:t xml:space="preserve"> от </w:t>
      </w:r>
      <w:r w:rsidRPr="005E5518">
        <w:rPr>
          <w:i/>
          <w:sz w:val="28"/>
          <w:szCs w:val="28"/>
        </w:rPr>
        <w:t>σ</w:t>
      </w:r>
      <w:r w:rsidRPr="005E5518">
        <w:rPr>
          <w:i/>
          <w:sz w:val="28"/>
          <w:szCs w:val="28"/>
          <w:vertAlign w:val="subscript"/>
        </w:rPr>
        <w:t>n</w:t>
      </w:r>
      <w:r w:rsidRPr="005E5518">
        <w:rPr>
          <w:sz w:val="28"/>
          <w:szCs w:val="28"/>
        </w:rPr>
        <w:t xml:space="preserve"> для АКМ идентична п</w:t>
      </w:r>
      <w:r w:rsidRPr="005E5518">
        <w:rPr>
          <w:sz w:val="28"/>
          <w:szCs w:val="28"/>
        </w:rPr>
        <w:t>о</w:t>
      </w:r>
      <w:r w:rsidRPr="005E5518">
        <w:rPr>
          <w:sz w:val="28"/>
          <w:szCs w:val="28"/>
        </w:rPr>
        <w:t>лученной для дисковых пил сегментного исполнения. Для дисковых пил со сплошной режущей кромкой контактное нормальное напряжение, соответс</w:t>
      </w:r>
      <w:r w:rsidRPr="005E5518">
        <w:rPr>
          <w:sz w:val="28"/>
          <w:szCs w:val="28"/>
        </w:rPr>
        <w:t>т</w:t>
      </w:r>
      <w:r w:rsidRPr="005E5518">
        <w:rPr>
          <w:sz w:val="28"/>
          <w:szCs w:val="28"/>
        </w:rPr>
        <w:t>вующее предельному силовому режиму, зависит от длины контакта инстр</w:t>
      </w:r>
      <w:r w:rsidRPr="005E5518">
        <w:rPr>
          <w:sz w:val="28"/>
          <w:szCs w:val="28"/>
        </w:rPr>
        <w:t>у</w:t>
      </w:r>
      <w:r w:rsidRPr="005E5518">
        <w:rPr>
          <w:sz w:val="28"/>
          <w:szCs w:val="28"/>
        </w:rPr>
        <w:t>мента с породой таким образом, что с увеличением длины контакта снижается величина предельного давления. Это необходимо учитывать</w:t>
      </w:r>
      <w:r w:rsidR="00DF19D7">
        <w:rPr>
          <w:sz w:val="28"/>
          <w:szCs w:val="28"/>
        </w:rPr>
        <w:t>,</w:t>
      </w:r>
      <w:r w:rsidRPr="005E5518">
        <w:rPr>
          <w:sz w:val="28"/>
          <w:szCs w:val="28"/>
        </w:rPr>
        <w:t xml:space="preserve"> используя фун</w:t>
      </w:r>
      <w:r w:rsidRPr="005E5518">
        <w:rPr>
          <w:sz w:val="28"/>
          <w:szCs w:val="28"/>
        </w:rPr>
        <w:t>к</w:t>
      </w:r>
      <w:r w:rsidRPr="005E5518">
        <w:rPr>
          <w:sz w:val="28"/>
          <w:szCs w:val="28"/>
        </w:rPr>
        <w:t xml:space="preserve">ции </w:t>
      </w:r>
      <w:r w:rsidRPr="005E5518">
        <w:rPr>
          <w:i/>
          <w:sz w:val="28"/>
          <w:szCs w:val="28"/>
        </w:rPr>
        <w:t>А</w:t>
      </w:r>
      <w:r w:rsidRPr="005E5518">
        <w:rPr>
          <w:sz w:val="28"/>
          <w:szCs w:val="28"/>
        </w:rPr>
        <w:t xml:space="preserve"> от </w:t>
      </w:r>
      <w:r w:rsidRPr="005E5518">
        <w:rPr>
          <w:i/>
          <w:sz w:val="28"/>
          <w:szCs w:val="28"/>
        </w:rPr>
        <w:t>σ</w:t>
      </w:r>
      <w:r w:rsidRPr="005E5518">
        <w:rPr>
          <w:i/>
          <w:sz w:val="28"/>
          <w:szCs w:val="28"/>
          <w:vertAlign w:val="subscript"/>
        </w:rPr>
        <w:t>n</w:t>
      </w:r>
      <w:r w:rsidRPr="005E5518">
        <w:rPr>
          <w:sz w:val="28"/>
          <w:szCs w:val="28"/>
        </w:rPr>
        <w:t>, полученные для данных дисковых пил применительно к АКМ</w:t>
      </w:r>
      <w:r w:rsidR="008060AA">
        <w:rPr>
          <w:sz w:val="28"/>
          <w:szCs w:val="28"/>
        </w:rPr>
        <w:t xml:space="preserve"> </w:t>
      </w:r>
      <w:r w:rsidR="008060AA">
        <w:rPr>
          <w:sz w:val="28"/>
          <w:szCs w:val="28"/>
        </w:rPr>
        <w:sym w:font="Symbol" w:char="F05B"/>
      </w:r>
      <w:r w:rsidR="008060AA">
        <w:rPr>
          <w:sz w:val="28"/>
          <w:szCs w:val="28"/>
        </w:rPr>
        <w:t>5</w:t>
      </w:r>
      <w:r w:rsidR="008060AA">
        <w:rPr>
          <w:sz w:val="28"/>
          <w:szCs w:val="28"/>
        </w:rPr>
        <w:sym w:font="Symbol" w:char="F05D"/>
      </w:r>
      <w:r w:rsidRPr="005E5518">
        <w:rPr>
          <w:sz w:val="28"/>
          <w:szCs w:val="28"/>
        </w:rPr>
        <w:t>.</w:t>
      </w:r>
    </w:p>
    <w:p w:rsidR="00623068" w:rsidRDefault="00623068" w:rsidP="005E5518">
      <w:pPr>
        <w:spacing w:line="360" w:lineRule="auto"/>
        <w:ind w:firstLine="709"/>
        <w:jc w:val="both"/>
        <w:rPr>
          <w:sz w:val="28"/>
          <w:szCs w:val="28"/>
        </w:rPr>
      </w:pPr>
      <w:r w:rsidRPr="005E5518">
        <w:rPr>
          <w:sz w:val="28"/>
          <w:szCs w:val="28"/>
        </w:rPr>
        <w:t xml:space="preserve">В качестве примера (кривые параболического вида на рис. </w:t>
      </w:r>
      <w:r w:rsidR="005D3075">
        <w:rPr>
          <w:sz w:val="28"/>
          <w:szCs w:val="28"/>
        </w:rPr>
        <w:t>3.1</w:t>
      </w:r>
      <w:r w:rsidRPr="005E5518">
        <w:rPr>
          <w:sz w:val="28"/>
          <w:szCs w:val="28"/>
        </w:rPr>
        <w:t>) рассмо</w:t>
      </w:r>
      <w:r w:rsidRPr="005E5518">
        <w:rPr>
          <w:sz w:val="28"/>
          <w:szCs w:val="28"/>
        </w:rPr>
        <w:t>т</w:t>
      </w:r>
      <w:r w:rsidRPr="005E5518">
        <w:rPr>
          <w:sz w:val="28"/>
          <w:szCs w:val="28"/>
        </w:rPr>
        <w:t>рена полученная при стендовых испытаниях на Мансуровском граните граф</w:t>
      </w:r>
      <w:r w:rsidRPr="005E5518">
        <w:rPr>
          <w:sz w:val="28"/>
          <w:szCs w:val="28"/>
        </w:rPr>
        <w:t>и</w:t>
      </w:r>
      <w:r w:rsidRPr="005E5518">
        <w:rPr>
          <w:sz w:val="28"/>
          <w:szCs w:val="28"/>
        </w:rPr>
        <w:t xml:space="preserve">ческая зависимость </w:t>
      </w:r>
      <w:r w:rsidRPr="005E5518">
        <w:rPr>
          <w:i/>
          <w:sz w:val="28"/>
          <w:szCs w:val="28"/>
        </w:rPr>
        <w:t>А</w:t>
      </w:r>
      <w:r w:rsidRPr="005E5518">
        <w:rPr>
          <w:sz w:val="28"/>
          <w:szCs w:val="28"/>
        </w:rPr>
        <w:t xml:space="preserve"> от </w:t>
      </w:r>
      <w:r w:rsidRPr="005E5518">
        <w:rPr>
          <w:i/>
          <w:sz w:val="28"/>
          <w:szCs w:val="28"/>
        </w:rPr>
        <w:t>σ</w:t>
      </w:r>
      <w:r w:rsidRPr="005E5518">
        <w:rPr>
          <w:i/>
          <w:sz w:val="28"/>
          <w:szCs w:val="28"/>
          <w:vertAlign w:val="subscript"/>
        </w:rPr>
        <w:t>n</w:t>
      </w:r>
      <w:r w:rsidRPr="005E5518">
        <w:rPr>
          <w:sz w:val="28"/>
          <w:szCs w:val="28"/>
        </w:rPr>
        <w:t xml:space="preserve"> и глубины пропила (</w:t>
      </w:r>
      <w:r w:rsidRPr="005E5518">
        <w:rPr>
          <w:i/>
          <w:sz w:val="28"/>
          <w:szCs w:val="28"/>
          <w:lang w:val="en-US"/>
        </w:rPr>
        <w:t>h</w:t>
      </w:r>
      <w:r w:rsidRPr="005E5518">
        <w:rPr>
          <w:sz w:val="28"/>
          <w:szCs w:val="28"/>
        </w:rPr>
        <w:t>). Для распиливания образцов гранита применялся алмазный дисковый инструмент со сплошной режущей кромкой АОК 230. Из рисунка видно, что каждой глубине пропила за один проход соответствует оптимальное (предельное) контактное давление, отв</w:t>
      </w:r>
      <w:r w:rsidRPr="005E5518">
        <w:rPr>
          <w:sz w:val="28"/>
          <w:szCs w:val="28"/>
        </w:rPr>
        <w:t>е</w:t>
      </w:r>
      <w:r w:rsidRPr="005E5518">
        <w:rPr>
          <w:sz w:val="28"/>
          <w:szCs w:val="28"/>
        </w:rPr>
        <w:t xml:space="preserve">чающее условию минимальных удельных затрат энергии, т.е. условию </w:t>
      </w:r>
      <w:r w:rsidRPr="005E5518">
        <w:rPr>
          <w:i/>
          <w:sz w:val="28"/>
          <w:szCs w:val="28"/>
        </w:rPr>
        <w:t>А</w:t>
      </w:r>
      <w:r w:rsidR="006755D1">
        <w:rPr>
          <w:sz w:val="28"/>
          <w:szCs w:val="28"/>
        </w:rPr>
        <w:t xml:space="preserve"> </w:t>
      </w:r>
      <w:r w:rsidRPr="006755D1">
        <w:rPr>
          <w:sz w:val="28"/>
          <w:szCs w:val="28"/>
        </w:rPr>
        <w:t>=</w:t>
      </w:r>
      <w:r w:rsidR="006755D1">
        <w:rPr>
          <w:sz w:val="28"/>
          <w:szCs w:val="28"/>
        </w:rPr>
        <w:t xml:space="preserve"> </w:t>
      </w:r>
      <w:r w:rsidR="00CC3CF3">
        <w:rPr>
          <w:i/>
          <w:sz w:val="28"/>
          <w:szCs w:val="28"/>
          <w:lang w:val="en-US"/>
        </w:rPr>
        <w:t>A</w:t>
      </w:r>
      <w:r w:rsidRPr="00CC3CF3">
        <w:rPr>
          <w:i/>
          <w:sz w:val="28"/>
          <w:szCs w:val="28"/>
          <w:vertAlign w:val="subscript"/>
          <w:lang w:val="en-US"/>
        </w:rPr>
        <w:t>min</w:t>
      </w:r>
      <w:r w:rsidRPr="005E5518">
        <w:rPr>
          <w:sz w:val="28"/>
          <w:szCs w:val="28"/>
        </w:rPr>
        <w:t>. Чтобы корректно воспользоваться данным экспериментом</w:t>
      </w:r>
      <w:r w:rsidR="00A22730">
        <w:rPr>
          <w:sz w:val="28"/>
          <w:szCs w:val="28"/>
        </w:rPr>
        <w:t>,</w:t>
      </w:r>
      <w:r w:rsidRPr="005E5518">
        <w:rPr>
          <w:sz w:val="28"/>
          <w:szCs w:val="28"/>
        </w:rPr>
        <w:t xml:space="preserve"> необходимо учит</w:t>
      </w:r>
      <w:r w:rsidRPr="005E5518">
        <w:rPr>
          <w:sz w:val="28"/>
          <w:szCs w:val="28"/>
        </w:rPr>
        <w:t>ы</w:t>
      </w:r>
      <w:r w:rsidRPr="005E5518">
        <w:rPr>
          <w:sz w:val="28"/>
          <w:szCs w:val="28"/>
        </w:rPr>
        <w:t xml:space="preserve">вать значения </w:t>
      </w:r>
      <w:r w:rsidRPr="0012773F">
        <w:rPr>
          <w:i/>
          <w:sz w:val="28"/>
          <w:szCs w:val="28"/>
        </w:rPr>
        <w:t>А</w:t>
      </w:r>
      <w:r w:rsidRPr="005E5518">
        <w:rPr>
          <w:sz w:val="28"/>
          <w:szCs w:val="28"/>
        </w:rPr>
        <w:t>, полученные до предельных контактных усилий, исключая и зоны перехода в экстремальный интервал. Длина контакта алмазно-канатного инструмента с распиливаемой породой несравненно больше, чем в дисковых пилах, поэтому на практике контактное нормальное напряжение не превышает значений 2 МПа (20 кг/см</w:t>
      </w:r>
      <w:r w:rsidRPr="005E5518">
        <w:rPr>
          <w:sz w:val="28"/>
          <w:szCs w:val="28"/>
          <w:vertAlign w:val="superscript"/>
        </w:rPr>
        <w:t>2</w:t>
      </w:r>
      <w:r w:rsidRPr="005E5518">
        <w:rPr>
          <w:sz w:val="28"/>
          <w:szCs w:val="28"/>
        </w:rPr>
        <w:t>).</w:t>
      </w:r>
    </w:p>
    <w:p w:rsidR="002A3BC5" w:rsidRPr="005E5518" w:rsidRDefault="002A3BC5" w:rsidP="00A22730">
      <w:pPr>
        <w:ind w:firstLine="709"/>
        <w:jc w:val="center"/>
        <w:rPr>
          <w:sz w:val="28"/>
          <w:szCs w:val="28"/>
        </w:rPr>
      </w:pPr>
      <w:r w:rsidRPr="002A3BC5">
        <w:rPr>
          <w:noProof/>
          <w:sz w:val="28"/>
          <w:szCs w:val="28"/>
        </w:rPr>
        <w:lastRenderedPageBreak/>
        <w:drawing>
          <wp:inline distT="0" distB="0" distL="0" distR="0">
            <wp:extent cx="4229100" cy="3095625"/>
            <wp:effectExtent l="0" t="0" r="0" b="0"/>
            <wp:docPr id="3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D3075" w:rsidRDefault="00BE07E0" w:rsidP="00A22730">
      <w:pPr>
        <w:jc w:val="center"/>
        <w:rPr>
          <w:sz w:val="28"/>
          <w:szCs w:val="28"/>
        </w:rPr>
      </w:pPr>
      <w:r w:rsidRPr="005E5518">
        <w:rPr>
          <w:sz w:val="28"/>
          <w:szCs w:val="28"/>
        </w:rPr>
        <w:t xml:space="preserve">Рис. </w:t>
      </w:r>
      <w:r w:rsidR="005D3075">
        <w:rPr>
          <w:sz w:val="28"/>
          <w:szCs w:val="28"/>
        </w:rPr>
        <w:t>3.1</w:t>
      </w:r>
      <w:r w:rsidRPr="005E5518">
        <w:rPr>
          <w:sz w:val="28"/>
          <w:szCs w:val="28"/>
        </w:rPr>
        <w:t xml:space="preserve">. Зависимость удельной работы распиловки гранита Мансуровского </w:t>
      </w:r>
    </w:p>
    <w:p w:rsidR="005D3075" w:rsidRDefault="00BE07E0" w:rsidP="00A22730">
      <w:pPr>
        <w:jc w:val="center"/>
        <w:rPr>
          <w:sz w:val="28"/>
          <w:szCs w:val="28"/>
        </w:rPr>
      </w:pPr>
      <w:r w:rsidRPr="005E5518">
        <w:rPr>
          <w:sz w:val="28"/>
          <w:szCs w:val="28"/>
        </w:rPr>
        <w:t>месторождения от контактного давления и глубины (</w:t>
      </w:r>
      <w:r w:rsidRPr="00CC3CF3">
        <w:rPr>
          <w:i/>
          <w:sz w:val="28"/>
          <w:szCs w:val="28"/>
        </w:rPr>
        <w:t>h</w:t>
      </w:r>
      <w:r w:rsidRPr="005E5518">
        <w:rPr>
          <w:sz w:val="28"/>
          <w:szCs w:val="28"/>
        </w:rPr>
        <w:t>) пропила</w:t>
      </w:r>
      <w:r w:rsidR="005D3075">
        <w:rPr>
          <w:sz w:val="28"/>
          <w:szCs w:val="28"/>
        </w:rPr>
        <w:t>:</w:t>
      </w:r>
    </w:p>
    <w:p w:rsidR="00BE07E0" w:rsidRDefault="005D3075" w:rsidP="00A22730">
      <w:pPr>
        <w:jc w:val="center"/>
        <w:rPr>
          <w:sz w:val="28"/>
          <w:szCs w:val="28"/>
        </w:rPr>
      </w:pPr>
      <w:r>
        <w:rPr>
          <w:sz w:val="28"/>
          <w:szCs w:val="28"/>
        </w:rPr>
        <w:t>1</w:t>
      </w:r>
      <w:r w:rsidR="00BE07E0" w:rsidRPr="005E5518">
        <w:rPr>
          <w:sz w:val="28"/>
          <w:szCs w:val="28"/>
        </w:rPr>
        <w:t xml:space="preserve"> и 2 – точки для определения коэффициентов </w:t>
      </w:r>
      <w:r w:rsidR="00BE07E0" w:rsidRPr="00CC3CF3">
        <w:rPr>
          <w:i/>
          <w:sz w:val="28"/>
          <w:szCs w:val="28"/>
        </w:rPr>
        <w:t>K</w:t>
      </w:r>
      <w:r w:rsidR="00BE07E0" w:rsidRPr="005E5518">
        <w:rPr>
          <w:sz w:val="28"/>
          <w:szCs w:val="28"/>
        </w:rPr>
        <w:t xml:space="preserve"> и </w:t>
      </w:r>
      <w:r w:rsidR="00BE07E0" w:rsidRPr="00CC3CF3">
        <w:rPr>
          <w:i/>
          <w:sz w:val="28"/>
          <w:szCs w:val="28"/>
        </w:rPr>
        <w:t>k</w:t>
      </w:r>
    </w:p>
    <w:p w:rsidR="005D3075" w:rsidRPr="005E5518" w:rsidRDefault="005D3075" w:rsidP="005E5518">
      <w:pPr>
        <w:spacing w:line="360" w:lineRule="auto"/>
        <w:ind w:firstLine="709"/>
        <w:jc w:val="center"/>
        <w:rPr>
          <w:sz w:val="28"/>
          <w:szCs w:val="28"/>
        </w:rPr>
      </w:pPr>
    </w:p>
    <w:p w:rsidR="00623068" w:rsidRPr="005E5518" w:rsidRDefault="00623068" w:rsidP="005E5518">
      <w:pPr>
        <w:spacing w:line="360" w:lineRule="auto"/>
        <w:ind w:firstLine="709"/>
        <w:jc w:val="both"/>
        <w:rPr>
          <w:sz w:val="28"/>
          <w:szCs w:val="28"/>
        </w:rPr>
      </w:pPr>
      <w:r w:rsidRPr="005E5518">
        <w:rPr>
          <w:sz w:val="28"/>
          <w:szCs w:val="28"/>
        </w:rPr>
        <w:t xml:space="preserve">Экспериментальную кривую </w:t>
      </w:r>
      <w:r w:rsidRPr="005E5518">
        <w:rPr>
          <w:i/>
          <w:sz w:val="28"/>
          <w:szCs w:val="28"/>
        </w:rPr>
        <w:t>А</w:t>
      </w:r>
      <w:r w:rsidRPr="005E5518">
        <w:rPr>
          <w:sz w:val="28"/>
          <w:szCs w:val="28"/>
        </w:rPr>
        <w:t xml:space="preserve"> от </w:t>
      </w:r>
      <w:r w:rsidRPr="005E5518">
        <w:rPr>
          <w:i/>
          <w:sz w:val="28"/>
          <w:szCs w:val="28"/>
        </w:rPr>
        <w:t>σ</w:t>
      </w:r>
      <w:r w:rsidRPr="005E5518">
        <w:rPr>
          <w:i/>
          <w:sz w:val="28"/>
          <w:szCs w:val="28"/>
          <w:vertAlign w:val="subscript"/>
        </w:rPr>
        <w:t>n</w:t>
      </w:r>
      <w:r w:rsidRPr="005E5518">
        <w:rPr>
          <w:sz w:val="28"/>
          <w:szCs w:val="28"/>
        </w:rPr>
        <w:t xml:space="preserve"> (на рис. </w:t>
      </w:r>
      <w:r w:rsidR="001C740F">
        <w:rPr>
          <w:sz w:val="28"/>
          <w:szCs w:val="28"/>
        </w:rPr>
        <w:t>3.1</w:t>
      </w:r>
      <w:r w:rsidRPr="005E5518">
        <w:rPr>
          <w:sz w:val="28"/>
          <w:szCs w:val="28"/>
        </w:rPr>
        <w:t xml:space="preserve"> показана пунктирной л</w:t>
      </w:r>
      <w:r w:rsidRPr="005E5518">
        <w:rPr>
          <w:sz w:val="28"/>
          <w:szCs w:val="28"/>
        </w:rPr>
        <w:t>и</w:t>
      </w:r>
      <w:r w:rsidRPr="005E5518">
        <w:rPr>
          <w:sz w:val="28"/>
          <w:szCs w:val="28"/>
        </w:rPr>
        <w:t xml:space="preserve">нией) для канатного пиления примем в виде степенной зависимости типа </w:t>
      </w:r>
    </w:p>
    <w:p w:rsidR="00623068" w:rsidRPr="005E5518" w:rsidRDefault="001A2510" w:rsidP="005E5518">
      <w:pPr>
        <w:spacing w:before="120" w:after="120" w:line="360" w:lineRule="auto"/>
        <w:ind w:firstLine="624"/>
        <w:jc w:val="right"/>
        <w:rPr>
          <w:sz w:val="28"/>
          <w:szCs w:val="28"/>
        </w:rPr>
      </w:pPr>
      <m:oMath>
        <m:r>
          <w:rPr>
            <w:rFonts w:ascii="Cambria Math" w:hAnsi="Cambria Math"/>
            <w:sz w:val="28"/>
            <w:szCs w:val="28"/>
            <w:lang w:val="en-US"/>
          </w:rPr>
          <m:t>A</m:t>
        </m:r>
        <m:r>
          <w:rPr>
            <w:rFonts w:ascii="Cambria Math" w:hAnsi="Cambria Math"/>
            <w:sz w:val="28"/>
            <w:szCs w:val="28"/>
          </w:rPr>
          <m:t>=</m:t>
        </m:r>
        <m:f>
          <m:fPr>
            <m:type m:val="lin"/>
            <m:ctrlPr>
              <w:rPr>
                <w:rFonts w:ascii="Cambria Math" w:hAnsi="Cambria Math"/>
                <w:i/>
                <w:sz w:val="28"/>
                <w:szCs w:val="28"/>
              </w:rPr>
            </m:ctrlPr>
          </m:fPr>
          <m:num>
            <m:r>
              <w:rPr>
                <w:rFonts w:ascii="Cambria Math" w:hAnsi="Cambria Math"/>
                <w:sz w:val="28"/>
                <w:szCs w:val="28"/>
              </w:rPr>
              <m:t>K</m:t>
            </m:r>
          </m:num>
          <m:den>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n</m:t>
                </m:r>
              </m:sub>
              <m:sup>
                <m:r>
                  <w:rPr>
                    <w:rFonts w:ascii="Cambria Math" w:hAnsi="Cambria Math"/>
                    <w:sz w:val="28"/>
                    <w:szCs w:val="28"/>
                  </w:rPr>
                  <m:t>k</m:t>
                </m:r>
              </m:sup>
            </m:sSubSup>
          </m:den>
        </m:f>
      </m:oMath>
      <w:r w:rsidR="00623068" w:rsidRPr="005E5518">
        <w:rPr>
          <w:sz w:val="28"/>
          <w:szCs w:val="28"/>
        </w:rPr>
        <w:t xml:space="preserve">. </w:t>
      </w:r>
      <w:r w:rsidR="00623068" w:rsidRPr="005E5518">
        <w:rPr>
          <w:sz w:val="28"/>
          <w:szCs w:val="28"/>
        </w:rPr>
        <w:tab/>
      </w:r>
      <w:r w:rsidR="00623068" w:rsidRPr="005E5518">
        <w:rPr>
          <w:sz w:val="28"/>
          <w:szCs w:val="28"/>
        </w:rPr>
        <w:tab/>
      </w:r>
      <w:r w:rsidR="00A22730">
        <w:rPr>
          <w:sz w:val="28"/>
          <w:szCs w:val="28"/>
        </w:rPr>
        <w:tab/>
      </w:r>
      <w:r w:rsidR="006A4F73">
        <w:rPr>
          <w:sz w:val="28"/>
          <w:szCs w:val="28"/>
        </w:rPr>
        <w:tab/>
      </w:r>
      <w:r w:rsidR="00623068" w:rsidRPr="005E5518">
        <w:rPr>
          <w:sz w:val="28"/>
          <w:szCs w:val="28"/>
        </w:rPr>
        <w:tab/>
      </w:r>
      <w:r w:rsidR="00623068" w:rsidRPr="005E5518">
        <w:rPr>
          <w:sz w:val="28"/>
          <w:szCs w:val="28"/>
        </w:rPr>
        <w:tab/>
        <w:t>(</w:t>
      </w:r>
      <w:r w:rsidR="006A4F73">
        <w:rPr>
          <w:sz w:val="28"/>
          <w:szCs w:val="28"/>
        </w:rPr>
        <w:t>3.</w:t>
      </w:r>
      <w:r w:rsidR="001712BA">
        <w:rPr>
          <w:sz w:val="28"/>
          <w:szCs w:val="28"/>
        </w:rPr>
        <w:t>3</w:t>
      </w:r>
      <w:r w:rsidR="00623068" w:rsidRPr="005E5518">
        <w:rPr>
          <w:sz w:val="28"/>
          <w:szCs w:val="28"/>
        </w:rPr>
        <w:t>)</w:t>
      </w:r>
    </w:p>
    <w:p w:rsidR="00623068" w:rsidRPr="005E5518" w:rsidRDefault="00623068" w:rsidP="005E5518">
      <w:pPr>
        <w:spacing w:line="360" w:lineRule="auto"/>
        <w:ind w:firstLine="709"/>
        <w:jc w:val="both"/>
        <w:rPr>
          <w:sz w:val="28"/>
          <w:szCs w:val="28"/>
        </w:rPr>
      </w:pPr>
      <w:r w:rsidRPr="005E5518">
        <w:rPr>
          <w:sz w:val="28"/>
          <w:szCs w:val="28"/>
        </w:rPr>
        <w:t xml:space="preserve">С учетом вышеотмеченного для определения неизвестных </w:t>
      </w:r>
      <w:r w:rsidRPr="00AC1EDB">
        <w:rPr>
          <w:i/>
          <w:sz w:val="28"/>
          <w:szCs w:val="28"/>
        </w:rPr>
        <w:t>k</w:t>
      </w:r>
      <w:r w:rsidRPr="005E5518">
        <w:rPr>
          <w:sz w:val="28"/>
          <w:szCs w:val="28"/>
        </w:rPr>
        <w:t xml:space="preserve"> и </w:t>
      </w:r>
      <w:r w:rsidRPr="00AC1EDB">
        <w:rPr>
          <w:i/>
          <w:sz w:val="28"/>
          <w:szCs w:val="28"/>
        </w:rPr>
        <w:t>К</w:t>
      </w:r>
      <w:r w:rsidRPr="005E5518">
        <w:rPr>
          <w:sz w:val="28"/>
          <w:szCs w:val="28"/>
        </w:rPr>
        <w:t xml:space="preserve"> необх</w:t>
      </w:r>
      <w:r w:rsidRPr="005E5518">
        <w:rPr>
          <w:sz w:val="28"/>
          <w:szCs w:val="28"/>
        </w:rPr>
        <w:t>о</w:t>
      </w:r>
      <w:r w:rsidRPr="005E5518">
        <w:rPr>
          <w:sz w:val="28"/>
          <w:szCs w:val="28"/>
        </w:rPr>
        <w:t xml:space="preserve">димо использовать две координатные точки </w:t>
      </w:r>
      <w:r w:rsidRPr="005E5518">
        <w:rPr>
          <w:i/>
          <w:sz w:val="28"/>
          <w:szCs w:val="28"/>
        </w:rPr>
        <w:t>A</w:t>
      </w:r>
      <w:r w:rsidRPr="005E5518">
        <w:rPr>
          <w:i/>
          <w:sz w:val="28"/>
          <w:szCs w:val="28"/>
          <w:vertAlign w:val="subscript"/>
        </w:rPr>
        <w:t>1</w:t>
      </w:r>
      <w:r w:rsidRPr="005E5518">
        <w:rPr>
          <w:sz w:val="28"/>
          <w:szCs w:val="28"/>
        </w:rPr>
        <w:t xml:space="preserve"> (</w:t>
      </w:r>
      <w:r w:rsidRPr="005E5518">
        <w:rPr>
          <w:i/>
          <w:sz w:val="28"/>
          <w:szCs w:val="28"/>
        </w:rPr>
        <w:t>σ</w:t>
      </w:r>
      <w:r w:rsidRPr="005E5518">
        <w:rPr>
          <w:i/>
          <w:sz w:val="28"/>
          <w:szCs w:val="28"/>
          <w:vertAlign w:val="subscript"/>
        </w:rPr>
        <w:t>n1</w:t>
      </w:r>
      <w:r w:rsidRPr="005E5518">
        <w:rPr>
          <w:sz w:val="28"/>
          <w:szCs w:val="28"/>
        </w:rPr>
        <w:t xml:space="preserve">) и </w:t>
      </w:r>
      <w:r w:rsidRPr="005E5518">
        <w:rPr>
          <w:i/>
          <w:sz w:val="28"/>
          <w:szCs w:val="28"/>
        </w:rPr>
        <w:t>A</w:t>
      </w:r>
      <w:r w:rsidRPr="005E5518">
        <w:rPr>
          <w:i/>
          <w:sz w:val="28"/>
          <w:szCs w:val="28"/>
          <w:vertAlign w:val="subscript"/>
        </w:rPr>
        <w:t>2</w:t>
      </w:r>
      <w:r w:rsidRPr="005E5518">
        <w:rPr>
          <w:sz w:val="28"/>
          <w:szCs w:val="28"/>
        </w:rPr>
        <w:t xml:space="preserve"> (</w:t>
      </w:r>
      <w:r w:rsidRPr="005E5518">
        <w:rPr>
          <w:i/>
          <w:sz w:val="28"/>
          <w:szCs w:val="28"/>
        </w:rPr>
        <w:t>σ</w:t>
      </w:r>
      <w:r w:rsidRPr="005E5518">
        <w:rPr>
          <w:i/>
          <w:sz w:val="28"/>
          <w:szCs w:val="28"/>
          <w:vertAlign w:val="subscript"/>
        </w:rPr>
        <w:t>n2</w:t>
      </w:r>
      <w:r w:rsidRPr="005E5518">
        <w:rPr>
          <w:sz w:val="28"/>
          <w:szCs w:val="28"/>
        </w:rPr>
        <w:t>), отвечающие эк</w:t>
      </w:r>
      <w:r w:rsidRPr="005E5518">
        <w:rPr>
          <w:sz w:val="28"/>
          <w:szCs w:val="28"/>
        </w:rPr>
        <w:t>с</w:t>
      </w:r>
      <w:r w:rsidRPr="005E5518">
        <w:rPr>
          <w:sz w:val="28"/>
          <w:szCs w:val="28"/>
        </w:rPr>
        <w:t>периментальным данным (</w:t>
      </w:r>
      <w:r w:rsidR="005D3075">
        <w:rPr>
          <w:sz w:val="28"/>
          <w:szCs w:val="28"/>
        </w:rPr>
        <w:t xml:space="preserve">см. </w:t>
      </w:r>
      <w:r w:rsidRPr="005E5518">
        <w:rPr>
          <w:sz w:val="28"/>
          <w:szCs w:val="28"/>
        </w:rPr>
        <w:t xml:space="preserve">рис. </w:t>
      </w:r>
      <w:r w:rsidR="005D3075">
        <w:rPr>
          <w:sz w:val="28"/>
          <w:szCs w:val="28"/>
        </w:rPr>
        <w:t>3.1</w:t>
      </w:r>
      <w:r w:rsidRPr="005E5518">
        <w:rPr>
          <w:sz w:val="28"/>
          <w:szCs w:val="28"/>
        </w:rPr>
        <w:t xml:space="preserve">). В этом случае величину показателя степени </w:t>
      </w:r>
      <w:r w:rsidRPr="005E5518">
        <w:rPr>
          <w:i/>
          <w:sz w:val="28"/>
          <w:szCs w:val="28"/>
        </w:rPr>
        <w:t>k</w:t>
      </w:r>
      <w:r w:rsidRPr="005E5518">
        <w:rPr>
          <w:sz w:val="28"/>
          <w:szCs w:val="28"/>
        </w:rPr>
        <w:t xml:space="preserve"> в формуле (</w:t>
      </w:r>
      <w:r w:rsidR="008420A4">
        <w:rPr>
          <w:sz w:val="28"/>
          <w:szCs w:val="28"/>
        </w:rPr>
        <w:t>3.</w:t>
      </w:r>
      <w:r w:rsidR="001712BA">
        <w:rPr>
          <w:sz w:val="28"/>
          <w:szCs w:val="28"/>
        </w:rPr>
        <w:t>3</w:t>
      </w:r>
      <w:r w:rsidRPr="005E5518">
        <w:rPr>
          <w:sz w:val="28"/>
          <w:szCs w:val="28"/>
        </w:rPr>
        <w:t xml:space="preserve">) определяем с помощью соотношения </w:t>
      </w:r>
    </w:p>
    <w:p w:rsidR="00623068" w:rsidRPr="005E5518" w:rsidRDefault="00623068" w:rsidP="005E5518">
      <w:pPr>
        <w:spacing w:before="120" w:after="120" w:line="360" w:lineRule="auto"/>
        <w:ind w:firstLine="624"/>
        <w:jc w:val="right"/>
        <w:rPr>
          <w:sz w:val="28"/>
          <w:szCs w:val="28"/>
        </w:rPr>
      </w:pPr>
      <m:oMath>
        <m:r>
          <w:rPr>
            <w:rFonts w:ascii="Cambria Math" w:hAnsi="Cambria Math"/>
            <w:sz w:val="28"/>
            <w:szCs w:val="28"/>
          </w:rPr>
          <m:t>k=-</m:t>
        </m:r>
        <m:f>
          <m:fPr>
            <m:type m:val="lin"/>
            <m:ctrlPr>
              <w:rPr>
                <w:rFonts w:ascii="Cambria Math" w:hAnsi="Cambria Math"/>
                <w:i/>
                <w:sz w:val="28"/>
                <w:szCs w:val="28"/>
              </w:rPr>
            </m:ctrlPr>
          </m:fPr>
          <m:num>
            <m:func>
              <m:funcPr>
                <m:ctrlPr>
                  <w:rPr>
                    <w:rFonts w:ascii="Cambria Math" w:hAnsi="Cambria Math"/>
                    <w:i/>
                    <w:sz w:val="28"/>
                    <w:szCs w:val="28"/>
                  </w:rPr>
                </m:ctrlPr>
              </m:funcPr>
              <m:fName>
                <m:r>
                  <w:rPr>
                    <w:rFonts w:ascii="Cambria Math" w:hAnsi="Cambria Math"/>
                    <w:sz w:val="28"/>
                    <w:szCs w:val="28"/>
                  </w:rPr>
                  <m:t>ln</m:t>
                </m:r>
              </m:fName>
              <m:e>
                <m:d>
                  <m:dPr>
                    <m:ctrlPr>
                      <w:rPr>
                        <w:rFonts w:ascii="Cambria Math" w:hAnsi="Cambria Math"/>
                        <w:i/>
                        <w:sz w:val="28"/>
                        <w:szCs w:val="28"/>
                      </w:rPr>
                    </m:ctrlPr>
                  </m:dPr>
                  <m:e>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den>
                    </m:f>
                  </m:e>
                </m:d>
              </m:e>
            </m:func>
          </m:num>
          <m:den>
            <m:func>
              <m:funcPr>
                <m:ctrlPr>
                  <w:rPr>
                    <w:rFonts w:ascii="Cambria Math" w:hAnsi="Cambria Math"/>
                    <w:i/>
                    <w:sz w:val="28"/>
                    <w:szCs w:val="28"/>
                  </w:rPr>
                </m:ctrlPr>
              </m:funcPr>
              <m:fName>
                <m:r>
                  <w:rPr>
                    <w:rFonts w:ascii="Cambria Math" w:hAnsi="Cambria Math"/>
                    <w:sz w:val="28"/>
                    <w:szCs w:val="28"/>
                  </w:rPr>
                  <m:t>ln</m:t>
                </m:r>
              </m:fName>
              <m:e>
                <m:d>
                  <m:dPr>
                    <m:ctrlPr>
                      <w:rPr>
                        <w:rFonts w:ascii="Cambria Math" w:hAnsi="Cambria Math"/>
                        <w:i/>
                        <w:sz w:val="28"/>
                        <w:szCs w:val="28"/>
                      </w:rPr>
                    </m:ctrlPr>
                  </m:dPr>
                  <m:e>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n1</m:t>
                            </m:r>
                          </m:sub>
                        </m:sSub>
                      </m:num>
                      <m:den>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n2</m:t>
                            </m:r>
                          </m:sub>
                        </m:sSub>
                      </m:den>
                    </m:f>
                  </m:e>
                </m:d>
              </m:e>
            </m:func>
          </m:den>
        </m:f>
      </m:oMath>
      <w:r w:rsidRPr="005E5518">
        <w:rPr>
          <w:sz w:val="28"/>
          <w:szCs w:val="28"/>
        </w:rPr>
        <w:t>.</w:t>
      </w:r>
      <w:r w:rsidRPr="005E5518">
        <w:rPr>
          <w:sz w:val="28"/>
          <w:szCs w:val="28"/>
        </w:rPr>
        <w:tab/>
      </w:r>
      <w:r w:rsidR="00BE07E0" w:rsidRPr="005E5518">
        <w:rPr>
          <w:sz w:val="28"/>
          <w:szCs w:val="28"/>
        </w:rPr>
        <w:tab/>
      </w:r>
      <w:r w:rsidRPr="005E5518">
        <w:rPr>
          <w:sz w:val="28"/>
          <w:szCs w:val="28"/>
        </w:rPr>
        <w:tab/>
      </w:r>
      <w:r w:rsidRPr="005E5518">
        <w:rPr>
          <w:sz w:val="28"/>
          <w:szCs w:val="28"/>
        </w:rPr>
        <w:tab/>
        <w:t>(</w:t>
      </w:r>
      <w:r w:rsidR="001A3318">
        <w:rPr>
          <w:sz w:val="28"/>
          <w:szCs w:val="28"/>
        </w:rPr>
        <w:t>3.</w:t>
      </w:r>
      <w:r w:rsidR="001712BA">
        <w:rPr>
          <w:sz w:val="28"/>
          <w:szCs w:val="28"/>
        </w:rPr>
        <w:t>4</w:t>
      </w:r>
      <w:r w:rsidRPr="005E5518">
        <w:rPr>
          <w:sz w:val="28"/>
          <w:szCs w:val="28"/>
        </w:rPr>
        <w:t>)</w:t>
      </w:r>
    </w:p>
    <w:p w:rsidR="00623068" w:rsidRPr="005E5518" w:rsidRDefault="00623068" w:rsidP="005E5518">
      <w:pPr>
        <w:spacing w:line="360" w:lineRule="auto"/>
        <w:ind w:firstLine="709"/>
        <w:jc w:val="both"/>
        <w:rPr>
          <w:sz w:val="28"/>
          <w:szCs w:val="28"/>
        </w:rPr>
      </w:pPr>
      <w:r w:rsidRPr="005E5518">
        <w:rPr>
          <w:sz w:val="28"/>
          <w:szCs w:val="28"/>
        </w:rPr>
        <w:t xml:space="preserve">После расчета </w:t>
      </w:r>
      <w:r w:rsidRPr="005E5518">
        <w:rPr>
          <w:i/>
          <w:sz w:val="28"/>
          <w:szCs w:val="28"/>
        </w:rPr>
        <w:t>k</w:t>
      </w:r>
      <w:r w:rsidR="008420A4" w:rsidRPr="006755D1">
        <w:rPr>
          <w:sz w:val="28"/>
          <w:szCs w:val="28"/>
        </w:rPr>
        <w:t xml:space="preserve"> </w:t>
      </w:r>
      <w:r w:rsidR="008420A4">
        <w:rPr>
          <w:sz w:val="28"/>
          <w:szCs w:val="28"/>
        </w:rPr>
        <w:t xml:space="preserve">= </w:t>
      </w:r>
      <w:r w:rsidRPr="005E5518">
        <w:rPr>
          <w:sz w:val="28"/>
          <w:szCs w:val="28"/>
        </w:rPr>
        <w:t xml:space="preserve">0,5 по координатным значениям первой либо второй точек находим и величину коэффициента пропорциональности </w:t>
      </w:r>
      <w:r w:rsidRPr="005E5518">
        <w:rPr>
          <w:i/>
          <w:sz w:val="28"/>
          <w:szCs w:val="28"/>
        </w:rPr>
        <w:t>K</w:t>
      </w:r>
      <w:r w:rsidR="006755D1">
        <w:rPr>
          <w:sz w:val="28"/>
          <w:szCs w:val="28"/>
        </w:rPr>
        <w:t xml:space="preserve"> </w:t>
      </w:r>
      <w:r w:rsidRPr="005E5518">
        <w:rPr>
          <w:sz w:val="28"/>
          <w:szCs w:val="28"/>
        </w:rPr>
        <w:t>=</w:t>
      </w:r>
      <w:r w:rsidR="006755D1">
        <w:rPr>
          <w:sz w:val="28"/>
          <w:szCs w:val="28"/>
        </w:rPr>
        <w:t xml:space="preserve"> </w:t>
      </w:r>
      <w:r w:rsidRPr="005E5518">
        <w:rPr>
          <w:sz w:val="28"/>
          <w:szCs w:val="28"/>
        </w:rPr>
        <w:t>820 МПа</w:t>
      </w:r>
      <w:r w:rsidRPr="005E5518">
        <w:rPr>
          <w:sz w:val="28"/>
          <w:szCs w:val="28"/>
          <w:vertAlign w:val="superscript"/>
        </w:rPr>
        <w:t>1,5</w:t>
      </w:r>
      <w:r w:rsidRPr="005E5518">
        <w:rPr>
          <w:sz w:val="28"/>
          <w:szCs w:val="28"/>
        </w:rPr>
        <w:t>.</w:t>
      </w:r>
    </w:p>
    <w:p w:rsidR="00623068" w:rsidRPr="005E5518" w:rsidRDefault="00623068" w:rsidP="005E5518">
      <w:pPr>
        <w:spacing w:line="360" w:lineRule="auto"/>
        <w:ind w:firstLine="709"/>
        <w:jc w:val="both"/>
        <w:rPr>
          <w:sz w:val="28"/>
          <w:szCs w:val="28"/>
        </w:rPr>
      </w:pPr>
      <w:r w:rsidRPr="005E5518">
        <w:rPr>
          <w:sz w:val="28"/>
          <w:szCs w:val="28"/>
        </w:rPr>
        <w:t>Общее решение по определению производительности АКМ будем искать для случая переменной во времени величины контактного нормального напр</w:t>
      </w:r>
      <w:r w:rsidRPr="005E5518">
        <w:rPr>
          <w:sz w:val="28"/>
          <w:szCs w:val="28"/>
        </w:rPr>
        <w:t>я</w:t>
      </w:r>
      <w:r w:rsidRPr="005E5518">
        <w:rPr>
          <w:sz w:val="28"/>
          <w:szCs w:val="28"/>
        </w:rPr>
        <w:t>жения, что предопределяет дифференциальную форму записи выражения пр</w:t>
      </w:r>
      <w:r w:rsidRPr="005E5518">
        <w:rPr>
          <w:sz w:val="28"/>
          <w:szCs w:val="28"/>
        </w:rPr>
        <w:t>о</w:t>
      </w:r>
      <w:r w:rsidRPr="005E5518">
        <w:rPr>
          <w:sz w:val="28"/>
          <w:szCs w:val="28"/>
        </w:rPr>
        <w:t>изводительности (</w:t>
      </w:r>
      <w:r w:rsidR="001712BA">
        <w:rPr>
          <w:sz w:val="28"/>
          <w:szCs w:val="28"/>
        </w:rPr>
        <w:t>3.2</w:t>
      </w:r>
      <w:r w:rsidRPr="005E5518">
        <w:rPr>
          <w:sz w:val="28"/>
          <w:szCs w:val="28"/>
        </w:rPr>
        <w:t>) с учетом (</w:t>
      </w:r>
      <w:r w:rsidR="00BE07E0" w:rsidRPr="005E5518">
        <w:rPr>
          <w:sz w:val="28"/>
          <w:szCs w:val="28"/>
        </w:rPr>
        <w:t>3.</w:t>
      </w:r>
      <w:r w:rsidR="001712BA">
        <w:rPr>
          <w:sz w:val="28"/>
          <w:szCs w:val="28"/>
        </w:rPr>
        <w:t>3</w:t>
      </w:r>
      <w:r w:rsidRPr="005E5518">
        <w:rPr>
          <w:sz w:val="28"/>
          <w:szCs w:val="28"/>
        </w:rPr>
        <w:t>):</w:t>
      </w:r>
    </w:p>
    <w:p w:rsidR="00623068" w:rsidRPr="005E5518" w:rsidRDefault="00623068" w:rsidP="005E5518">
      <w:pPr>
        <w:spacing w:before="120" w:after="120" w:line="360" w:lineRule="auto"/>
        <w:ind w:firstLine="624"/>
        <w:jc w:val="right"/>
        <w:rPr>
          <w:sz w:val="28"/>
          <w:szCs w:val="28"/>
        </w:rPr>
      </w:pPr>
      <m:oMath>
        <m:r>
          <w:rPr>
            <w:rFonts w:ascii="Cambria Math" w:hAnsi="Cambria Math"/>
            <w:sz w:val="28"/>
            <w:szCs w:val="28"/>
          </w:rPr>
          <m:t>∂П=0,5</m:t>
        </m:r>
        <m:f>
          <m:fPr>
            <m:type m:val="lin"/>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(b∙K)</m:t>
            </m:r>
          </m:den>
        </m:f>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n</m:t>
            </m:r>
          </m:sub>
          <m:sup>
            <m:r>
              <w:rPr>
                <w:rFonts w:ascii="Cambria Math" w:hAnsi="Cambria Math"/>
                <w:sz w:val="28"/>
                <w:szCs w:val="28"/>
              </w:rPr>
              <m:t>-0,5</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n</m:t>
            </m:r>
          </m:sub>
        </m:sSub>
      </m:oMath>
      <w:r w:rsidR="00160DE9">
        <w:rPr>
          <w:sz w:val="28"/>
          <w:szCs w:val="28"/>
        </w:rPr>
        <w:t xml:space="preserve"> ,</w:t>
      </w:r>
      <w:r w:rsidRPr="005E5518">
        <w:rPr>
          <w:sz w:val="28"/>
          <w:szCs w:val="28"/>
        </w:rPr>
        <w:tab/>
      </w:r>
      <w:r w:rsidR="00160DE9" w:rsidRPr="00E57E0A">
        <w:rPr>
          <w:sz w:val="28"/>
          <w:szCs w:val="28"/>
        </w:rPr>
        <w:tab/>
      </w:r>
      <w:r w:rsidRPr="005E5518">
        <w:rPr>
          <w:sz w:val="28"/>
          <w:szCs w:val="28"/>
        </w:rPr>
        <w:tab/>
      </w:r>
      <w:r w:rsidRPr="005E5518">
        <w:rPr>
          <w:sz w:val="28"/>
          <w:szCs w:val="28"/>
        </w:rPr>
        <w:tab/>
      </w:r>
    </w:p>
    <w:p w:rsidR="005C276A" w:rsidRPr="00160DE9" w:rsidRDefault="00CC45E1" w:rsidP="00160DE9">
      <w:pPr>
        <w:spacing w:line="360" w:lineRule="auto"/>
        <w:ind w:firstLine="709"/>
        <w:jc w:val="right"/>
        <w:rPr>
          <w:sz w:val="28"/>
          <w:szCs w:val="28"/>
        </w:rPr>
      </w:pP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lang w:val="en-US"/>
              </w:rPr>
              <m:t>N</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0,5∙N</m:t>
            </m:r>
          </m:num>
          <m:den>
            <m:r>
              <w:rPr>
                <w:rFonts w:ascii="Cambria Math" w:hAnsi="Cambria Math"/>
                <w:sz w:val="28"/>
                <w:szCs w:val="28"/>
              </w:rPr>
              <m:t>b∙K</m:t>
            </m:r>
          </m:den>
        </m:f>
        <m:r>
          <w:rPr>
            <w:rFonts w:ascii="Cambria Math" w:hAnsi="Cambria Math"/>
            <w:sz w:val="28"/>
            <w:szCs w:val="28"/>
          </w:rPr>
          <m:t>∙</m:t>
        </m:r>
        <m:nary>
          <m:naryPr>
            <m:limLoc m:val="undOvr"/>
            <m:ctrlPr>
              <w:rPr>
                <w:rFonts w:ascii="Cambria Math" w:hAnsi="Cambria Math"/>
                <w:i/>
                <w:sz w:val="28"/>
                <w:szCs w:val="28"/>
              </w:rPr>
            </m:ctrlPr>
          </m:naryPr>
          <m:sub>
            <m:sSub>
              <m:sSubPr>
                <m:ctrlPr>
                  <w:rPr>
                    <w:rFonts w:ascii="Cambria Math" w:eastAsiaTheme="minorEastAsia" w:hAnsi="Cambria Math"/>
                    <w:i/>
                    <w:sz w:val="28"/>
                    <w:szCs w:val="28"/>
                    <w:lang w:val="en-US"/>
                  </w:rPr>
                </m:ctrlPr>
              </m:sSubPr>
              <m:e>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σ</m:t>
                    </m:r>
                  </m:e>
                  <m:sub>
                    <m:r>
                      <w:rPr>
                        <w:rFonts w:ascii="Cambria Math" w:eastAsiaTheme="minorEastAsia" w:hAnsi="Cambria Math"/>
                        <w:sz w:val="28"/>
                        <w:szCs w:val="28"/>
                        <w:lang w:val="en-US"/>
                      </w:rPr>
                      <m:t>n</m:t>
                    </m:r>
                  </m:sub>
                  <m:sup>
                    <m:r>
                      <w:rPr>
                        <w:rFonts w:ascii="Cambria Math" w:eastAsiaTheme="minorEastAsia" w:hAnsi="Cambria Math"/>
                        <w:sz w:val="28"/>
                        <w:szCs w:val="28"/>
                        <w:lang w:val="en-US"/>
                      </w:rPr>
                      <m:t>min</m:t>
                    </m:r>
                  </m:sup>
                </m:sSubSup>
              </m:e>
              <m:sub>
                <m:r>
                  <w:rPr>
                    <w:rFonts w:ascii="Cambria Math" w:eastAsiaTheme="minorEastAsia"/>
                    <w:sz w:val="28"/>
                    <w:szCs w:val="28"/>
                  </w:rPr>
                  <m:t xml:space="preserve"> </m:t>
                </m:r>
              </m:sub>
            </m:sSub>
          </m:sub>
          <m:sup>
            <m:sSub>
              <m:sSubPr>
                <m:ctrlPr>
                  <w:rPr>
                    <w:rFonts w:ascii="Cambria Math" w:eastAsiaTheme="minorEastAsia" w:hAnsi="Cambria Math"/>
                    <w:i/>
                    <w:sz w:val="28"/>
                    <w:szCs w:val="28"/>
                    <w:lang w:val="en-US"/>
                  </w:rPr>
                </m:ctrlPr>
              </m:sSubPr>
              <m:e>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σ</m:t>
                    </m:r>
                  </m:e>
                  <m:sub>
                    <m:r>
                      <w:rPr>
                        <w:rFonts w:ascii="Cambria Math" w:eastAsiaTheme="minorEastAsia" w:hAnsi="Cambria Math"/>
                        <w:sz w:val="28"/>
                        <w:szCs w:val="28"/>
                        <w:lang w:val="en-US"/>
                      </w:rPr>
                      <m:t>n</m:t>
                    </m:r>
                  </m:sub>
                  <m:sup>
                    <m:r>
                      <w:rPr>
                        <w:rFonts w:ascii="Cambria Math" w:eastAsiaTheme="minorEastAsia" w:hAnsi="Cambria Math"/>
                        <w:sz w:val="28"/>
                        <w:szCs w:val="28"/>
                        <w:lang w:val="en-US"/>
                      </w:rPr>
                      <m:t>max</m:t>
                    </m:r>
                  </m:sup>
                </m:sSubSup>
              </m:e>
              <m:sub>
                <m:r>
                  <w:rPr>
                    <w:rFonts w:ascii="Cambria Math" w:eastAsiaTheme="minorEastAsia"/>
                    <w:sz w:val="28"/>
                    <w:szCs w:val="28"/>
                  </w:rPr>
                  <m:t xml:space="preserve"> </m:t>
                </m:r>
              </m:sub>
            </m:sSub>
          </m:sup>
          <m:e>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σ</m:t>
                </m:r>
              </m:e>
              <m:sub>
                <m:r>
                  <w:rPr>
                    <w:rFonts w:ascii="Cambria Math" w:eastAsiaTheme="minorEastAsia" w:hAnsi="Cambria Math"/>
                    <w:sz w:val="28"/>
                    <w:szCs w:val="28"/>
                    <w:lang w:val="en-US"/>
                  </w:rPr>
                  <m:t>n</m:t>
                </m:r>
              </m:sub>
              <m:sup>
                <m:r>
                  <w:rPr>
                    <w:rFonts w:ascii="Cambria Math" w:eastAsiaTheme="minorEastAsia" w:hAnsi="Cambria Math"/>
                    <w:sz w:val="28"/>
                    <w:szCs w:val="28"/>
                  </w:rPr>
                  <m:t>-0,5</m:t>
                </m:r>
              </m:sup>
            </m:sSubSup>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σ</m:t>
                </m:r>
              </m:e>
              <m:sub>
                <m:r>
                  <w:rPr>
                    <w:rFonts w:ascii="Cambria Math" w:eastAsiaTheme="minorEastAsia" w:hAnsi="Cambria Math"/>
                    <w:sz w:val="28"/>
                    <w:szCs w:val="28"/>
                    <w:lang w:val="en-US"/>
                  </w:rPr>
                  <m:t>n</m:t>
                </m:r>
              </m:sub>
            </m:sSub>
          </m:e>
        </m:nary>
      </m:oMath>
      <w:r w:rsidR="00160DE9" w:rsidRPr="00160DE9">
        <w:rPr>
          <w:sz w:val="28"/>
          <w:szCs w:val="28"/>
        </w:rPr>
        <w:t xml:space="preserve"> . </w:t>
      </w:r>
      <w:r w:rsidR="00160DE9" w:rsidRPr="00E57E0A">
        <w:rPr>
          <w:sz w:val="28"/>
          <w:szCs w:val="28"/>
        </w:rPr>
        <w:tab/>
      </w:r>
      <w:r w:rsidR="00160DE9" w:rsidRPr="00E57E0A">
        <w:rPr>
          <w:sz w:val="28"/>
          <w:szCs w:val="28"/>
        </w:rPr>
        <w:tab/>
      </w:r>
      <w:r w:rsidR="00160DE9" w:rsidRPr="00E57E0A">
        <w:rPr>
          <w:sz w:val="28"/>
          <w:szCs w:val="28"/>
        </w:rPr>
        <w:tab/>
      </w:r>
      <w:r w:rsidR="00160DE9" w:rsidRPr="00E57E0A">
        <w:rPr>
          <w:sz w:val="28"/>
          <w:szCs w:val="28"/>
        </w:rPr>
        <w:tab/>
      </w:r>
      <w:r w:rsidR="00160DE9" w:rsidRPr="005E5518">
        <w:rPr>
          <w:sz w:val="28"/>
          <w:szCs w:val="28"/>
        </w:rPr>
        <w:t>(</w:t>
      </w:r>
      <w:r w:rsidR="00160DE9">
        <w:rPr>
          <w:sz w:val="28"/>
          <w:szCs w:val="28"/>
        </w:rPr>
        <w:t>3.5</w:t>
      </w:r>
      <w:r w:rsidR="00160DE9" w:rsidRPr="005E5518">
        <w:rPr>
          <w:sz w:val="28"/>
          <w:szCs w:val="28"/>
        </w:rPr>
        <w:t>)</w:t>
      </w:r>
    </w:p>
    <w:p w:rsidR="008526C5" w:rsidRPr="008526C5" w:rsidRDefault="008526C5" w:rsidP="008526C5">
      <w:pPr>
        <w:spacing w:line="360" w:lineRule="auto"/>
        <w:ind w:firstLine="709"/>
        <w:jc w:val="both"/>
        <w:rPr>
          <w:sz w:val="28"/>
          <w:szCs w:val="28"/>
        </w:rPr>
      </w:pPr>
      <w:r w:rsidRPr="008526C5">
        <w:rPr>
          <w:sz w:val="28"/>
          <w:szCs w:val="28"/>
        </w:rPr>
        <w:t xml:space="preserve">В процессе отделения монолита длина линии контакта </w:t>
      </w:r>
      <w:r w:rsidRPr="008526C5">
        <w:rPr>
          <w:i/>
          <w:iCs/>
          <w:sz w:val="28"/>
          <w:szCs w:val="28"/>
          <w:lang w:val="en-US"/>
        </w:rPr>
        <w:t>l</w:t>
      </w:r>
      <w:r w:rsidRPr="008526C5">
        <w:rPr>
          <w:i/>
          <w:iCs/>
          <w:sz w:val="28"/>
          <w:szCs w:val="28"/>
          <w:vertAlign w:val="subscript"/>
          <w:lang w:val="en-US"/>
        </w:rPr>
        <w:t>k</w:t>
      </w:r>
      <w:r w:rsidRPr="008526C5">
        <w:rPr>
          <w:sz w:val="28"/>
          <w:szCs w:val="28"/>
        </w:rPr>
        <w:t xml:space="preserve"> непостоянна и принимает значение от </w:t>
      </w:r>
      <w:r w:rsidRPr="008526C5">
        <w:rPr>
          <w:i/>
          <w:iCs/>
          <w:sz w:val="28"/>
          <w:szCs w:val="28"/>
          <w:lang w:val="en-US"/>
        </w:rPr>
        <w:t>l</w:t>
      </w:r>
      <w:r w:rsidRPr="008526C5">
        <w:rPr>
          <w:i/>
          <w:iCs/>
          <w:sz w:val="28"/>
          <w:szCs w:val="28"/>
          <w:vertAlign w:val="subscript"/>
          <w:lang w:val="en-US"/>
        </w:rPr>
        <w:t>k</w:t>
      </w:r>
      <w:r w:rsidR="006755D1">
        <w:rPr>
          <w:i/>
          <w:iCs/>
          <w:sz w:val="28"/>
          <w:szCs w:val="28"/>
          <w:vertAlign w:val="subscript"/>
        </w:rPr>
        <w:t xml:space="preserve"> </w:t>
      </w:r>
      <w:r w:rsidRPr="008526C5">
        <w:rPr>
          <w:sz w:val="28"/>
          <w:szCs w:val="28"/>
          <w:lang w:val="en-US"/>
        </w:rPr>
        <w:sym w:font="Symbol" w:char="F0BB"/>
      </w:r>
      <w:r w:rsidR="006755D1">
        <w:rPr>
          <w:sz w:val="28"/>
          <w:szCs w:val="28"/>
        </w:rPr>
        <w:t xml:space="preserve"> </w:t>
      </w:r>
      <w:r w:rsidRPr="008526C5">
        <w:rPr>
          <w:sz w:val="28"/>
          <w:szCs w:val="28"/>
        </w:rPr>
        <w:t>0 (момент запиловки) до размера</w:t>
      </w:r>
      <w:r>
        <w:rPr>
          <w:sz w:val="28"/>
          <w:szCs w:val="28"/>
        </w:rPr>
        <w:t>,</w:t>
      </w:r>
      <w:r w:rsidRPr="008526C5">
        <w:rPr>
          <w:sz w:val="28"/>
          <w:szCs w:val="28"/>
        </w:rPr>
        <w:t xml:space="preserve"> например</w:t>
      </w:r>
      <w:r>
        <w:rPr>
          <w:sz w:val="28"/>
          <w:szCs w:val="28"/>
        </w:rPr>
        <w:t>,</w:t>
      </w:r>
      <w:r w:rsidR="006755D1">
        <w:rPr>
          <w:sz w:val="28"/>
          <w:szCs w:val="28"/>
        </w:rPr>
        <w:t xml:space="preserve">            </w:t>
      </w:r>
      <w:r w:rsidRPr="008526C5">
        <w:rPr>
          <w:sz w:val="28"/>
          <w:szCs w:val="28"/>
        </w:rPr>
        <w:t xml:space="preserve"> </w:t>
      </w:r>
      <w:r w:rsidRPr="008526C5">
        <w:rPr>
          <w:i/>
          <w:iCs/>
          <w:sz w:val="28"/>
          <w:szCs w:val="28"/>
          <w:lang w:val="en-US"/>
        </w:rPr>
        <w:t>l</w:t>
      </w:r>
      <w:r w:rsidRPr="008526C5">
        <w:rPr>
          <w:i/>
          <w:iCs/>
          <w:sz w:val="28"/>
          <w:szCs w:val="28"/>
          <w:vertAlign w:val="subscript"/>
          <w:lang w:val="en-US"/>
        </w:rPr>
        <w:t>k</w:t>
      </w:r>
      <w:r w:rsidR="006755D1">
        <w:rPr>
          <w:i/>
          <w:iCs/>
          <w:sz w:val="28"/>
          <w:szCs w:val="28"/>
          <w:vertAlign w:val="subscript"/>
        </w:rPr>
        <w:t xml:space="preserve"> </w:t>
      </w:r>
      <w:r w:rsidRPr="008526C5">
        <w:rPr>
          <w:sz w:val="28"/>
          <w:szCs w:val="28"/>
          <w:lang w:val="en-US"/>
        </w:rPr>
        <w:sym w:font="Symbol" w:char="F0BB"/>
      </w:r>
      <w:r w:rsidR="006755D1">
        <w:rPr>
          <w:sz w:val="28"/>
          <w:szCs w:val="28"/>
        </w:rPr>
        <w:t xml:space="preserve"> </w:t>
      </w:r>
      <m:oMath>
        <m:r>
          <w:rPr>
            <w:rFonts w:ascii="Cambria Math"/>
            <w:sz w:val="28"/>
            <w:szCs w:val="28"/>
          </w:rPr>
          <m:t>0,4</m:t>
        </m:r>
        <m:r>
          <w:rPr>
            <w:rFonts w:ascii="Cambria Math"/>
            <w:sz w:val="28"/>
            <w:szCs w:val="28"/>
          </w:rPr>
          <m:t>∙</m:t>
        </m:r>
        <m:r>
          <w:rPr>
            <w:rFonts w:ascii="Cambria Math" w:hAnsi="Cambria Math"/>
            <w:sz w:val="28"/>
            <w:szCs w:val="28"/>
          </w:rPr>
          <m:t>π</m:t>
        </m:r>
      </m:oMath>
      <w:r w:rsidRPr="008526C5">
        <w:rPr>
          <w:sz w:val="28"/>
          <w:szCs w:val="28"/>
        </w:rPr>
        <w:t xml:space="preserve"> м (момент окончания реза при диаметре приводного шкива </w:t>
      </w:r>
      <w:r w:rsidRPr="008526C5">
        <w:rPr>
          <w:i/>
          <w:iCs/>
          <w:sz w:val="28"/>
          <w:szCs w:val="28"/>
          <w:lang w:val="en-US"/>
        </w:rPr>
        <w:t>D</w:t>
      </w:r>
      <w:r>
        <w:rPr>
          <w:i/>
          <w:iCs/>
          <w:sz w:val="28"/>
          <w:szCs w:val="28"/>
        </w:rPr>
        <w:t xml:space="preserve"> </w:t>
      </w:r>
      <w:r>
        <w:rPr>
          <w:sz w:val="28"/>
          <w:szCs w:val="28"/>
        </w:rPr>
        <w:t>= 0,8</w:t>
      </w:r>
      <w:r w:rsidRPr="008526C5">
        <w:rPr>
          <w:sz w:val="28"/>
          <w:szCs w:val="28"/>
        </w:rPr>
        <w:t xml:space="preserve"> м). На схе</w:t>
      </w:r>
      <w:r>
        <w:rPr>
          <w:sz w:val="28"/>
          <w:szCs w:val="28"/>
        </w:rPr>
        <w:t>ме (рис. 3.2</w:t>
      </w:r>
      <w:r w:rsidRPr="008526C5">
        <w:rPr>
          <w:sz w:val="28"/>
          <w:szCs w:val="28"/>
        </w:rPr>
        <w:t>) можно выделить три стадии проведения вертикального пропила для отделения добываемого монолита: 1</w:t>
      </w:r>
      <w:r>
        <w:rPr>
          <w:sz w:val="28"/>
          <w:szCs w:val="28"/>
        </w:rPr>
        <w:t xml:space="preserve"> </w:t>
      </w:r>
      <w:r w:rsidRPr="005E5518">
        <w:rPr>
          <w:sz w:val="28"/>
          <w:szCs w:val="28"/>
        </w:rPr>
        <w:t>–</w:t>
      </w:r>
      <w:r>
        <w:rPr>
          <w:sz w:val="28"/>
          <w:szCs w:val="28"/>
        </w:rPr>
        <w:t xml:space="preserve"> </w:t>
      </w:r>
      <w:r w:rsidRPr="008526C5">
        <w:rPr>
          <w:sz w:val="28"/>
          <w:szCs w:val="28"/>
        </w:rPr>
        <w:t>запиливание; 2</w:t>
      </w:r>
      <w:r>
        <w:rPr>
          <w:sz w:val="28"/>
          <w:szCs w:val="28"/>
        </w:rPr>
        <w:t xml:space="preserve"> </w:t>
      </w:r>
      <w:r w:rsidRPr="005E5518">
        <w:rPr>
          <w:sz w:val="28"/>
          <w:szCs w:val="28"/>
        </w:rPr>
        <w:t>–</w:t>
      </w:r>
      <w:r>
        <w:rPr>
          <w:sz w:val="28"/>
          <w:szCs w:val="28"/>
        </w:rPr>
        <w:t xml:space="preserve"> </w:t>
      </w:r>
      <w:r w:rsidRPr="008526C5">
        <w:rPr>
          <w:sz w:val="28"/>
          <w:szCs w:val="28"/>
        </w:rPr>
        <w:t>стаци</w:t>
      </w:r>
      <w:r w:rsidRPr="008526C5">
        <w:rPr>
          <w:sz w:val="28"/>
          <w:szCs w:val="28"/>
        </w:rPr>
        <w:t>о</w:t>
      </w:r>
      <w:r w:rsidRPr="008526C5">
        <w:rPr>
          <w:sz w:val="28"/>
          <w:szCs w:val="28"/>
        </w:rPr>
        <w:t>нарное пиление; 3</w:t>
      </w:r>
      <w:r>
        <w:rPr>
          <w:sz w:val="28"/>
          <w:szCs w:val="28"/>
        </w:rPr>
        <w:t xml:space="preserve"> </w:t>
      </w:r>
      <w:r w:rsidRPr="005E5518">
        <w:rPr>
          <w:sz w:val="28"/>
          <w:szCs w:val="28"/>
        </w:rPr>
        <w:t>–</w:t>
      </w:r>
      <w:r>
        <w:rPr>
          <w:sz w:val="28"/>
          <w:szCs w:val="28"/>
        </w:rPr>
        <w:t xml:space="preserve"> </w:t>
      </w:r>
      <w:r w:rsidRPr="008526C5">
        <w:rPr>
          <w:sz w:val="28"/>
          <w:szCs w:val="28"/>
        </w:rPr>
        <w:t>допиливание.</w:t>
      </w:r>
    </w:p>
    <w:p w:rsidR="008526C5" w:rsidRPr="008526C5" w:rsidRDefault="008526C5" w:rsidP="00EC6797">
      <w:pPr>
        <w:jc w:val="center"/>
        <w:rPr>
          <w:sz w:val="28"/>
          <w:szCs w:val="28"/>
        </w:rPr>
      </w:pPr>
      <w:r w:rsidRPr="008526C5">
        <w:rPr>
          <w:noProof/>
          <w:sz w:val="28"/>
          <w:szCs w:val="28"/>
        </w:rPr>
        <w:drawing>
          <wp:inline distT="0" distB="0" distL="0" distR="0">
            <wp:extent cx="5470727" cy="2514600"/>
            <wp:effectExtent l="19050" t="0" r="0" b="0"/>
            <wp:docPr id="46"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0" cstate="print"/>
                    <a:srcRect/>
                    <a:stretch>
                      <a:fillRect/>
                    </a:stretch>
                  </pic:blipFill>
                  <pic:spPr bwMode="auto">
                    <a:xfrm>
                      <a:off x="0" y="0"/>
                      <a:ext cx="5483790" cy="2520604"/>
                    </a:xfrm>
                    <a:prstGeom prst="rect">
                      <a:avLst/>
                    </a:prstGeom>
                    <a:noFill/>
                    <a:ln w="9525">
                      <a:noFill/>
                      <a:miter lim="800000"/>
                      <a:headEnd/>
                      <a:tailEnd/>
                    </a:ln>
                  </pic:spPr>
                </pic:pic>
              </a:graphicData>
            </a:graphic>
          </wp:inline>
        </w:drawing>
      </w:r>
    </w:p>
    <w:p w:rsidR="00EC6797" w:rsidRDefault="008526C5" w:rsidP="00EC6797">
      <w:pPr>
        <w:jc w:val="center"/>
        <w:rPr>
          <w:iCs/>
          <w:sz w:val="28"/>
          <w:szCs w:val="28"/>
        </w:rPr>
      </w:pPr>
      <w:r w:rsidRPr="008526C5">
        <w:rPr>
          <w:iCs/>
          <w:sz w:val="28"/>
          <w:szCs w:val="28"/>
        </w:rPr>
        <w:t xml:space="preserve">Рис. 3.2. Расчетная схема к определению дополнительного угла охвата </w:t>
      </w:r>
      <w:r w:rsidRPr="008526C5">
        <w:rPr>
          <w:iCs/>
          <w:sz w:val="28"/>
          <w:szCs w:val="28"/>
        </w:rPr>
        <w:sym w:font="Symbol" w:char="F06A"/>
      </w:r>
      <w:r w:rsidRPr="008526C5">
        <w:rPr>
          <w:iCs/>
          <w:sz w:val="28"/>
          <w:szCs w:val="28"/>
          <w:vertAlign w:val="subscript"/>
        </w:rPr>
        <w:t>д</w:t>
      </w:r>
      <w:r w:rsidRPr="008526C5">
        <w:rPr>
          <w:iCs/>
          <w:sz w:val="28"/>
          <w:szCs w:val="28"/>
        </w:rPr>
        <w:t xml:space="preserve"> </w:t>
      </w:r>
    </w:p>
    <w:p w:rsidR="008526C5" w:rsidRPr="008526C5" w:rsidRDefault="008526C5" w:rsidP="00EC6797">
      <w:pPr>
        <w:jc w:val="center"/>
        <w:rPr>
          <w:iCs/>
          <w:sz w:val="28"/>
          <w:szCs w:val="28"/>
        </w:rPr>
      </w:pPr>
      <w:r w:rsidRPr="008526C5">
        <w:rPr>
          <w:iCs/>
          <w:sz w:val="28"/>
          <w:szCs w:val="28"/>
        </w:rPr>
        <w:t>отделяемого монолита гибким инструментом при производстве продольного реза на участке стационарного пиления</w:t>
      </w:r>
    </w:p>
    <w:p w:rsidR="008526C5" w:rsidRDefault="008526C5" w:rsidP="005E5518">
      <w:pPr>
        <w:spacing w:line="360" w:lineRule="auto"/>
        <w:ind w:firstLine="709"/>
        <w:jc w:val="both"/>
        <w:rPr>
          <w:sz w:val="28"/>
          <w:szCs w:val="28"/>
        </w:rPr>
      </w:pPr>
    </w:p>
    <w:p w:rsidR="00623068" w:rsidRPr="005E5518" w:rsidRDefault="00623068" w:rsidP="005E5518">
      <w:pPr>
        <w:spacing w:line="360" w:lineRule="auto"/>
        <w:ind w:firstLine="709"/>
        <w:jc w:val="both"/>
        <w:rPr>
          <w:sz w:val="28"/>
          <w:szCs w:val="28"/>
        </w:rPr>
      </w:pPr>
      <w:r w:rsidRPr="005E5518">
        <w:rPr>
          <w:sz w:val="28"/>
          <w:szCs w:val="28"/>
        </w:rPr>
        <w:t>Пределы интегрирования, соответствующие минимальному и макс</w:t>
      </w:r>
      <w:r w:rsidRPr="005E5518">
        <w:rPr>
          <w:sz w:val="28"/>
          <w:szCs w:val="28"/>
        </w:rPr>
        <w:t>и</w:t>
      </w:r>
      <w:r w:rsidRPr="005E5518">
        <w:rPr>
          <w:sz w:val="28"/>
          <w:szCs w:val="28"/>
        </w:rPr>
        <w:t xml:space="preserve">мальному значениям контактного нормального напряжения, определяются с учетом максимальной и минимальной длины контакта </w:t>
      </w:r>
    </w:p>
    <w:p w:rsidR="00623068" w:rsidRPr="00DB1AA2" w:rsidRDefault="00CC45E1" w:rsidP="005E5518">
      <w:pPr>
        <w:spacing w:before="120" w:after="120" w:line="360" w:lineRule="auto"/>
        <w:ind w:firstLine="624"/>
        <w:jc w:val="right"/>
        <w:rPr>
          <w:sz w:val="28"/>
          <w:szCs w:val="28"/>
        </w:rPr>
      </w:pPr>
      <m:oMath>
        <m:sSubSup>
          <m:sSubSupPr>
            <m:ctrlPr>
              <w:rPr>
                <w:rFonts w:ascii="Cambria Math" w:hAnsi="Cambria Math"/>
                <w:i/>
                <w:sz w:val="28"/>
                <w:szCs w:val="28"/>
              </w:rPr>
            </m:ctrlPr>
          </m:sSubSupPr>
          <m:e>
            <m:r>
              <w:rPr>
                <w:rFonts w:ascii="Cambria Math" w:hAnsi="Cambria Math"/>
                <w:sz w:val="28"/>
                <w:szCs w:val="28"/>
              </w:rPr>
              <m:t>l</m:t>
            </m:r>
          </m:e>
          <m:sub>
            <m:r>
              <w:rPr>
                <w:rFonts w:ascii="Cambria Math" w:hAnsi="Cambria Math"/>
                <w:sz w:val="28"/>
                <w:szCs w:val="28"/>
              </w:rPr>
              <m:t>k</m:t>
            </m:r>
          </m:sub>
          <m:sup>
            <m:r>
              <w:rPr>
                <w:rFonts w:ascii="Cambria Math" w:hAnsi="Cambria Math"/>
                <w:sz w:val="28"/>
                <w:szCs w:val="28"/>
              </w:rPr>
              <m:t>max</m:t>
            </m:r>
          </m:sup>
        </m:sSubSup>
        <m:r>
          <w:rPr>
            <w:rFonts w:ascii="Cambria Math"/>
            <w:sz w:val="28"/>
            <w:szCs w:val="28"/>
          </w:rPr>
          <m:t>=0,5</m:t>
        </m:r>
        <m:r>
          <w:rPr>
            <w:rFonts w:ascii="Cambria Math"/>
            <w:sz w:val="28"/>
            <w:szCs w:val="28"/>
          </w:rPr>
          <m:t>∙</m:t>
        </m:r>
        <m:sSub>
          <m:sSubPr>
            <m:ctrlPr>
              <w:rPr>
                <w:rFonts w:ascii="Cambria Math" w:hAnsi="Cambria Math"/>
                <w:i/>
                <w:sz w:val="28"/>
                <w:szCs w:val="28"/>
                <w:lang w:val="en-US"/>
              </w:rPr>
            </m:ctrlPr>
          </m:sSubPr>
          <m:e>
            <m:r>
              <w:rPr>
                <w:rFonts w:hAnsi="Cambria Math"/>
                <w:sz w:val="28"/>
                <w:szCs w:val="28"/>
              </w:rPr>
              <m:t>h</m:t>
            </m:r>
          </m:e>
          <m:sub>
            <m:r>
              <w:rPr>
                <w:rFonts w:ascii="Cambria Math"/>
                <w:sz w:val="28"/>
                <w:szCs w:val="28"/>
              </w:rPr>
              <m:t>пр</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π</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д</m:t>
                </m:r>
              </m:sub>
            </m:sSub>
          </m:e>
        </m:d>
      </m:oMath>
      <w:r w:rsidR="00623068" w:rsidRPr="00DB1AA2">
        <w:rPr>
          <w:sz w:val="28"/>
          <w:szCs w:val="28"/>
        </w:rPr>
        <w:t xml:space="preserve"> ; </w:t>
      </w:r>
      <m:oMath>
        <m:sSubSup>
          <m:sSubSupPr>
            <m:ctrlPr>
              <w:rPr>
                <w:rFonts w:ascii="Cambria Math" w:hAnsi="Cambria Math"/>
                <w:i/>
                <w:sz w:val="28"/>
                <w:szCs w:val="28"/>
              </w:rPr>
            </m:ctrlPr>
          </m:sSubSupPr>
          <m:e>
            <m:r>
              <w:rPr>
                <w:rFonts w:ascii="Cambria Math" w:hAnsi="Cambria Math"/>
                <w:sz w:val="28"/>
                <w:szCs w:val="28"/>
              </w:rPr>
              <m:t>l</m:t>
            </m:r>
          </m:e>
          <m:sub>
            <m:r>
              <w:rPr>
                <w:rFonts w:ascii="Cambria Math" w:hAnsi="Cambria Math"/>
                <w:sz w:val="28"/>
                <w:szCs w:val="28"/>
              </w:rPr>
              <m:t>k</m:t>
            </m:r>
          </m:sub>
          <m:sup>
            <m:r>
              <w:rPr>
                <w:rFonts w:ascii="Cambria Math" w:hAnsi="Cambria Math"/>
                <w:sz w:val="28"/>
                <w:szCs w:val="28"/>
              </w:rPr>
              <m:t>min</m:t>
            </m:r>
          </m:sup>
        </m:sSubSup>
        <m:r>
          <w:rPr>
            <w:rFonts w:ascii="Cambria Math"/>
            <w:sz w:val="28"/>
            <w:szCs w:val="28"/>
          </w:rPr>
          <m:t>=0,5</m:t>
        </m:r>
        <m:r>
          <w:rPr>
            <w:rFonts w:ascii="Cambria Math"/>
            <w:sz w:val="28"/>
            <w:szCs w:val="28"/>
          </w:rPr>
          <m:t>∙</m:t>
        </m:r>
        <m:r>
          <w:rPr>
            <w:rFonts w:ascii="Cambria Math" w:hAnsi="Cambria Math"/>
            <w:sz w:val="28"/>
            <w:szCs w:val="28"/>
          </w:rPr>
          <m:t>π∙</m:t>
        </m:r>
        <m:sSub>
          <m:sSubPr>
            <m:ctrlPr>
              <w:rPr>
                <w:rFonts w:ascii="Cambria Math" w:hAnsi="Cambria Math"/>
                <w:i/>
                <w:sz w:val="28"/>
                <w:szCs w:val="28"/>
              </w:rPr>
            </m:ctrlPr>
          </m:sSubPr>
          <m:e>
            <m:r>
              <w:rPr>
                <w:rFonts w:ascii="Cambria Math" w:hAnsi="Cambria Math"/>
                <w:sz w:val="28"/>
                <w:szCs w:val="28"/>
              </w:rPr>
              <m:t>D</m:t>
            </m:r>
          </m:e>
          <m:sub>
            <m:r>
              <w:rPr>
                <w:rFonts w:ascii="Cambria Math"/>
                <w:sz w:val="28"/>
                <w:szCs w:val="28"/>
              </w:rPr>
              <m:t>шк</m:t>
            </m:r>
          </m:sub>
        </m:sSub>
      </m:oMath>
      <w:r w:rsidR="00623068" w:rsidRPr="00DB1AA2">
        <w:rPr>
          <w:sz w:val="28"/>
          <w:szCs w:val="28"/>
        </w:rPr>
        <w:tab/>
      </w:r>
      <w:r w:rsidR="00623068" w:rsidRPr="00DB1AA2">
        <w:rPr>
          <w:sz w:val="28"/>
          <w:szCs w:val="28"/>
        </w:rPr>
        <w:tab/>
        <w:t>(</w:t>
      </w:r>
      <w:r w:rsidR="001A3318" w:rsidRPr="00DB1AA2">
        <w:rPr>
          <w:sz w:val="28"/>
          <w:szCs w:val="28"/>
        </w:rPr>
        <w:t>3.</w:t>
      </w:r>
      <w:r w:rsidR="001712BA">
        <w:rPr>
          <w:sz w:val="28"/>
          <w:szCs w:val="28"/>
        </w:rPr>
        <w:t>6</w:t>
      </w:r>
      <w:r w:rsidR="00623068" w:rsidRPr="00DB1AA2">
        <w:rPr>
          <w:sz w:val="28"/>
          <w:szCs w:val="28"/>
        </w:rPr>
        <w:t>)</w:t>
      </w:r>
    </w:p>
    <w:p w:rsidR="00623068" w:rsidRPr="005E5518" w:rsidRDefault="00623068" w:rsidP="005E5518">
      <w:pPr>
        <w:spacing w:line="360" w:lineRule="auto"/>
        <w:jc w:val="both"/>
        <w:rPr>
          <w:sz w:val="28"/>
          <w:szCs w:val="28"/>
        </w:rPr>
      </w:pPr>
      <w:r w:rsidRPr="005E5518">
        <w:rPr>
          <w:sz w:val="28"/>
          <w:szCs w:val="28"/>
        </w:rPr>
        <w:t>из выражения мощности резания:</w:t>
      </w:r>
    </w:p>
    <w:p w:rsidR="00623068" w:rsidRPr="00DB1AA2" w:rsidRDefault="001A3318" w:rsidP="005E5518">
      <w:pPr>
        <w:spacing w:before="120" w:after="120" w:line="360" w:lineRule="auto"/>
        <w:ind w:firstLine="624"/>
        <w:jc w:val="right"/>
        <w:rPr>
          <w:sz w:val="28"/>
          <w:szCs w:val="28"/>
        </w:rPr>
      </w:pPr>
      <m:oMath>
        <m:r>
          <w:rPr>
            <w:rFonts w:ascii="Cambria Math" w:hAnsi="Cambria Math"/>
            <w:sz w:val="28"/>
            <w:szCs w:val="28"/>
          </w:rPr>
          <m:t>N</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μ</m:t>
            </m:r>
          </m:e>
          <m:sub>
            <m:r>
              <w:rPr>
                <w:rFonts w:ascii="Cambria Math"/>
                <w:sz w:val="28"/>
                <w:szCs w:val="28"/>
              </w:rPr>
              <m:t>рас</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n</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п</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sz w:val="28"/>
                <w:szCs w:val="28"/>
              </w:rPr>
              <m:t>к</m:t>
            </m:r>
          </m:sub>
        </m:sSub>
        <m:r>
          <w:rPr>
            <w:rFonts w:ascii="Cambria Math" w:hAnsi="Cambria Math"/>
            <w:sz w:val="28"/>
            <w:szCs w:val="28"/>
          </w:rPr>
          <m:t>∙b</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sz w:val="28"/>
                <w:szCs w:val="28"/>
              </w:rPr>
              <m:t>р</m:t>
            </m:r>
          </m:sub>
        </m:sSub>
      </m:oMath>
      <w:r w:rsidR="00623068" w:rsidRPr="00DB1AA2">
        <w:rPr>
          <w:sz w:val="28"/>
          <w:szCs w:val="28"/>
        </w:rPr>
        <w:t xml:space="preserve"> ,</w:t>
      </w:r>
      <w:r w:rsidR="00623068" w:rsidRPr="00DB1AA2">
        <w:rPr>
          <w:sz w:val="28"/>
          <w:szCs w:val="28"/>
        </w:rPr>
        <w:tab/>
      </w:r>
      <w:r w:rsidR="00623068" w:rsidRPr="00DB1AA2">
        <w:rPr>
          <w:sz w:val="28"/>
          <w:szCs w:val="28"/>
        </w:rPr>
        <w:tab/>
      </w:r>
      <w:r w:rsidR="00623068" w:rsidRPr="00DB1AA2">
        <w:rPr>
          <w:sz w:val="28"/>
          <w:szCs w:val="28"/>
        </w:rPr>
        <w:tab/>
      </w:r>
      <w:r w:rsidR="00623068" w:rsidRPr="00DB1AA2">
        <w:rPr>
          <w:sz w:val="28"/>
          <w:szCs w:val="28"/>
        </w:rPr>
        <w:tab/>
        <w:t>(</w:t>
      </w:r>
      <w:r w:rsidRPr="00DB1AA2">
        <w:rPr>
          <w:sz w:val="28"/>
          <w:szCs w:val="28"/>
        </w:rPr>
        <w:t>3.</w:t>
      </w:r>
      <w:r w:rsidR="001712BA">
        <w:rPr>
          <w:sz w:val="28"/>
          <w:szCs w:val="28"/>
        </w:rPr>
        <w:t>7</w:t>
      </w:r>
      <w:r w:rsidR="00623068" w:rsidRPr="00DB1AA2">
        <w:rPr>
          <w:sz w:val="28"/>
          <w:szCs w:val="28"/>
        </w:rPr>
        <w:t>)</w:t>
      </w:r>
    </w:p>
    <w:p w:rsidR="00623068" w:rsidRDefault="00623068" w:rsidP="005D3075">
      <w:pPr>
        <w:spacing w:line="360" w:lineRule="auto"/>
        <w:jc w:val="both"/>
        <w:rPr>
          <w:sz w:val="28"/>
          <w:szCs w:val="28"/>
        </w:rPr>
      </w:pPr>
      <w:r w:rsidRPr="005E5518">
        <w:rPr>
          <w:sz w:val="28"/>
          <w:szCs w:val="28"/>
        </w:rPr>
        <w:t xml:space="preserve">где </w:t>
      </w:r>
      <w:r w:rsidRPr="005E5518">
        <w:rPr>
          <w:i/>
          <w:sz w:val="28"/>
          <w:szCs w:val="28"/>
          <w:lang w:val="en-US"/>
        </w:rPr>
        <w:t>h</w:t>
      </w:r>
      <w:r w:rsidRPr="005E5518">
        <w:rPr>
          <w:i/>
          <w:sz w:val="28"/>
          <w:szCs w:val="28"/>
          <w:vertAlign w:val="subscript"/>
        </w:rPr>
        <w:t>пр</w:t>
      </w:r>
      <w:r w:rsidRPr="005E5518">
        <w:rPr>
          <w:sz w:val="28"/>
          <w:szCs w:val="28"/>
        </w:rPr>
        <w:t xml:space="preserve"> – высота пропила, м; </w:t>
      </w:r>
      <w:r w:rsidRPr="005E5518">
        <w:rPr>
          <w:i/>
          <w:sz w:val="28"/>
          <w:szCs w:val="28"/>
        </w:rPr>
        <w:t>D</w:t>
      </w:r>
      <w:r w:rsidRPr="005E5518">
        <w:rPr>
          <w:i/>
          <w:sz w:val="28"/>
          <w:szCs w:val="28"/>
          <w:vertAlign w:val="subscript"/>
        </w:rPr>
        <w:t>шк</w:t>
      </w:r>
      <w:r w:rsidRPr="005E5518">
        <w:rPr>
          <w:sz w:val="28"/>
          <w:szCs w:val="28"/>
        </w:rPr>
        <w:t xml:space="preserve"> – диаметр ведущего шкива, м; </w:t>
      </w:r>
      <w:r w:rsidRPr="005E5518">
        <w:rPr>
          <w:i/>
          <w:sz w:val="28"/>
          <w:szCs w:val="28"/>
        </w:rPr>
        <w:t>φ</w:t>
      </w:r>
      <w:r w:rsidRPr="005E5518">
        <w:rPr>
          <w:i/>
          <w:sz w:val="28"/>
          <w:szCs w:val="28"/>
          <w:vertAlign w:val="subscript"/>
        </w:rPr>
        <w:t>д</w:t>
      </w:r>
      <w:r w:rsidRPr="005E5518">
        <w:rPr>
          <w:sz w:val="28"/>
          <w:szCs w:val="28"/>
        </w:rPr>
        <w:t xml:space="preserve"> </w:t>
      </w:r>
      <w:r w:rsidR="009709CF" w:rsidRPr="005E5518">
        <w:rPr>
          <w:sz w:val="28"/>
          <w:szCs w:val="28"/>
        </w:rPr>
        <w:t>–</w:t>
      </w:r>
      <w:r w:rsidRPr="005E5518">
        <w:rPr>
          <w:sz w:val="28"/>
          <w:szCs w:val="28"/>
        </w:rPr>
        <w:t xml:space="preserve"> дополн</w:t>
      </w:r>
      <w:r w:rsidRPr="005E5518">
        <w:rPr>
          <w:sz w:val="28"/>
          <w:szCs w:val="28"/>
        </w:rPr>
        <w:t>и</w:t>
      </w:r>
      <w:r w:rsidRPr="005E5518">
        <w:rPr>
          <w:sz w:val="28"/>
          <w:szCs w:val="28"/>
        </w:rPr>
        <w:t xml:space="preserve">тельный угол охвата, рад; </w:t>
      </w:r>
      <w:r w:rsidRPr="005E5518">
        <w:rPr>
          <w:i/>
          <w:sz w:val="28"/>
          <w:szCs w:val="28"/>
        </w:rPr>
        <w:t>µ</w:t>
      </w:r>
      <w:r w:rsidR="001A3318" w:rsidRPr="001A3318">
        <w:rPr>
          <w:i/>
          <w:sz w:val="28"/>
          <w:szCs w:val="28"/>
          <w:vertAlign w:val="subscript"/>
        </w:rPr>
        <w:t>рас</w:t>
      </w:r>
      <w:r w:rsidR="00980D12" w:rsidRPr="00980D12">
        <w:rPr>
          <w:i/>
          <w:sz w:val="28"/>
          <w:szCs w:val="28"/>
        </w:rPr>
        <w:t xml:space="preserve">= </w:t>
      </w:r>
      <w:r w:rsidR="00E02F59">
        <w:rPr>
          <w:i/>
          <w:sz w:val="28"/>
          <w:szCs w:val="28"/>
        </w:rPr>
        <w:t>(</w:t>
      </w:r>
      <w:r w:rsidR="00980D12" w:rsidRPr="005E5518">
        <w:rPr>
          <w:i/>
          <w:sz w:val="28"/>
          <w:szCs w:val="28"/>
        </w:rPr>
        <w:t>µ</w:t>
      </w:r>
      <w:r w:rsidR="00980D12" w:rsidRPr="001A3318">
        <w:rPr>
          <w:i/>
          <w:sz w:val="28"/>
          <w:szCs w:val="28"/>
          <w:vertAlign w:val="subscript"/>
        </w:rPr>
        <w:t>р</w:t>
      </w:r>
      <w:r w:rsidR="00E02F59" w:rsidRPr="00E02F59">
        <w:rPr>
          <w:i/>
          <w:sz w:val="28"/>
          <w:szCs w:val="28"/>
          <w:vertAlign w:val="superscript"/>
        </w:rPr>
        <w:t>п</w:t>
      </w:r>
      <w:r w:rsidR="00E02F59">
        <w:rPr>
          <w:i/>
          <w:sz w:val="28"/>
          <w:szCs w:val="28"/>
          <w:vertAlign w:val="superscript"/>
        </w:rPr>
        <w:t xml:space="preserve"> </w:t>
      </w:r>
      <w:r w:rsidR="00980D12" w:rsidRPr="00980D12">
        <w:rPr>
          <w:i/>
          <w:sz w:val="28"/>
          <w:szCs w:val="28"/>
        </w:rPr>
        <w:t>+</w:t>
      </w:r>
      <w:r w:rsidR="006F64A4" w:rsidRPr="005E5518">
        <w:rPr>
          <w:i/>
          <w:sz w:val="28"/>
          <w:szCs w:val="28"/>
        </w:rPr>
        <w:t>µ</w:t>
      </w:r>
      <w:r w:rsidR="006F64A4" w:rsidRPr="001A3318">
        <w:rPr>
          <w:i/>
          <w:sz w:val="28"/>
          <w:szCs w:val="28"/>
          <w:vertAlign w:val="subscript"/>
        </w:rPr>
        <w:t>р</w:t>
      </w:r>
      <w:r w:rsidR="006F64A4" w:rsidRPr="006F64A4">
        <w:rPr>
          <w:i/>
          <w:sz w:val="28"/>
          <w:szCs w:val="28"/>
          <w:vertAlign w:val="superscript"/>
        </w:rPr>
        <w:t>и</w:t>
      </w:r>
      <w:r w:rsidR="006F64A4">
        <w:rPr>
          <w:i/>
          <w:sz w:val="28"/>
          <w:szCs w:val="28"/>
        </w:rPr>
        <w:t>+</w:t>
      </w:r>
      <w:r w:rsidR="00980D12" w:rsidRPr="005E5518">
        <w:rPr>
          <w:i/>
          <w:sz w:val="28"/>
          <w:szCs w:val="28"/>
        </w:rPr>
        <w:t>µ</w:t>
      </w:r>
      <w:r w:rsidR="00E02F59">
        <w:rPr>
          <w:i/>
          <w:sz w:val="28"/>
          <w:szCs w:val="28"/>
          <w:vertAlign w:val="subscript"/>
        </w:rPr>
        <w:t>тр</w:t>
      </w:r>
      <w:r w:rsidR="00E02F59">
        <w:rPr>
          <w:i/>
          <w:sz w:val="28"/>
          <w:szCs w:val="28"/>
        </w:rPr>
        <w:t>)</w:t>
      </w:r>
      <w:r w:rsidR="00E02F59">
        <w:rPr>
          <w:sz w:val="28"/>
          <w:szCs w:val="28"/>
        </w:rPr>
        <w:t xml:space="preserve"> </w:t>
      </w:r>
      <w:r w:rsidR="00980D12" w:rsidRPr="005E5518">
        <w:rPr>
          <w:sz w:val="28"/>
          <w:szCs w:val="28"/>
        </w:rPr>
        <w:t>–</w:t>
      </w:r>
      <w:r w:rsidR="00980D12" w:rsidRPr="00980D12">
        <w:rPr>
          <w:sz w:val="28"/>
          <w:szCs w:val="28"/>
        </w:rPr>
        <w:t xml:space="preserve"> </w:t>
      </w:r>
      <w:r w:rsidR="00980D12">
        <w:rPr>
          <w:sz w:val="28"/>
          <w:szCs w:val="28"/>
        </w:rPr>
        <w:t>коэффициент</w:t>
      </w:r>
      <w:r w:rsidR="00980D12" w:rsidRPr="005E5518">
        <w:rPr>
          <w:sz w:val="28"/>
          <w:szCs w:val="28"/>
        </w:rPr>
        <w:t xml:space="preserve"> распиловки</w:t>
      </w:r>
      <w:r w:rsidR="00980D12" w:rsidRPr="00980D12">
        <w:rPr>
          <w:sz w:val="28"/>
          <w:szCs w:val="28"/>
        </w:rPr>
        <w:t xml:space="preserve">; </w:t>
      </w:r>
      <w:r w:rsidR="00E02F59" w:rsidRPr="005E5518">
        <w:rPr>
          <w:i/>
          <w:sz w:val="28"/>
          <w:szCs w:val="28"/>
        </w:rPr>
        <w:t>µ</w:t>
      </w:r>
      <w:r w:rsidR="00E02F59" w:rsidRPr="001A3318">
        <w:rPr>
          <w:i/>
          <w:sz w:val="28"/>
          <w:szCs w:val="28"/>
          <w:vertAlign w:val="subscript"/>
        </w:rPr>
        <w:t>р</w:t>
      </w:r>
      <w:r w:rsidR="00E02F59" w:rsidRPr="00E02F59">
        <w:rPr>
          <w:i/>
          <w:sz w:val="28"/>
          <w:szCs w:val="28"/>
          <w:vertAlign w:val="superscript"/>
        </w:rPr>
        <w:t>п</w:t>
      </w:r>
      <w:r w:rsidR="006F64A4">
        <w:rPr>
          <w:i/>
          <w:sz w:val="28"/>
          <w:szCs w:val="28"/>
        </w:rPr>
        <w:t xml:space="preserve">, </w:t>
      </w:r>
      <w:r w:rsidR="006F64A4" w:rsidRPr="005E5518">
        <w:rPr>
          <w:i/>
          <w:sz w:val="28"/>
          <w:szCs w:val="28"/>
        </w:rPr>
        <w:t>µ</w:t>
      </w:r>
      <w:r w:rsidR="006F64A4" w:rsidRPr="001A3318">
        <w:rPr>
          <w:i/>
          <w:sz w:val="28"/>
          <w:szCs w:val="28"/>
          <w:vertAlign w:val="subscript"/>
        </w:rPr>
        <w:t>р</w:t>
      </w:r>
      <w:r w:rsidR="006F64A4" w:rsidRPr="006F64A4">
        <w:rPr>
          <w:i/>
          <w:sz w:val="28"/>
          <w:szCs w:val="28"/>
          <w:vertAlign w:val="superscript"/>
        </w:rPr>
        <w:t>и</w:t>
      </w:r>
      <w:r w:rsidR="00E02F59" w:rsidRPr="005E5518">
        <w:rPr>
          <w:i/>
          <w:sz w:val="28"/>
          <w:szCs w:val="28"/>
        </w:rPr>
        <w:t xml:space="preserve"> </w:t>
      </w:r>
      <w:r w:rsidR="004835FE">
        <w:rPr>
          <w:sz w:val="28"/>
          <w:szCs w:val="28"/>
        </w:rPr>
        <w:t>–</w:t>
      </w:r>
      <w:r w:rsidR="00E02F59">
        <w:rPr>
          <w:sz w:val="28"/>
          <w:szCs w:val="28"/>
        </w:rPr>
        <w:t xml:space="preserve"> коэффициент</w:t>
      </w:r>
      <w:r w:rsidR="006F64A4">
        <w:rPr>
          <w:sz w:val="28"/>
          <w:szCs w:val="28"/>
        </w:rPr>
        <w:t>ы</w:t>
      </w:r>
      <w:r w:rsidR="00E02F59">
        <w:rPr>
          <w:sz w:val="28"/>
          <w:szCs w:val="28"/>
        </w:rPr>
        <w:t xml:space="preserve"> разрушения материала породы</w:t>
      </w:r>
      <w:r w:rsidR="006F64A4">
        <w:rPr>
          <w:sz w:val="28"/>
          <w:szCs w:val="28"/>
        </w:rPr>
        <w:t xml:space="preserve"> и инструмента</w:t>
      </w:r>
      <w:r w:rsidR="00E02F59" w:rsidRPr="00E02F59">
        <w:rPr>
          <w:sz w:val="28"/>
          <w:szCs w:val="28"/>
        </w:rPr>
        <w:t xml:space="preserve">; </w:t>
      </w:r>
      <w:r w:rsidR="00E02F59" w:rsidRPr="005E5518">
        <w:rPr>
          <w:i/>
          <w:sz w:val="28"/>
          <w:szCs w:val="28"/>
        </w:rPr>
        <w:t>µ</w:t>
      </w:r>
      <w:r w:rsidR="00E02F59">
        <w:rPr>
          <w:i/>
          <w:sz w:val="28"/>
          <w:szCs w:val="28"/>
          <w:vertAlign w:val="subscript"/>
        </w:rPr>
        <w:t>тр</w:t>
      </w:r>
      <w:r w:rsidR="00E02F59" w:rsidRPr="00E02F59">
        <w:rPr>
          <w:sz w:val="28"/>
          <w:szCs w:val="28"/>
        </w:rPr>
        <w:t xml:space="preserve"> </w:t>
      </w:r>
      <w:r w:rsidR="004835FE">
        <w:rPr>
          <w:sz w:val="28"/>
          <w:szCs w:val="28"/>
        </w:rPr>
        <w:t>–</w:t>
      </w:r>
      <w:r w:rsidR="00E02F59" w:rsidRPr="00E02F59">
        <w:rPr>
          <w:sz w:val="28"/>
          <w:szCs w:val="28"/>
        </w:rPr>
        <w:t xml:space="preserve"> </w:t>
      </w:r>
      <w:r w:rsidR="004835FE">
        <w:rPr>
          <w:sz w:val="28"/>
          <w:szCs w:val="28"/>
        </w:rPr>
        <w:t>коэ</w:t>
      </w:r>
      <w:r w:rsidR="004835FE">
        <w:rPr>
          <w:sz w:val="28"/>
          <w:szCs w:val="28"/>
        </w:rPr>
        <w:t>ф</w:t>
      </w:r>
      <w:r w:rsidR="004835FE">
        <w:rPr>
          <w:sz w:val="28"/>
          <w:szCs w:val="28"/>
        </w:rPr>
        <w:t>фициент взаимного трения инструмента и породы</w:t>
      </w:r>
      <w:r w:rsidR="004835FE" w:rsidRPr="004835FE">
        <w:rPr>
          <w:sz w:val="28"/>
          <w:szCs w:val="28"/>
        </w:rPr>
        <w:t>;</w:t>
      </w:r>
      <w:r w:rsidR="00E02F59">
        <w:rPr>
          <w:sz w:val="28"/>
          <w:szCs w:val="28"/>
        </w:rPr>
        <w:t xml:space="preserve"> </w:t>
      </w:r>
      <w:r w:rsidRPr="005E5518">
        <w:rPr>
          <w:i/>
          <w:sz w:val="28"/>
          <w:szCs w:val="28"/>
        </w:rPr>
        <w:t>k</w:t>
      </w:r>
      <w:r w:rsidRPr="005E5518">
        <w:rPr>
          <w:i/>
          <w:sz w:val="28"/>
          <w:szCs w:val="28"/>
          <w:vertAlign w:val="subscript"/>
        </w:rPr>
        <w:t>п</w:t>
      </w:r>
      <w:r w:rsidRPr="005E5518">
        <w:rPr>
          <w:sz w:val="28"/>
          <w:szCs w:val="28"/>
        </w:rPr>
        <w:t xml:space="preserve"> </w:t>
      </w:r>
      <w:r w:rsidR="009709CF" w:rsidRPr="005E5518">
        <w:rPr>
          <w:sz w:val="28"/>
          <w:szCs w:val="28"/>
        </w:rPr>
        <w:t>–</w:t>
      </w:r>
      <w:r w:rsidR="00980D12">
        <w:rPr>
          <w:sz w:val="28"/>
          <w:szCs w:val="28"/>
        </w:rPr>
        <w:t xml:space="preserve"> коэффициент </w:t>
      </w:r>
      <w:r w:rsidRPr="005E5518">
        <w:rPr>
          <w:sz w:val="28"/>
          <w:szCs w:val="28"/>
        </w:rPr>
        <w:t>прерыв</w:t>
      </w:r>
      <w:r w:rsidRPr="005E5518">
        <w:rPr>
          <w:sz w:val="28"/>
          <w:szCs w:val="28"/>
        </w:rPr>
        <w:t>и</w:t>
      </w:r>
      <w:r w:rsidRPr="005E5518">
        <w:rPr>
          <w:sz w:val="28"/>
          <w:szCs w:val="28"/>
        </w:rPr>
        <w:lastRenderedPageBreak/>
        <w:t xml:space="preserve">стости режущей поверхности; </w:t>
      </w:r>
      <w:r w:rsidRPr="005E5518">
        <w:rPr>
          <w:i/>
          <w:sz w:val="28"/>
          <w:szCs w:val="28"/>
        </w:rPr>
        <w:t>σ</w:t>
      </w:r>
      <w:r w:rsidRPr="005E5518">
        <w:rPr>
          <w:i/>
          <w:sz w:val="28"/>
          <w:szCs w:val="28"/>
          <w:vertAlign w:val="subscript"/>
        </w:rPr>
        <w:t>n</w:t>
      </w:r>
      <w:r w:rsidRPr="005E5518">
        <w:rPr>
          <w:sz w:val="28"/>
          <w:szCs w:val="28"/>
        </w:rPr>
        <w:t xml:space="preserve"> </w:t>
      </w:r>
      <w:r w:rsidR="009709CF" w:rsidRPr="005E5518">
        <w:rPr>
          <w:sz w:val="28"/>
          <w:szCs w:val="28"/>
        </w:rPr>
        <w:t>–</w:t>
      </w:r>
      <w:r w:rsidRPr="005E5518">
        <w:rPr>
          <w:sz w:val="28"/>
          <w:szCs w:val="28"/>
        </w:rPr>
        <w:t xml:space="preserve"> давление инструмента на породу, Н/м</w:t>
      </w:r>
      <w:r w:rsidRPr="005E5518">
        <w:rPr>
          <w:sz w:val="28"/>
          <w:szCs w:val="28"/>
          <w:vertAlign w:val="superscript"/>
        </w:rPr>
        <w:t>2</w:t>
      </w:r>
      <w:r w:rsidRPr="005E5518">
        <w:rPr>
          <w:sz w:val="28"/>
          <w:szCs w:val="28"/>
        </w:rPr>
        <w:t xml:space="preserve">; </w:t>
      </w:r>
      <w:r w:rsidRPr="005E5518">
        <w:rPr>
          <w:i/>
          <w:sz w:val="28"/>
          <w:szCs w:val="28"/>
        </w:rPr>
        <w:t>l</w:t>
      </w:r>
      <w:r w:rsidRPr="005E5518">
        <w:rPr>
          <w:i/>
          <w:sz w:val="28"/>
          <w:szCs w:val="28"/>
          <w:vertAlign w:val="subscript"/>
        </w:rPr>
        <w:t>k</w:t>
      </w:r>
      <w:r w:rsidRPr="005E5518">
        <w:rPr>
          <w:sz w:val="28"/>
          <w:szCs w:val="28"/>
        </w:rPr>
        <w:t xml:space="preserve"> </w:t>
      </w:r>
      <w:r w:rsidR="009709CF" w:rsidRPr="005E5518">
        <w:rPr>
          <w:sz w:val="28"/>
          <w:szCs w:val="28"/>
        </w:rPr>
        <w:t>–</w:t>
      </w:r>
      <w:r w:rsidRPr="005E5518">
        <w:rPr>
          <w:sz w:val="28"/>
          <w:szCs w:val="28"/>
        </w:rPr>
        <w:t xml:space="preserve"> длина контакта инструмента с породой, м; </w:t>
      </w:r>
      <w:r w:rsidRPr="005E5518">
        <w:rPr>
          <w:i/>
          <w:sz w:val="28"/>
          <w:szCs w:val="28"/>
        </w:rPr>
        <w:t>V</w:t>
      </w:r>
      <w:r w:rsidRPr="005E5518">
        <w:rPr>
          <w:i/>
          <w:sz w:val="28"/>
          <w:szCs w:val="28"/>
          <w:vertAlign w:val="subscript"/>
        </w:rPr>
        <w:t>p</w:t>
      </w:r>
      <w:r w:rsidRPr="005E5518">
        <w:rPr>
          <w:i/>
          <w:sz w:val="28"/>
          <w:szCs w:val="28"/>
        </w:rPr>
        <w:t xml:space="preserve"> </w:t>
      </w:r>
      <w:r w:rsidR="009709CF" w:rsidRPr="005E5518">
        <w:rPr>
          <w:sz w:val="28"/>
          <w:szCs w:val="28"/>
        </w:rPr>
        <w:t>–</w:t>
      </w:r>
      <w:r w:rsidRPr="005E5518">
        <w:rPr>
          <w:sz w:val="28"/>
          <w:szCs w:val="28"/>
        </w:rPr>
        <w:t xml:space="preserve"> скорость распиловки (скорость движения гибкого режущего органа), м/с.</w:t>
      </w:r>
    </w:p>
    <w:p w:rsidR="007962C0" w:rsidRPr="00272956" w:rsidRDefault="007962C0" w:rsidP="007962C0">
      <w:pPr>
        <w:spacing w:line="360" w:lineRule="auto"/>
        <w:ind w:firstLine="709"/>
        <w:jc w:val="both"/>
        <w:rPr>
          <w:sz w:val="28"/>
          <w:szCs w:val="28"/>
        </w:rPr>
      </w:pPr>
      <w:r w:rsidRPr="00272956">
        <w:rPr>
          <w:sz w:val="28"/>
          <w:szCs w:val="28"/>
        </w:rPr>
        <w:t xml:space="preserve">Значение дополнительного угла охвата </w:t>
      </w:r>
      <w:r w:rsidRPr="00272956">
        <w:rPr>
          <w:i/>
          <w:sz w:val="28"/>
          <w:szCs w:val="28"/>
        </w:rPr>
        <w:t>φ</w:t>
      </w:r>
      <w:r w:rsidRPr="00272956">
        <w:rPr>
          <w:i/>
          <w:sz w:val="28"/>
          <w:szCs w:val="28"/>
          <w:vertAlign w:val="subscript"/>
        </w:rPr>
        <w:t>д</w:t>
      </w:r>
      <w:r w:rsidRPr="00272956">
        <w:rPr>
          <w:sz w:val="28"/>
          <w:szCs w:val="28"/>
        </w:rPr>
        <w:t xml:space="preserve"> для вертикальных плоскостей от</w:t>
      </w:r>
      <w:r>
        <w:rPr>
          <w:sz w:val="28"/>
          <w:szCs w:val="28"/>
        </w:rPr>
        <w:t>деления монолита зависит (рис. 3.3</w:t>
      </w:r>
      <w:r w:rsidRPr="00272956">
        <w:rPr>
          <w:sz w:val="28"/>
          <w:szCs w:val="28"/>
        </w:rPr>
        <w:t xml:space="preserve">) от коэффициента формы </w:t>
      </w:r>
      <w:r w:rsidRPr="00272956">
        <w:rPr>
          <w:i/>
          <w:iCs/>
          <w:sz w:val="28"/>
          <w:szCs w:val="28"/>
          <w:lang w:val="en-US"/>
        </w:rPr>
        <w:t>k</w:t>
      </w:r>
      <w:r w:rsidRPr="00272956">
        <w:rPr>
          <w:i/>
          <w:iCs/>
          <w:sz w:val="28"/>
          <w:szCs w:val="28"/>
          <w:vertAlign w:val="subscript"/>
        </w:rPr>
        <w:t>ф</w:t>
      </w:r>
      <w:r w:rsidR="006755D1">
        <w:rPr>
          <w:iCs/>
          <w:sz w:val="28"/>
          <w:szCs w:val="28"/>
        </w:rPr>
        <w:t xml:space="preserve"> </w:t>
      </w:r>
      <w:r w:rsidRPr="006755D1">
        <w:rPr>
          <w:iCs/>
          <w:sz w:val="28"/>
          <w:szCs w:val="28"/>
        </w:rPr>
        <w:t>=</w:t>
      </w:r>
      <w:r w:rsidR="006755D1" w:rsidRPr="006755D1">
        <w:rPr>
          <w:iCs/>
          <w:sz w:val="28"/>
          <w:szCs w:val="28"/>
        </w:rPr>
        <w:t xml:space="preserve"> </w:t>
      </w:r>
      <w:r w:rsidRPr="00272956">
        <w:rPr>
          <w:i/>
          <w:iCs/>
          <w:sz w:val="28"/>
          <w:szCs w:val="28"/>
          <w:lang w:val="en-US"/>
        </w:rPr>
        <w:t>L</w:t>
      </w:r>
      <w:r w:rsidRPr="00272956">
        <w:rPr>
          <w:i/>
          <w:iCs/>
          <w:sz w:val="28"/>
          <w:szCs w:val="28"/>
        </w:rPr>
        <w:t>/Н</w:t>
      </w:r>
      <w:r w:rsidRPr="00272956">
        <w:rPr>
          <w:sz w:val="28"/>
          <w:szCs w:val="28"/>
        </w:rPr>
        <w:t xml:space="preserve"> (пр</w:t>
      </w:r>
      <w:r w:rsidRPr="00272956">
        <w:rPr>
          <w:sz w:val="28"/>
          <w:szCs w:val="28"/>
        </w:rPr>
        <w:t>о</w:t>
      </w:r>
      <w:r w:rsidRPr="00272956">
        <w:rPr>
          <w:sz w:val="28"/>
          <w:szCs w:val="28"/>
        </w:rPr>
        <w:t xml:space="preserve">дольная) и </w:t>
      </w:r>
      <w:r w:rsidRPr="00272956">
        <w:rPr>
          <w:i/>
          <w:iCs/>
          <w:sz w:val="28"/>
          <w:szCs w:val="28"/>
          <w:lang w:val="en-US"/>
        </w:rPr>
        <w:t>k</w:t>
      </w:r>
      <w:r w:rsidRPr="00272956">
        <w:rPr>
          <w:i/>
          <w:iCs/>
          <w:sz w:val="28"/>
          <w:szCs w:val="28"/>
          <w:vertAlign w:val="subscript"/>
        </w:rPr>
        <w:t>ф</w:t>
      </w:r>
      <w:r w:rsidR="006755D1">
        <w:rPr>
          <w:iCs/>
          <w:sz w:val="28"/>
          <w:szCs w:val="28"/>
        </w:rPr>
        <w:t xml:space="preserve"> </w:t>
      </w:r>
      <w:r w:rsidRPr="006755D1">
        <w:rPr>
          <w:iCs/>
          <w:sz w:val="28"/>
          <w:szCs w:val="28"/>
        </w:rPr>
        <w:t>=</w:t>
      </w:r>
      <w:r w:rsidR="006755D1">
        <w:rPr>
          <w:iCs/>
          <w:sz w:val="28"/>
          <w:szCs w:val="28"/>
        </w:rPr>
        <w:t xml:space="preserve"> </w:t>
      </w:r>
      <w:r w:rsidRPr="00272956">
        <w:rPr>
          <w:i/>
          <w:iCs/>
          <w:sz w:val="28"/>
          <w:szCs w:val="28"/>
          <w:lang w:val="en-US"/>
        </w:rPr>
        <w:t>B</w:t>
      </w:r>
      <w:r w:rsidRPr="00272956">
        <w:rPr>
          <w:i/>
          <w:iCs/>
          <w:sz w:val="28"/>
          <w:szCs w:val="28"/>
        </w:rPr>
        <w:t>/Н</w:t>
      </w:r>
      <w:r w:rsidRPr="00272956">
        <w:rPr>
          <w:sz w:val="28"/>
          <w:szCs w:val="28"/>
        </w:rPr>
        <w:t xml:space="preserve"> (поперечная), характеризующие  геометрию плоскости о</w:t>
      </w:r>
      <w:r w:rsidRPr="00272956">
        <w:rPr>
          <w:sz w:val="28"/>
          <w:szCs w:val="28"/>
        </w:rPr>
        <w:t>т</w:t>
      </w:r>
      <w:r w:rsidRPr="00272956">
        <w:rPr>
          <w:sz w:val="28"/>
          <w:szCs w:val="28"/>
        </w:rPr>
        <w:t>деления монолита от массива в поперечном (</w:t>
      </w:r>
      <w:r w:rsidRPr="00272956">
        <w:rPr>
          <w:i/>
          <w:iCs/>
          <w:sz w:val="28"/>
          <w:szCs w:val="28"/>
          <w:lang w:val="en-US"/>
        </w:rPr>
        <w:t>k</w:t>
      </w:r>
      <w:r w:rsidRPr="00272956">
        <w:rPr>
          <w:i/>
          <w:iCs/>
          <w:sz w:val="28"/>
          <w:szCs w:val="28"/>
          <w:vertAlign w:val="subscript"/>
        </w:rPr>
        <w:t>ф</w:t>
      </w:r>
      <w:r w:rsidR="006755D1">
        <w:rPr>
          <w:iCs/>
          <w:sz w:val="28"/>
          <w:szCs w:val="28"/>
        </w:rPr>
        <w:t xml:space="preserve"> </w:t>
      </w:r>
      <w:r w:rsidRPr="006755D1">
        <w:rPr>
          <w:iCs/>
          <w:sz w:val="28"/>
          <w:szCs w:val="28"/>
        </w:rPr>
        <w:t>≤</w:t>
      </w:r>
      <w:r w:rsidR="006755D1">
        <w:rPr>
          <w:iCs/>
          <w:sz w:val="28"/>
          <w:szCs w:val="28"/>
        </w:rPr>
        <w:t xml:space="preserve"> </w:t>
      </w:r>
      <w:r w:rsidRPr="006755D1">
        <w:rPr>
          <w:iCs/>
          <w:sz w:val="28"/>
          <w:szCs w:val="28"/>
        </w:rPr>
        <w:t>1</w:t>
      </w:r>
      <w:r w:rsidRPr="00272956">
        <w:rPr>
          <w:iCs/>
          <w:sz w:val="28"/>
          <w:szCs w:val="28"/>
        </w:rPr>
        <w:t>)</w:t>
      </w:r>
      <w:r w:rsidRPr="00272956">
        <w:rPr>
          <w:sz w:val="28"/>
          <w:szCs w:val="28"/>
        </w:rPr>
        <w:t xml:space="preserve"> и в продольном (</w:t>
      </w:r>
      <w:r w:rsidRPr="00272956">
        <w:rPr>
          <w:i/>
          <w:iCs/>
          <w:sz w:val="28"/>
          <w:szCs w:val="28"/>
          <w:lang w:val="en-US"/>
        </w:rPr>
        <w:t>k</w:t>
      </w:r>
      <w:r w:rsidRPr="00272956">
        <w:rPr>
          <w:i/>
          <w:iCs/>
          <w:sz w:val="28"/>
          <w:szCs w:val="28"/>
          <w:vertAlign w:val="subscript"/>
        </w:rPr>
        <w:t>ф</w:t>
      </w:r>
      <w:r w:rsidR="006755D1">
        <w:rPr>
          <w:iCs/>
          <w:sz w:val="28"/>
          <w:szCs w:val="28"/>
        </w:rPr>
        <w:t xml:space="preserve"> </w:t>
      </w:r>
      <w:r w:rsidRPr="00272956">
        <w:rPr>
          <w:iCs/>
          <w:sz w:val="28"/>
          <w:szCs w:val="28"/>
        </w:rPr>
        <w:t>&gt;</w:t>
      </w:r>
      <w:r w:rsidR="006755D1">
        <w:rPr>
          <w:iCs/>
          <w:sz w:val="28"/>
          <w:szCs w:val="28"/>
        </w:rPr>
        <w:t xml:space="preserve"> </w:t>
      </w:r>
      <w:r w:rsidRPr="00272956">
        <w:rPr>
          <w:iCs/>
          <w:sz w:val="28"/>
          <w:szCs w:val="28"/>
        </w:rPr>
        <w:t>1)</w:t>
      </w:r>
      <w:r w:rsidRPr="00272956">
        <w:rPr>
          <w:sz w:val="28"/>
          <w:szCs w:val="28"/>
        </w:rPr>
        <w:t xml:space="preserve"> н</w:t>
      </w:r>
      <w:r w:rsidRPr="00272956">
        <w:rPr>
          <w:sz w:val="28"/>
          <w:szCs w:val="28"/>
        </w:rPr>
        <w:t>а</w:t>
      </w:r>
      <w:r w:rsidRPr="00272956">
        <w:rPr>
          <w:sz w:val="28"/>
          <w:szCs w:val="28"/>
        </w:rPr>
        <w:t xml:space="preserve">правлениях. </w:t>
      </w:r>
    </w:p>
    <w:p w:rsidR="007962C0" w:rsidRDefault="007962C0" w:rsidP="00A22730">
      <w:pPr>
        <w:jc w:val="center"/>
        <w:rPr>
          <w:b/>
          <w:sz w:val="28"/>
          <w:szCs w:val="28"/>
        </w:rPr>
      </w:pPr>
      <w:r w:rsidRPr="00211C57">
        <w:rPr>
          <w:b/>
          <w:noProof/>
          <w:sz w:val="28"/>
          <w:szCs w:val="28"/>
        </w:rPr>
        <w:drawing>
          <wp:inline distT="0" distB="0" distL="0" distR="0">
            <wp:extent cx="4105275" cy="1816010"/>
            <wp:effectExtent l="19050" t="0" r="9525" b="0"/>
            <wp:docPr id="44"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pic:cNvPicPr>
                      <a:picLocks noChangeAspect="1" noChangeArrowheads="1"/>
                    </pic:cNvPicPr>
                  </pic:nvPicPr>
                  <pic:blipFill>
                    <a:blip r:embed="rId51" cstate="print"/>
                    <a:srcRect/>
                    <a:stretch>
                      <a:fillRect/>
                    </a:stretch>
                  </pic:blipFill>
                  <pic:spPr bwMode="auto">
                    <a:xfrm>
                      <a:off x="0" y="0"/>
                      <a:ext cx="4162105" cy="1841149"/>
                    </a:xfrm>
                    <a:prstGeom prst="rect">
                      <a:avLst/>
                    </a:prstGeom>
                    <a:noFill/>
                    <a:ln w="9525">
                      <a:noFill/>
                      <a:miter lim="800000"/>
                      <a:headEnd/>
                      <a:tailEnd/>
                    </a:ln>
                  </pic:spPr>
                </pic:pic>
              </a:graphicData>
            </a:graphic>
          </wp:inline>
        </w:drawing>
      </w:r>
    </w:p>
    <w:p w:rsidR="00A22730" w:rsidRDefault="007962C0" w:rsidP="00A22730">
      <w:pPr>
        <w:jc w:val="center"/>
        <w:rPr>
          <w:sz w:val="28"/>
          <w:szCs w:val="28"/>
        </w:rPr>
      </w:pPr>
      <w:r>
        <w:rPr>
          <w:sz w:val="28"/>
          <w:szCs w:val="28"/>
        </w:rPr>
        <w:t>Рис. 3.3</w:t>
      </w:r>
      <w:r w:rsidRPr="00211C57">
        <w:rPr>
          <w:sz w:val="28"/>
          <w:szCs w:val="28"/>
        </w:rPr>
        <w:t xml:space="preserve">. Зависимость коэффициента </w:t>
      </w:r>
      <w:r w:rsidRPr="00B3737A">
        <w:rPr>
          <w:i/>
          <w:sz w:val="28"/>
          <w:szCs w:val="28"/>
        </w:rPr>
        <w:t>К</w:t>
      </w:r>
      <w:r w:rsidRPr="00B3737A">
        <w:rPr>
          <w:i/>
          <w:sz w:val="28"/>
          <w:szCs w:val="28"/>
          <w:vertAlign w:val="subscript"/>
        </w:rPr>
        <w:t>м</w:t>
      </w:r>
      <w:r w:rsidRPr="00211C57">
        <w:rPr>
          <w:sz w:val="28"/>
          <w:szCs w:val="28"/>
        </w:rPr>
        <w:t xml:space="preserve"> и дополнительного угла охвата (</w:t>
      </w:r>
      <w:r w:rsidRPr="00B3737A">
        <w:rPr>
          <w:i/>
          <w:sz w:val="28"/>
          <w:szCs w:val="28"/>
        </w:rPr>
        <w:sym w:font="Symbol" w:char="F06A"/>
      </w:r>
      <w:r w:rsidRPr="00B3737A">
        <w:rPr>
          <w:i/>
          <w:sz w:val="28"/>
          <w:szCs w:val="28"/>
          <w:vertAlign w:val="subscript"/>
        </w:rPr>
        <w:t>д</w:t>
      </w:r>
      <w:r w:rsidRPr="00211C57">
        <w:rPr>
          <w:sz w:val="28"/>
          <w:szCs w:val="28"/>
        </w:rPr>
        <w:t xml:space="preserve">) </w:t>
      </w:r>
    </w:p>
    <w:p w:rsidR="007962C0" w:rsidRDefault="000223B4" w:rsidP="00A22730">
      <w:pPr>
        <w:jc w:val="center"/>
        <w:rPr>
          <w:sz w:val="28"/>
          <w:szCs w:val="28"/>
        </w:rPr>
      </w:pPr>
      <w:r>
        <w:rPr>
          <w:sz w:val="28"/>
          <w:szCs w:val="28"/>
        </w:rPr>
        <w:t>от</w:t>
      </w:r>
      <w:r w:rsidR="007962C0" w:rsidRPr="00211C57">
        <w:rPr>
          <w:sz w:val="28"/>
          <w:szCs w:val="28"/>
        </w:rPr>
        <w:t xml:space="preserve"> коэффициента формы (</w:t>
      </w:r>
      <w:r w:rsidR="007962C0" w:rsidRPr="00B3737A">
        <w:rPr>
          <w:i/>
          <w:sz w:val="28"/>
          <w:szCs w:val="28"/>
        </w:rPr>
        <w:t>k</w:t>
      </w:r>
      <w:r w:rsidR="007962C0" w:rsidRPr="00B3737A">
        <w:rPr>
          <w:i/>
          <w:sz w:val="28"/>
          <w:szCs w:val="28"/>
          <w:vertAlign w:val="subscript"/>
        </w:rPr>
        <w:t>ф</w:t>
      </w:r>
      <w:r w:rsidR="007962C0" w:rsidRPr="00211C57">
        <w:rPr>
          <w:sz w:val="28"/>
          <w:szCs w:val="28"/>
        </w:rPr>
        <w:t>) плоскостей отделения монолита от массива</w:t>
      </w:r>
    </w:p>
    <w:p w:rsidR="007962C0" w:rsidRPr="00211C57" w:rsidRDefault="007962C0" w:rsidP="007962C0">
      <w:pPr>
        <w:spacing w:line="360" w:lineRule="auto"/>
        <w:ind w:firstLine="709"/>
        <w:jc w:val="center"/>
        <w:rPr>
          <w:sz w:val="28"/>
          <w:szCs w:val="28"/>
        </w:rPr>
      </w:pPr>
    </w:p>
    <w:p w:rsidR="00623068" w:rsidRPr="005E5518" w:rsidRDefault="001712BA" w:rsidP="005E5518">
      <w:pPr>
        <w:spacing w:line="360" w:lineRule="auto"/>
        <w:ind w:firstLine="709"/>
        <w:jc w:val="both"/>
        <w:rPr>
          <w:sz w:val="28"/>
          <w:szCs w:val="28"/>
        </w:rPr>
      </w:pPr>
      <w:r>
        <w:rPr>
          <w:sz w:val="28"/>
          <w:szCs w:val="28"/>
        </w:rPr>
        <w:t>Подстановка (3.6) в (3.7</w:t>
      </w:r>
      <w:r w:rsidR="00623068" w:rsidRPr="005E5518">
        <w:rPr>
          <w:sz w:val="28"/>
          <w:szCs w:val="28"/>
        </w:rPr>
        <w:t>) дает</w:t>
      </w:r>
      <w:r w:rsidR="00106FAD" w:rsidRPr="005E5518">
        <w:rPr>
          <w:sz w:val="28"/>
          <w:szCs w:val="28"/>
        </w:rPr>
        <w:t>:</w:t>
      </w:r>
      <w:r w:rsidR="00623068" w:rsidRPr="005E5518">
        <w:rPr>
          <w:sz w:val="28"/>
          <w:szCs w:val="28"/>
        </w:rPr>
        <w:t xml:space="preserve"> </w:t>
      </w:r>
    </w:p>
    <w:p w:rsidR="00623068" w:rsidRPr="00DB1AA2" w:rsidRDefault="00CC45E1" w:rsidP="004835FE">
      <w:pPr>
        <w:spacing w:before="120" w:after="120" w:line="360" w:lineRule="auto"/>
        <w:jc w:val="right"/>
        <w:rPr>
          <w:sz w:val="28"/>
          <w:szCs w:val="28"/>
        </w:rPr>
      </w:pPr>
      <m:oMath>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n</m:t>
            </m:r>
          </m:sub>
          <m:sup>
            <m:r>
              <w:rPr>
                <w:rFonts w:ascii="Cambria Math" w:hAnsi="Cambria Math"/>
                <w:sz w:val="28"/>
                <w:szCs w:val="28"/>
              </w:rPr>
              <m:t>min</m:t>
            </m:r>
          </m:sup>
        </m:sSubSup>
        <m:r>
          <w:rPr>
            <w:rFonts w:ascii="Cambria Math"/>
            <w:sz w:val="28"/>
            <w:szCs w:val="28"/>
          </w:rPr>
          <m:t>=</m:t>
        </m:r>
        <m:f>
          <m:fPr>
            <m:ctrlPr>
              <w:rPr>
                <w:rFonts w:ascii="Cambria Math" w:hAnsi="Cambria Math"/>
                <w:i/>
                <w:sz w:val="28"/>
                <w:szCs w:val="28"/>
              </w:rPr>
            </m:ctrlPr>
          </m:fPr>
          <m:num>
            <m:r>
              <w:rPr>
                <w:rFonts w:ascii="Cambria Math"/>
                <w:sz w:val="28"/>
                <w:szCs w:val="28"/>
              </w:rPr>
              <m:t>2</m:t>
            </m:r>
            <m:r>
              <w:rPr>
                <w:rFonts w:ascii="Cambria Math"/>
                <w:sz w:val="28"/>
                <w:szCs w:val="28"/>
              </w:rPr>
              <m:t>∙</m:t>
            </m:r>
            <m:r>
              <w:rPr>
                <w:rFonts w:ascii="Cambria Math" w:hAnsi="Cambria Math"/>
                <w:sz w:val="28"/>
                <w:szCs w:val="28"/>
              </w:rPr>
              <m:t>N</m:t>
            </m:r>
          </m:num>
          <m:den>
            <m:sSub>
              <m:sSubPr>
                <m:ctrlPr>
                  <w:rPr>
                    <w:rFonts w:ascii="Cambria Math" w:hAnsi="Cambria Math"/>
                    <w:i/>
                    <w:sz w:val="28"/>
                    <w:szCs w:val="28"/>
                  </w:rPr>
                </m:ctrlPr>
              </m:sSubPr>
              <m:e>
                <m:r>
                  <w:rPr>
                    <w:rFonts w:ascii="Cambria Math" w:hAnsi="Cambria Math"/>
                    <w:sz w:val="28"/>
                    <w:szCs w:val="28"/>
                  </w:rPr>
                  <m:t>μ</m:t>
                </m:r>
              </m:e>
              <m:sub>
                <m:r>
                  <w:rPr>
                    <w:rFonts w:ascii="Cambria Math"/>
                    <w:sz w:val="28"/>
                    <w:szCs w:val="28"/>
                  </w:rPr>
                  <m:t>рас</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п</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π</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sz w:val="28"/>
                        <w:szCs w:val="28"/>
                      </w:rPr>
                      <m:t>д</m:t>
                    </m:r>
                  </m:sub>
                </m:sSub>
              </m:e>
            </m:d>
            <m:r>
              <w:rPr>
                <w:rFonts w:ascii="Cambria Math" w:hAnsi="Cambria Math"/>
                <w:sz w:val="28"/>
                <w:szCs w:val="28"/>
              </w:rPr>
              <m:t>∙</m:t>
            </m:r>
            <m:sSub>
              <m:sSubPr>
                <m:ctrlPr>
                  <w:rPr>
                    <w:rFonts w:ascii="Cambria Math" w:hAnsi="Cambria Math"/>
                    <w:i/>
                    <w:sz w:val="28"/>
                    <w:szCs w:val="28"/>
                  </w:rPr>
                </m:ctrlPr>
              </m:sSubPr>
              <m:e>
                <m:r>
                  <w:rPr>
                    <w:rFonts w:hAnsi="Cambria Math"/>
                    <w:sz w:val="28"/>
                    <w:szCs w:val="28"/>
                  </w:rPr>
                  <m:t>h</m:t>
                </m:r>
              </m:e>
              <m:sub>
                <m:r>
                  <w:rPr>
                    <w:rFonts w:ascii="Cambria Math"/>
                    <w:sz w:val="28"/>
                    <w:szCs w:val="28"/>
                  </w:rPr>
                  <m:t>пр</m:t>
                </m:r>
              </m:sub>
            </m:sSub>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V</m:t>
                </m:r>
              </m:e>
              <m:sub>
                <m:r>
                  <w:rPr>
                    <w:rFonts w:ascii="Cambria Math"/>
                    <w:sz w:val="28"/>
                    <w:szCs w:val="28"/>
                  </w:rPr>
                  <m:t>р</m:t>
                </m:r>
              </m:sub>
            </m:sSub>
          </m:den>
        </m:f>
      </m:oMath>
      <w:r w:rsidR="00623068" w:rsidRPr="00DB1AA2">
        <w:rPr>
          <w:sz w:val="28"/>
          <w:szCs w:val="28"/>
        </w:rPr>
        <w:t xml:space="preserve"> ;  </w:t>
      </w:r>
      <m:oMath>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n</m:t>
            </m:r>
          </m:sub>
          <m:sup>
            <m:r>
              <w:rPr>
                <w:rFonts w:ascii="Cambria Math" w:hAnsi="Cambria Math"/>
                <w:sz w:val="28"/>
                <w:szCs w:val="28"/>
              </w:rPr>
              <m:t>max</m:t>
            </m:r>
          </m:sup>
        </m:sSubSup>
        <m:r>
          <w:rPr>
            <w:rFonts w:ascii="Cambria Math"/>
            <w:sz w:val="28"/>
            <w:szCs w:val="28"/>
          </w:rPr>
          <m:t>=</m:t>
        </m:r>
        <m:f>
          <m:fPr>
            <m:ctrlPr>
              <w:rPr>
                <w:rFonts w:ascii="Cambria Math" w:hAnsi="Cambria Math"/>
                <w:i/>
                <w:sz w:val="28"/>
                <w:szCs w:val="28"/>
              </w:rPr>
            </m:ctrlPr>
          </m:fPr>
          <m:num>
            <m:r>
              <w:rPr>
                <w:rFonts w:ascii="Cambria Math"/>
                <w:sz w:val="28"/>
                <w:szCs w:val="28"/>
              </w:rPr>
              <m:t>2</m:t>
            </m:r>
            <m:r>
              <w:rPr>
                <w:rFonts w:ascii="Cambria Math"/>
                <w:sz w:val="28"/>
                <w:szCs w:val="28"/>
              </w:rPr>
              <m:t>∙</m:t>
            </m:r>
            <m:r>
              <w:rPr>
                <w:rFonts w:ascii="Cambria Math" w:hAnsi="Cambria Math"/>
                <w:sz w:val="28"/>
                <w:szCs w:val="28"/>
              </w:rPr>
              <m:t>N</m:t>
            </m:r>
          </m:num>
          <m:den>
            <m:r>
              <w:rPr>
                <w:rFonts w:ascii="Cambria Math" w:hAnsi="Cambria Math"/>
                <w:sz w:val="28"/>
                <w:szCs w:val="28"/>
              </w:rPr>
              <m:t>π</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μ</m:t>
                </m:r>
              </m:e>
              <m:sub>
                <m:r>
                  <w:rPr>
                    <w:rFonts w:ascii="Cambria Math"/>
                    <w:sz w:val="28"/>
                    <w:szCs w:val="28"/>
                  </w:rPr>
                  <m:t>рас</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sz w:val="28"/>
                    <w:szCs w:val="28"/>
                  </w:rPr>
                  <m:t>шк</m:t>
                </m:r>
              </m:sub>
            </m:sSub>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V</m:t>
                </m:r>
              </m:e>
              <m:sub>
                <m:r>
                  <w:rPr>
                    <w:rFonts w:ascii="Cambria Math"/>
                    <w:sz w:val="28"/>
                    <w:szCs w:val="28"/>
                  </w:rPr>
                  <m:t>р</m:t>
                </m:r>
              </m:sub>
            </m:sSub>
          </m:den>
        </m:f>
      </m:oMath>
      <w:r w:rsidR="00980D12">
        <w:rPr>
          <w:sz w:val="28"/>
          <w:szCs w:val="28"/>
        </w:rPr>
        <w:t xml:space="preserve"> .</w:t>
      </w:r>
      <w:r w:rsidR="00DB1AA2">
        <w:rPr>
          <w:sz w:val="28"/>
          <w:szCs w:val="28"/>
        </w:rPr>
        <w:tab/>
      </w:r>
      <w:r w:rsidR="00DB1AA2">
        <w:rPr>
          <w:sz w:val="28"/>
          <w:szCs w:val="28"/>
        </w:rPr>
        <w:tab/>
        <w:t>(3.</w:t>
      </w:r>
      <w:r w:rsidR="001712BA">
        <w:rPr>
          <w:sz w:val="28"/>
          <w:szCs w:val="28"/>
        </w:rPr>
        <w:t>8</w:t>
      </w:r>
      <w:r w:rsidR="00623068" w:rsidRPr="00DB1AA2">
        <w:rPr>
          <w:sz w:val="28"/>
          <w:szCs w:val="28"/>
        </w:rPr>
        <w:t>)</w:t>
      </w:r>
    </w:p>
    <w:p w:rsidR="00166F13" w:rsidRPr="005E5518" w:rsidRDefault="00166F13" w:rsidP="00166F13">
      <w:pPr>
        <w:spacing w:line="360" w:lineRule="auto"/>
        <w:ind w:firstLine="709"/>
        <w:jc w:val="both"/>
        <w:rPr>
          <w:sz w:val="28"/>
          <w:szCs w:val="28"/>
        </w:rPr>
      </w:pPr>
      <w:r w:rsidRPr="00166F13">
        <w:rPr>
          <w:spacing w:val="-2"/>
          <w:sz w:val="28"/>
          <w:szCs w:val="28"/>
        </w:rPr>
        <w:t xml:space="preserve"> </w:t>
      </w:r>
      <w:r w:rsidR="004835FE">
        <w:rPr>
          <w:spacing w:val="-2"/>
          <w:sz w:val="28"/>
          <w:szCs w:val="28"/>
        </w:rPr>
        <w:t xml:space="preserve"> </w:t>
      </w:r>
      <w:r w:rsidR="00AD5AD9">
        <w:rPr>
          <w:spacing w:val="-2"/>
          <w:sz w:val="28"/>
          <w:szCs w:val="28"/>
        </w:rPr>
        <w:t>С</w:t>
      </w:r>
      <w:r w:rsidR="00980D12" w:rsidRPr="005E5518">
        <w:rPr>
          <w:sz w:val="28"/>
          <w:szCs w:val="28"/>
        </w:rPr>
        <w:t xml:space="preserve"> уче</w:t>
      </w:r>
      <w:r w:rsidR="001712BA">
        <w:rPr>
          <w:sz w:val="28"/>
          <w:szCs w:val="28"/>
        </w:rPr>
        <w:t>том найденных пределов (3.8</w:t>
      </w:r>
      <w:r w:rsidR="00980D12" w:rsidRPr="005E5518">
        <w:rPr>
          <w:sz w:val="28"/>
          <w:szCs w:val="28"/>
        </w:rPr>
        <w:t xml:space="preserve">) </w:t>
      </w:r>
      <w:r w:rsidR="00980D12">
        <w:rPr>
          <w:spacing w:val="-2"/>
          <w:sz w:val="28"/>
          <w:szCs w:val="28"/>
        </w:rPr>
        <w:t xml:space="preserve">выражение производительности </w:t>
      </w:r>
      <w:r w:rsidR="00980D12">
        <w:rPr>
          <w:sz w:val="28"/>
          <w:szCs w:val="28"/>
        </w:rPr>
        <w:t>(3.</w:t>
      </w:r>
      <w:r w:rsidR="001712BA">
        <w:rPr>
          <w:sz w:val="28"/>
          <w:szCs w:val="28"/>
        </w:rPr>
        <w:t>5</w:t>
      </w:r>
      <w:r w:rsidRPr="005E5518">
        <w:rPr>
          <w:sz w:val="28"/>
          <w:szCs w:val="28"/>
        </w:rPr>
        <w:t xml:space="preserve">) </w:t>
      </w:r>
      <w:r w:rsidR="00980D12">
        <w:rPr>
          <w:sz w:val="28"/>
          <w:szCs w:val="28"/>
        </w:rPr>
        <w:t>запишется следующим образом</w:t>
      </w:r>
      <w:r w:rsidRPr="005E5518">
        <w:rPr>
          <w:sz w:val="28"/>
          <w:szCs w:val="28"/>
        </w:rPr>
        <w:t>:</w:t>
      </w:r>
    </w:p>
    <w:p w:rsidR="00166F13" w:rsidRPr="004835FE" w:rsidRDefault="00CC45E1" w:rsidP="004835FE">
      <w:pPr>
        <w:spacing w:before="120" w:after="120" w:line="360" w:lineRule="auto"/>
        <w:jc w:val="right"/>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lang w:val="en-US"/>
              </w:rPr>
              <m:t>N</m:t>
            </m:r>
          </m:sub>
        </m:sSub>
        <m:r>
          <w:rPr>
            <w:rFonts w:ascii="Cambria Math" w:eastAsiaTheme="minorEastAsia"/>
            <w:sz w:val="28"/>
            <w:szCs w:val="28"/>
          </w:rPr>
          <m:t>=</m:t>
        </m:r>
        <m:f>
          <m:fPr>
            <m:ctrlPr>
              <w:rPr>
                <w:rFonts w:ascii="Cambria Math" w:eastAsiaTheme="minorEastAsia" w:hAnsi="Cambria Math"/>
                <w:i/>
                <w:sz w:val="28"/>
                <w:szCs w:val="28"/>
                <w:lang w:val="en-US"/>
              </w:rPr>
            </m:ctrlPr>
          </m:fPr>
          <m:num>
            <m:r>
              <w:rPr>
                <w:rFonts w:ascii="Cambria Math" w:eastAsiaTheme="minorEastAsia"/>
                <w:sz w:val="28"/>
                <w:szCs w:val="28"/>
              </w:rPr>
              <m:t>0,5</m:t>
            </m:r>
          </m:num>
          <m:den>
            <m:r>
              <w:rPr>
                <w:rFonts w:ascii="Cambria Math" w:eastAsiaTheme="minorEastAsia" w:hAnsi="Cambria Math"/>
                <w:sz w:val="28"/>
                <w:szCs w:val="28"/>
                <w:lang w:val="en-US"/>
              </w:rPr>
              <m:t>b</m:t>
            </m:r>
          </m:den>
        </m:f>
        <m:r>
          <w:rPr>
            <w:rFonts w:eastAsiaTheme="minorEastAsia"/>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μ</m:t>
            </m:r>
          </m:sub>
        </m:sSub>
        <m:r>
          <w:rPr>
            <w:rFonts w:eastAsiaTheme="minorEastAsia"/>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μ</m:t>
            </m:r>
          </m:e>
          <m:sub>
            <m:r>
              <w:rPr>
                <w:rFonts w:ascii="Cambria Math" w:eastAsiaTheme="minorEastAsia"/>
                <w:sz w:val="28"/>
                <w:szCs w:val="28"/>
              </w:rPr>
              <m:t>тр</m:t>
            </m:r>
          </m:sub>
        </m:sSub>
        <m:r>
          <w:rPr>
            <w:rFonts w:eastAsiaTheme="minorEastAsia"/>
            <w:sz w:val="28"/>
            <w:szCs w:val="28"/>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r>
                  <w:rPr>
                    <w:rFonts w:ascii="Cambria Math" w:eastAsiaTheme="minorEastAsia" w:hAnsi="Cambria Math"/>
                    <w:sz w:val="28"/>
                    <w:szCs w:val="28"/>
                    <w:lang w:val="en-US"/>
                  </w:rPr>
                  <m:t>max</m:t>
                </m:r>
              </m:sub>
            </m:sSub>
          </m:num>
          <m:den>
            <m:sSub>
              <m:sSubPr>
                <m:ctrlPr>
                  <w:rPr>
                    <w:rFonts w:ascii="Cambria Math" w:eastAsiaTheme="minorEastAsia" w:hAnsi="Cambria Math"/>
                    <w:i/>
                    <w:sz w:val="28"/>
                    <w:szCs w:val="28"/>
                  </w:rPr>
                </m:ctrlPr>
              </m:sSubPr>
              <m:e>
                <m:r>
                  <w:rPr>
                    <w:rFonts w:ascii="Cambria Math" w:eastAsiaTheme="minorEastAsia"/>
                    <w:sz w:val="28"/>
                    <w:szCs w:val="28"/>
                  </w:rPr>
                  <m:t>Э</m:t>
                </m:r>
              </m:e>
              <m:sub>
                <m:r>
                  <w:rPr>
                    <w:rFonts w:ascii="Cambria Math" w:eastAsiaTheme="minorEastAsia"/>
                    <w:sz w:val="28"/>
                    <w:szCs w:val="28"/>
                  </w:rPr>
                  <m:t>п</m:t>
                </m:r>
              </m:sub>
            </m:sSub>
          </m:den>
        </m:f>
        <m:r>
          <w:rPr>
            <w:rFonts w:eastAsiaTheme="minorEastAsia"/>
            <w:sz w:val="28"/>
            <w:szCs w:val="28"/>
          </w:rPr>
          <m:t>∙</m:t>
        </m:r>
        <m:nary>
          <m:naryPr>
            <m:limLoc m:val="undOvr"/>
            <m:ctrlPr>
              <w:rPr>
                <w:rFonts w:ascii="Cambria Math" w:eastAsiaTheme="minorEastAsia" w:hAnsi="Cambria Math"/>
                <w:i/>
                <w:sz w:val="28"/>
                <w:szCs w:val="28"/>
                <w:lang w:val="en-US"/>
              </w:rPr>
            </m:ctrlPr>
          </m:naryPr>
          <m:sub>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σ</m:t>
                </m:r>
              </m:e>
              <m:sub>
                <m:r>
                  <w:rPr>
                    <w:rFonts w:ascii="Cambria Math" w:eastAsiaTheme="minorEastAsia" w:hAnsi="Cambria Math"/>
                    <w:sz w:val="28"/>
                    <w:szCs w:val="28"/>
                    <w:lang w:val="en-US"/>
                  </w:rPr>
                  <m:t>n</m:t>
                </m:r>
              </m:sub>
              <m:sup>
                <m:r>
                  <w:rPr>
                    <w:rFonts w:ascii="Cambria Math" w:eastAsiaTheme="minorEastAsia" w:hAnsi="Cambria Math"/>
                    <w:sz w:val="28"/>
                    <w:szCs w:val="28"/>
                    <w:lang w:val="en-US"/>
                  </w:rPr>
                  <m:t>min</m:t>
                </m:r>
              </m:sup>
            </m:sSubSup>
          </m:sub>
          <m:sup>
            <m:sSub>
              <m:sSubPr>
                <m:ctrlPr>
                  <w:rPr>
                    <w:rFonts w:ascii="Cambria Math" w:eastAsiaTheme="minorEastAsia" w:hAnsi="Cambria Math"/>
                    <w:i/>
                    <w:sz w:val="28"/>
                    <w:szCs w:val="28"/>
                    <w:lang w:val="en-US"/>
                  </w:rPr>
                </m:ctrlPr>
              </m:sSubPr>
              <m:e>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σ</m:t>
                    </m:r>
                  </m:e>
                  <m:sub>
                    <m:r>
                      <w:rPr>
                        <w:rFonts w:ascii="Cambria Math" w:eastAsiaTheme="minorEastAsia" w:hAnsi="Cambria Math"/>
                        <w:sz w:val="28"/>
                        <w:szCs w:val="28"/>
                        <w:lang w:val="en-US"/>
                      </w:rPr>
                      <m:t>n</m:t>
                    </m:r>
                  </m:sub>
                  <m:sup>
                    <m:r>
                      <w:rPr>
                        <w:rFonts w:ascii="Cambria Math" w:eastAsiaTheme="minorEastAsia" w:hAnsi="Cambria Math"/>
                        <w:sz w:val="28"/>
                        <w:szCs w:val="28"/>
                        <w:lang w:val="en-US"/>
                      </w:rPr>
                      <m:t>max</m:t>
                    </m:r>
                  </m:sup>
                </m:sSubSup>
              </m:e>
              <m:sub>
                <m:r>
                  <w:rPr>
                    <w:rFonts w:ascii="Cambria Math" w:eastAsiaTheme="minorEastAsia"/>
                    <w:sz w:val="28"/>
                    <w:szCs w:val="28"/>
                  </w:rPr>
                  <m:t xml:space="preserve"> </m:t>
                </m:r>
              </m:sub>
            </m:sSub>
          </m:sup>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σ</m:t>
                    </m:r>
                  </m:e>
                  <m:sub>
                    <m:r>
                      <w:rPr>
                        <w:rFonts w:ascii="Cambria Math" w:eastAsiaTheme="minorEastAsia" w:hAnsi="Cambria Math"/>
                        <w:sz w:val="28"/>
                        <w:szCs w:val="28"/>
                        <w:lang w:val="en-US"/>
                      </w:rPr>
                      <m:t>n</m:t>
                    </m:r>
                  </m:sub>
                </m:sSub>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σ</m:t>
                    </m:r>
                  </m:e>
                  <m:sub>
                    <m:r>
                      <w:rPr>
                        <w:rFonts w:ascii="Cambria Math" w:eastAsiaTheme="minorEastAsia" w:hAnsi="Cambria Math"/>
                        <w:sz w:val="28"/>
                        <w:szCs w:val="28"/>
                        <w:lang w:val="en-US"/>
                      </w:rPr>
                      <m:t>n</m:t>
                    </m:r>
                  </m:sub>
                </m:sSub>
                <m:r>
                  <w:rPr>
                    <w:rFonts w:eastAsiaTheme="minorEastAsia"/>
                    <w:sz w:val="28"/>
                    <w:szCs w:val="28"/>
                  </w:rPr>
                  <m:t>∙</m:t>
                </m:r>
                <m:d>
                  <m:dPr>
                    <m:ctrlPr>
                      <w:rPr>
                        <w:rFonts w:ascii="Cambria Math" w:eastAsiaTheme="minorEastAsia" w:hAnsi="Cambria Math"/>
                        <w:i/>
                        <w:sz w:val="28"/>
                        <w:szCs w:val="28"/>
                        <w:lang w:val="en-US"/>
                      </w:rPr>
                    </m:ctrlPr>
                  </m:dPr>
                  <m:e>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k</m:t>
                        </m:r>
                      </m:e>
                      <m:sub>
                        <m:r>
                          <w:rPr>
                            <w:rFonts w:ascii="Cambria Math" w:eastAsiaTheme="minorEastAsia" w:hAnsi="Cambria Math"/>
                            <w:sz w:val="28"/>
                            <w:szCs w:val="28"/>
                            <w:lang w:val="en-US"/>
                          </w:rPr>
                          <m:t>μ</m:t>
                        </m:r>
                      </m:sub>
                      <m:sup>
                        <m:r>
                          <w:rPr>
                            <w:rFonts w:ascii="Cambria Math" w:eastAsiaTheme="minorEastAsia"/>
                            <w:sz w:val="28"/>
                            <w:szCs w:val="28"/>
                          </w:rPr>
                          <m:t>2</m:t>
                        </m:r>
                      </m:sup>
                    </m:sSubSup>
                    <m:r>
                      <w:rPr>
                        <w:rFonts w:eastAsiaTheme="minorEastAsia"/>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σ</m:t>
                        </m:r>
                      </m:e>
                      <m:sub>
                        <m:r>
                          <w:rPr>
                            <w:rFonts w:ascii="Cambria Math" w:eastAsiaTheme="minorEastAsia" w:hAnsi="Cambria Math"/>
                            <w:sz w:val="28"/>
                            <w:szCs w:val="28"/>
                            <w:lang w:val="en-US"/>
                          </w:rPr>
                          <m:t>n</m:t>
                        </m:r>
                      </m:sub>
                    </m:sSub>
                    <m:r>
                      <w:rPr>
                        <w:rFonts w:ascii="Cambria Math" w:eastAsiaTheme="minorEastAsia"/>
                        <w:sz w:val="28"/>
                        <w:szCs w:val="28"/>
                      </w:rPr>
                      <m:t>+2</m:t>
                    </m:r>
                    <m:r>
                      <w:rPr>
                        <w:rFonts w:ascii="Cambria Math" w:eastAsiaTheme="minorEastAsia"/>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μ</m:t>
                        </m:r>
                      </m:sub>
                    </m:sSub>
                    <m:r>
                      <w:rPr>
                        <w:rFonts w:eastAsiaTheme="minorEastAsia"/>
                        <w:sz w:val="28"/>
                        <w:szCs w:val="28"/>
                      </w:rPr>
                      <m:t>∙</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σ</m:t>
                        </m:r>
                      </m:e>
                      <m:sub>
                        <m:r>
                          <w:rPr>
                            <w:rFonts w:ascii="Cambria Math" w:eastAsiaTheme="minorEastAsia" w:hAnsi="Cambria Math"/>
                            <w:sz w:val="28"/>
                            <w:szCs w:val="28"/>
                            <w:lang w:val="en-US"/>
                          </w:rPr>
                          <m:t>n</m:t>
                        </m:r>
                      </m:sub>
                      <m:sup>
                        <m:r>
                          <w:rPr>
                            <w:rFonts w:ascii="Cambria Math" w:eastAsiaTheme="minorEastAsia"/>
                            <w:sz w:val="28"/>
                            <w:szCs w:val="28"/>
                          </w:rPr>
                          <m:t>0,5</m:t>
                        </m:r>
                      </m:sup>
                    </m:sSubSup>
                    <m:r>
                      <w:rPr>
                        <w:rFonts w:ascii="Cambria Math" w:eastAsiaTheme="minorEastAsia"/>
                        <w:sz w:val="28"/>
                        <w:szCs w:val="28"/>
                      </w:rPr>
                      <m:t>+</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μ</m:t>
                        </m:r>
                      </m:e>
                      <m:sub>
                        <m:r>
                          <w:rPr>
                            <w:rFonts w:ascii="Cambria Math" w:eastAsiaTheme="minorEastAsia"/>
                            <w:sz w:val="28"/>
                            <w:szCs w:val="28"/>
                          </w:rPr>
                          <m:t>тр</m:t>
                        </m:r>
                      </m:sub>
                      <m:sup>
                        <m:r>
                          <w:rPr>
                            <w:rFonts w:ascii="Cambria Math" w:eastAsiaTheme="minorEastAsia"/>
                            <w:sz w:val="28"/>
                            <w:szCs w:val="28"/>
                          </w:rPr>
                          <m:t>2</m:t>
                        </m:r>
                      </m:sup>
                    </m:sSubSup>
                  </m:e>
                </m:d>
              </m:den>
            </m:f>
          </m:e>
        </m:nary>
      </m:oMath>
      <w:r w:rsidR="004835FE" w:rsidRPr="004835FE">
        <w:rPr>
          <w:rFonts w:eastAsiaTheme="minorEastAsia"/>
          <w:sz w:val="28"/>
          <w:szCs w:val="28"/>
        </w:rPr>
        <w:t xml:space="preserve"> , </w:t>
      </w:r>
      <w:r w:rsidR="004835FE" w:rsidRPr="004835FE">
        <w:rPr>
          <w:rFonts w:eastAsiaTheme="minorEastAsia"/>
          <w:sz w:val="28"/>
          <w:szCs w:val="28"/>
        </w:rPr>
        <w:tab/>
        <w:t>(3.</w:t>
      </w:r>
      <w:r w:rsidR="001712BA">
        <w:rPr>
          <w:rFonts w:eastAsiaTheme="minorEastAsia"/>
          <w:sz w:val="28"/>
          <w:szCs w:val="28"/>
        </w:rPr>
        <w:t>9</w:t>
      </w:r>
      <w:r w:rsidR="004835FE" w:rsidRPr="004835FE">
        <w:rPr>
          <w:rFonts w:eastAsiaTheme="minorEastAsia"/>
          <w:sz w:val="28"/>
          <w:szCs w:val="28"/>
        </w:rPr>
        <w:t>)</w:t>
      </w:r>
    </w:p>
    <w:p w:rsidR="009E0C1C" w:rsidRDefault="004835FE" w:rsidP="0012773F">
      <w:pPr>
        <w:spacing w:line="360" w:lineRule="auto"/>
        <w:jc w:val="both"/>
        <w:rPr>
          <w:sz w:val="28"/>
          <w:szCs w:val="28"/>
        </w:rPr>
      </w:pPr>
      <w:r w:rsidRPr="005E5518">
        <w:rPr>
          <w:sz w:val="28"/>
          <w:szCs w:val="28"/>
        </w:rPr>
        <w:t xml:space="preserve">где </w:t>
      </w:r>
      <w:r w:rsidR="008A5310" w:rsidRPr="004815D7">
        <w:rPr>
          <w:i/>
          <w:sz w:val="28"/>
          <w:szCs w:val="28"/>
          <w:lang w:val="en-US"/>
        </w:rPr>
        <w:t>k</w:t>
      </w:r>
      <w:r w:rsidR="008A5310" w:rsidRPr="004815D7">
        <w:rPr>
          <w:i/>
          <w:sz w:val="28"/>
          <w:szCs w:val="28"/>
          <w:vertAlign w:val="subscript"/>
        </w:rPr>
        <w:t>µ</w:t>
      </w:r>
      <w:r w:rsidR="008A5310" w:rsidRPr="004815D7">
        <w:rPr>
          <w:sz w:val="28"/>
          <w:szCs w:val="28"/>
        </w:rPr>
        <w:t xml:space="preserve"> </w:t>
      </w:r>
      <w:r w:rsidR="008A5310">
        <w:rPr>
          <w:sz w:val="28"/>
          <w:szCs w:val="28"/>
        </w:rPr>
        <w:t>–</w:t>
      </w:r>
      <w:r w:rsidR="008A5310" w:rsidRPr="004815D7">
        <w:rPr>
          <w:sz w:val="28"/>
          <w:szCs w:val="28"/>
        </w:rPr>
        <w:t xml:space="preserve"> </w:t>
      </w:r>
      <w:r w:rsidR="008A5310" w:rsidRPr="007B1C31">
        <w:rPr>
          <w:sz w:val="28"/>
          <w:szCs w:val="28"/>
        </w:rPr>
        <w:t>коэффициент</w:t>
      </w:r>
      <w:r w:rsidR="007B1C31">
        <w:rPr>
          <w:sz w:val="28"/>
          <w:szCs w:val="28"/>
        </w:rPr>
        <w:t xml:space="preserve">, учитывающий физико-механические  свойства контакта системы </w:t>
      </w:r>
      <w:r w:rsidR="00A22730">
        <w:rPr>
          <w:sz w:val="28"/>
          <w:szCs w:val="28"/>
        </w:rPr>
        <w:t>«</w:t>
      </w:r>
      <w:r w:rsidR="007B1C31">
        <w:rPr>
          <w:sz w:val="28"/>
          <w:szCs w:val="28"/>
        </w:rPr>
        <w:t>порода-инструмент</w:t>
      </w:r>
      <w:r w:rsidR="00A22730">
        <w:rPr>
          <w:sz w:val="28"/>
          <w:szCs w:val="28"/>
        </w:rPr>
        <w:t>»</w:t>
      </w:r>
      <w:r w:rsidR="004B5FBF">
        <w:rPr>
          <w:sz w:val="28"/>
          <w:szCs w:val="28"/>
        </w:rPr>
        <w:t xml:space="preserve">, </w:t>
      </w:r>
      <w:r w:rsidR="004B5FBF" w:rsidRPr="00ED2200">
        <w:rPr>
          <w:sz w:val="28"/>
          <w:szCs w:val="28"/>
        </w:rPr>
        <w:t>Па</w:t>
      </w:r>
      <w:r w:rsidR="00EC7B73" w:rsidRPr="00EC7B73">
        <w:rPr>
          <w:sz w:val="28"/>
          <w:szCs w:val="28"/>
          <w:vertAlign w:val="superscript"/>
        </w:rPr>
        <w:t>-0,5</w:t>
      </w:r>
      <w:r w:rsidR="008A5310" w:rsidRPr="008A5310">
        <w:rPr>
          <w:sz w:val="28"/>
          <w:szCs w:val="28"/>
        </w:rPr>
        <w:t xml:space="preserve">; </w:t>
      </w:r>
      <m:oMath>
        <m:sSub>
          <m:sSubPr>
            <m:ctrlPr>
              <w:rPr>
                <w:rFonts w:ascii="Cambria Math" w:hAnsi="Cambria Math"/>
                <w:i/>
                <w:sz w:val="28"/>
                <w:szCs w:val="28"/>
              </w:rPr>
            </m:ctrlPr>
          </m:sSubPr>
          <m:e>
            <m:r>
              <w:rPr>
                <w:rFonts w:ascii="Cambria Math" w:hAnsi="Cambria Math"/>
                <w:sz w:val="28"/>
                <w:szCs w:val="28"/>
              </w:rPr>
              <m:t>Э</m:t>
            </m:r>
          </m:e>
          <m:sub>
            <m:r>
              <w:rPr>
                <w:rFonts w:ascii="Cambria Math" w:hAnsi="Cambria Math"/>
                <w:sz w:val="28"/>
                <w:szCs w:val="28"/>
              </w:rPr>
              <m:t>п</m:t>
            </m:r>
          </m:sub>
        </m:sSub>
        <m:r>
          <w:rPr>
            <w:rFonts w:ascii="Cambria Math"/>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μ</m:t>
                </m:r>
              </m:e>
              <m:sub>
                <m:r>
                  <w:rPr>
                    <w:rFonts w:ascii="Cambria Math" w:hAnsi="Cambria Math"/>
                    <w:sz w:val="28"/>
                    <w:szCs w:val="28"/>
                  </w:rPr>
                  <m:t>р</m:t>
                </m:r>
              </m:sub>
              <m:sup>
                <m:r>
                  <w:rPr>
                    <w:rFonts w:ascii="Cambria Math" w:hAnsi="Cambria Math"/>
                    <w:sz w:val="28"/>
                    <w:szCs w:val="28"/>
                  </w:rPr>
                  <m:t>п</m:t>
                </m:r>
              </m:sup>
            </m:sSubSup>
            <m:r>
              <w:rPr>
                <w:rFonts w:ascii="Cambria Math"/>
                <w:sz w:val="28"/>
                <w:szCs w:val="28"/>
              </w:rPr>
              <m:t>∙</m:t>
            </m:r>
            <m:r>
              <w:rPr>
                <w:rFonts w:ascii="Cambria Math" w:hAnsi="Cambria Math"/>
                <w:sz w:val="28"/>
                <w:szCs w:val="28"/>
              </w:rPr>
              <m:t>А</m:t>
            </m:r>
          </m:num>
          <m:den>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рас</m:t>
                </m:r>
              </m:sub>
            </m:sSub>
          </m:den>
        </m:f>
      </m:oMath>
      <w:r>
        <w:rPr>
          <w:sz w:val="28"/>
          <w:szCs w:val="28"/>
        </w:rPr>
        <w:t xml:space="preserve"> </w:t>
      </w:r>
      <w:r w:rsidR="004815D7">
        <w:rPr>
          <w:sz w:val="28"/>
          <w:szCs w:val="28"/>
        </w:rPr>
        <w:t>–</w:t>
      </w:r>
      <w:r>
        <w:rPr>
          <w:sz w:val="28"/>
          <w:szCs w:val="28"/>
        </w:rPr>
        <w:t xml:space="preserve"> </w:t>
      </w:r>
      <w:r w:rsidR="004815D7">
        <w:rPr>
          <w:sz w:val="28"/>
          <w:szCs w:val="28"/>
        </w:rPr>
        <w:t>энергоемкость материала п</w:t>
      </w:r>
      <w:r w:rsidR="004815D7">
        <w:rPr>
          <w:sz w:val="28"/>
          <w:szCs w:val="28"/>
        </w:rPr>
        <w:t>о</w:t>
      </w:r>
      <w:r w:rsidR="004815D7">
        <w:rPr>
          <w:sz w:val="28"/>
          <w:szCs w:val="28"/>
        </w:rPr>
        <w:t>роды,</w:t>
      </w:r>
      <w:r w:rsidR="006F18F9">
        <w:rPr>
          <w:sz w:val="28"/>
          <w:szCs w:val="28"/>
        </w:rPr>
        <w:t xml:space="preserve"> </w:t>
      </w:r>
      <w:r w:rsidR="00EC7B73">
        <w:rPr>
          <w:sz w:val="28"/>
          <w:szCs w:val="28"/>
        </w:rPr>
        <w:t>Па</w:t>
      </w:r>
      <w:r w:rsidR="00CF3838">
        <w:rPr>
          <w:sz w:val="28"/>
          <w:szCs w:val="28"/>
        </w:rPr>
        <w:t xml:space="preserve"> </w:t>
      </w:r>
      <w:r w:rsidR="00CF3838" w:rsidRPr="00CF3838">
        <w:rPr>
          <w:sz w:val="28"/>
          <w:szCs w:val="28"/>
        </w:rPr>
        <w:t>[5]</w:t>
      </w:r>
      <w:r w:rsidR="00AF5DB1">
        <w:rPr>
          <w:sz w:val="28"/>
          <w:szCs w:val="28"/>
        </w:rPr>
        <w:t>.</w:t>
      </w:r>
    </w:p>
    <w:p w:rsidR="007B1C31" w:rsidRDefault="00CC45E1" w:rsidP="004B5FBF">
      <w:pPr>
        <w:spacing w:line="360" w:lineRule="auto"/>
        <w:jc w:val="right"/>
        <w:rPr>
          <w:sz w:val="28"/>
          <w:szCs w:val="28"/>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μ</m:t>
            </m:r>
          </m:sub>
        </m:sSub>
        <m:r>
          <w:rPr>
            <w:rFonts w:ascii="Cambria Math"/>
            <w:sz w:val="28"/>
            <w:szCs w:val="28"/>
          </w:rPr>
          <m:t>=</m:t>
        </m:r>
        <m:rad>
          <m:radPr>
            <m:degHide m:val="on"/>
            <m:ctrlPr>
              <w:rPr>
                <w:rFonts w:ascii="Cambria Math" w:hAnsi="Cambria Math"/>
                <w:i/>
                <w:sz w:val="28"/>
                <w:szCs w:val="28"/>
              </w:rPr>
            </m:ctrlPr>
          </m:radPr>
          <m:deg/>
          <m:e>
            <m:r>
              <w:rPr>
                <w:rFonts w:ascii="Cambria Math"/>
                <w:sz w:val="28"/>
                <w:szCs w:val="28"/>
              </w:rPr>
              <m:t>2</m:t>
            </m:r>
          </m:e>
        </m:ra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Э</m:t>
                </m:r>
              </m:e>
              <m:sub>
                <m:r>
                  <w:rPr>
                    <w:rFonts w:ascii="Cambria Math" w:hAnsi="Cambria Math"/>
                    <w:sz w:val="28"/>
                    <w:szCs w:val="28"/>
                  </w:rPr>
                  <m:t>п</m:t>
                </m:r>
              </m:sub>
            </m:sSub>
          </m:num>
          <m:den>
            <m:sSubSup>
              <m:sSubSupPr>
                <m:ctrlPr>
                  <w:rPr>
                    <w:rFonts w:ascii="Cambria Math" w:hAnsi="Cambria Math"/>
                    <w:i/>
                    <w:sz w:val="28"/>
                    <w:szCs w:val="28"/>
                  </w:rPr>
                </m:ctrlPr>
              </m:sSubSupPr>
              <m:e>
                <m:r>
                  <w:rPr>
                    <w:rFonts w:ascii="Cambria Math" w:hAnsi="Cambria Math"/>
                    <w:sz w:val="28"/>
                    <w:szCs w:val="28"/>
                    <w:lang w:val="en-US"/>
                  </w:rPr>
                  <m:t>E</m:t>
                </m:r>
              </m:e>
              <m:sub>
                <m:r>
                  <w:rPr>
                    <w:rFonts w:ascii="Cambria Math" w:hAnsi="Cambria Math"/>
                    <w:sz w:val="28"/>
                    <w:szCs w:val="28"/>
                  </w:rPr>
                  <m:t>к</m:t>
                </m:r>
              </m:sub>
              <m:sup>
                <m:r>
                  <w:rPr>
                    <w:rFonts w:ascii="Cambria Math"/>
                    <w:sz w:val="28"/>
                    <w:szCs w:val="28"/>
                  </w:rPr>
                  <m:t>1,5</m:t>
                </m:r>
              </m:sup>
            </m:sSubSup>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lang w:val="en-US"/>
              </w:rPr>
              <m:t>r</m:t>
            </m:r>
          </m:num>
          <m:den>
            <m:r>
              <w:rPr>
                <w:rFonts w:ascii="Cambria Math" w:hAnsi="Cambria Math"/>
                <w:sz w:val="28"/>
                <w:szCs w:val="28"/>
              </w:rPr>
              <m:t>b</m:t>
            </m:r>
          </m:den>
        </m:f>
      </m:oMath>
      <w:r w:rsidR="007B1C31" w:rsidRPr="007B1C31">
        <w:rPr>
          <w:sz w:val="28"/>
          <w:szCs w:val="28"/>
        </w:rPr>
        <w:t xml:space="preserve"> ,</w:t>
      </w:r>
      <w:r w:rsidR="007B1C31" w:rsidRPr="000A4394">
        <w:rPr>
          <w:sz w:val="28"/>
          <w:szCs w:val="28"/>
        </w:rPr>
        <w:t xml:space="preserve"> </w:t>
      </w:r>
      <w:r w:rsidR="004B5FBF">
        <w:rPr>
          <w:sz w:val="28"/>
          <w:szCs w:val="28"/>
        </w:rPr>
        <w:tab/>
      </w:r>
      <w:r w:rsidR="004B5FBF">
        <w:rPr>
          <w:sz w:val="28"/>
          <w:szCs w:val="28"/>
        </w:rPr>
        <w:tab/>
      </w:r>
      <w:r w:rsidR="00D90D97">
        <w:rPr>
          <w:sz w:val="28"/>
          <w:szCs w:val="28"/>
        </w:rPr>
        <w:tab/>
      </w:r>
      <w:r w:rsidR="00D90D97">
        <w:rPr>
          <w:sz w:val="28"/>
          <w:szCs w:val="28"/>
        </w:rPr>
        <w:tab/>
      </w:r>
      <w:r w:rsidR="00D90D97">
        <w:rPr>
          <w:sz w:val="28"/>
          <w:szCs w:val="28"/>
        </w:rPr>
        <w:tab/>
      </w:r>
      <w:r w:rsidR="007B1C31" w:rsidRPr="000A4394">
        <w:rPr>
          <w:sz w:val="28"/>
          <w:szCs w:val="28"/>
        </w:rPr>
        <w:t>(3.</w:t>
      </w:r>
      <w:r w:rsidR="001712BA">
        <w:rPr>
          <w:sz w:val="28"/>
          <w:szCs w:val="28"/>
        </w:rPr>
        <w:t>10</w:t>
      </w:r>
      <w:r w:rsidR="007B1C31" w:rsidRPr="000A4394">
        <w:rPr>
          <w:sz w:val="28"/>
          <w:szCs w:val="28"/>
        </w:rPr>
        <w:t>)</w:t>
      </w:r>
    </w:p>
    <w:p w:rsidR="00D90D97" w:rsidRPr="00731263" w:rsidRDefault="00D90D97" w:rsidP="00D90D97">
      <w:pPr>
        <w:spacing w:line="360" w:lineRule="auto"/>
        <w:jc w:val="both"/>
        <w:rPr>
          <w:sz w:val="28"/>
          <w:szCs w:val="28"/>
        </w:rPr>
      </w:pPr>
      <w:r>
        <w:rPr>
          <w:sz w:val="28"/>
          <w:szCs w:val="28"/>
        </w:rPr>
        <w:t xml:space="preserve">где </w:t>
      </w:r>
      <w:r w:rsidR="00731263" w:rsidRPr="00731263">
        <w:rPr>
          <w:i/>
          <w:sz w:val="28"/>
          <w:szCs w:val="28"/>
          <w:lang w:val="en-US"/>
        </w:rPr>
        <w:t>E</w:t>
      </w:r>
      <w:r w:rsidR="00731263" w:rsidRPr="00731263">
        <w:rPr>
          <w:i/>
          <w:sz w:val="28"/>
          <w:szCs w:val="28"/>
          <w:vertAlign w:val="subscript"/>
        </w:rPr>
        <w:t>к</w:t>
      </w:r>
      <w:r w:rsidR="000A4394">
        <w:rPr>
          <w:sz w:val="28"/>
          <w:szCs w:val="28"/>
        </w:rPr>
        <w:t xml:space="preserve"> – модуль контакта инструмента с породой</w:t>
      </w:r>
      <w:r w:rsidR="00731263">
        <w:rPr>
          <w:sz w:val="28"/>
          <w:szCs w:val="28"/>
        </w:rPr>
        <w:t>, Па</w:t>
      </w:r>
      <w:r w:rsidR="00731263" w:rsidRPr="00731263">
        <w:rPr>
          <w:sz w:val="28"/>
          <w:szCs w:val="28"/>
        </w:rPr>
        <w:t xml:space="preserve">; </w:t>
      </w:r>
      <w:r w:rsidR="00731263" w:rsidRPr="00731263">
        <w:rPr>
          <w:i/>
          <w:sz w:val="28"/>
          <w:szCs w:val="28"/>
          <w:lang w:val="en-US"/>
        </w:rPr>
        <w:t>r</w:t>
      </w:r>
      <w:r w:rsidR="00731263" w:rsidRPr="00731263">
        <w:rPr>
          <w:sz w:val="28"/>
          <w:szCs w:val="28"/>
        </w:rPr>
        <w:t xml:space="preserve"> – </w:t>
      </w:r>
      <w:r w:rsidR="00F10DD4" w:rsidRPr="00706016">
        <w:rPr>
          <w:sz w:val="28"/>
          <w:szCs w:val="28"/>
        </w:rPr>
        <w:t>радиус алмазного зе</w:t>
      </w:r>
      <w:r w:rsidR="00F10DD4" w:rsidRPr="00706016">
        <w:rPr>
          <w:sz w:val="28"/>
          <w:szCs w:val="28"/>
        </w:rPr>
        <w:t>р</w:t>
      </w:r>
      <w:r w:rsidR="00F10DD4" w:rsidRPr="00706016">
        <w:rPr>
          <w:sz w:val="28"/>
          <w:szCs w:val="28"/>
        </w:rPr>
        <w:t>на, м</w:t>
      </w:r>
      <w:r w:rsidR="00F10DD4">
        <w:rPr>
          <w:sz w:val="28"/>
          <w:szCs w:val="28"/>
        </w:rPr>
        <w:t>.</w:t>
      </w:r>
      <w:r w:rsidR="00731263" w:rsidRPr="00731263">
        <w:rPr>
          <w:sz w:val="28"/>
          <w:szCs w:val="28"/>
        </w:rPr>
        <w:t xml:space="preserve"> </w:t>
      </w:r>
      <w:r w:rsidR="00731263">
        <w:rPr>
          <w:sz w:val="28"/>
          <w:szCs w:val="28"/>
        </w:rPr>
        <w:t xml:space="preserve"> </w:t>
      </w:r>
    </w:p>
    <w:p w:rsidR="007B1C31" w:rsidRPr="000A4394" w:rsidRDefault="00CC45E1" w:rsidP="000A4394">
      <w:pPr>
        <w:spacing w:before="120" w:after="120" w:line="360" w:lineRule="auto"/>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sz w:val="28"/>
                <w:szCs w:val="28"/>
              </w:rPr>
              <m:t>к</m:t>
            </m:r>
          </m:sub>
        </m:sSub>
        <m:r>
          <w:rPr>
            <w:rFonts w:ascii="Cambria Math"/>
            <w:sz w:val="28"/>
            <w:szCs w:val="28"/>
          </w:rPr>
          <m:t>=2</m:t>
        </m:r>
        <m:r>
          <w:rPr>
            <w:rFonts w:ascii="Cambria Math"/>
            <w:sz w:val="28"/>
            <w:szCs w:val="28"/>
          </w:rPr>
          <m:t>∙</m:t>
        </m:r>
        <m:r>
          <w:rPr>
            <w:rFonts w:ascii="Cambria Math" w:hAnsi="Cambria Math"/>
            <w:sz w:val="28"/>
            <w:szCs w:val="28"/>
            <w:lang w:val="en-US"/>
          </w:rPr>
          <m:t>π</m:t>
        </m:r>
        <m:r>
          <w:rPr>
            <w:rFonts w:asci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r</m:t>
            </m:r>
          </m:num>
          <m:den>
            <m:r>
              <w:rPr>
                <w:rFonts w:ascii="Cambria Math" w:hAnsi="Cambria Math"/>
                <w:sz w:val="28"/>
                <w:szCs w:val="28"/>
                <w:lang w:val="en-US"/>
              </w:rPr>
              <m:t>b</m:t>
            </m:r>
          </m:den>
        </m:f>
        <m:r>
          <w:rPr>
            <w:rFonts w:asci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sz w:val="28"/>
                <w:szCs w:val="28"/>
              </w:rPr>
              <m:t>Б</m:t>
            </m:r>
          </m:sub>
        </m:sSub>
        <m:r>
          <w:rPr>
            <w:rFonts w:asci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sz w:val="28"/>
                <w:szCs w:val="28"/>
              </w:rPr>
              <m:t>Б</m:t>
            </m:r>
          </m:sub>
        </m:sSub>
      </m:oMath>
      <w:r w:rsidR="000A4394">
        <w:rPr>
          <w:sz w:val="28"/>
          <w:szCs w:val="28"/>
        </w:rPr>
        <w:t xml:space="preserve"> , </w:t>
      </w:r>
      <w:r w:rsidR="000A4394">
        <w:rPr>
          <w:sz w:val="28"/>
          <w:szCs w:val="28"/>
        </w:rPr>
        <w:tab/>
      </w:r>
      <w:r w:rsidR="000A4394">
        <w:rPr>
          <w:sz w:val="28"/>
          <w:szCs w:val="28"/>
        </w:rPr>
        <w:tab/>
      </w:r>
      <w:r w:rsidR="000A4394">
        <w:rPr>
          <w:sz w:val="28"/>
          <w:szCs w:val="28"/>
        </w:rPr>
        <w:tab/>
      </w:r>
      <w:r w:rsidR="000A4394">
        <w:rPr>
          <w:sz w:val="28"/>
          <w:szCs w:val="28"/>
        </w:rPr>
        <w:tab/>
        <w:t>(3.1</w:t>
      </w:r>
      <w:r w:rsidR="001712BA">
        <w:rPr>
          <w:sz w:val="28"/>
          <w:szCs w:val="28"/>
        </w:rPr>
        <w:t>1</w:t>
      </w:r>
      <w:r w:rsidR="000A4394">
        <w:rPr>
          <w:sz w:val="28"/>
          <w:szCs w:val="28"/>
        </w:rPr>
        <w:t>)</w:t>
      </w:r>
    </w:p>
    <w:p w:rsidR="000A4394" w:rsidRPr="000A4394" w:rsidRDefault="000A4394" w:rsidP="0012773F">
      <w:pPr>
        <w:spacing w:line="360" w:lineRule="auto"/>
        <w:jc w:val="both"/>
        <w:rPr>
          <w:sz w:val="28"/>
          <w:szCs w:val="28"/>
        </w:rPr>
      </w:pPr>
      <w:r>
        <w:rPr>
          <w:sz w:val="28"/>
          <w:szCs w:val="28"/>
        </w:rPr>
        <w:t xml:space="preserve">где </w:t>
      </w:r>
      <w:r w:rsidRPr="000A4394">
        <w:rPr>
          <w:i/>
          <w:sz w:val="28"/>
          <w:szCs w:val="28"/>
          <w:lang w:val="en-US"/>
        </w:rPr>
        <w:t>k</w:t>
      </w:r>
      <w:r w:rsidRPr="000A4394">
        <w:rPr>
          <w:i/>
          <w:sz w:val="28"/>
          <w:szCs w:val="28"/>
          <w:vertAlign w:val="subscript"/>
        </w:rPr>
        <w:t>Б</w:t>
      </w:r>
      <w:r>
        <w:rPr>
          <w:sz w:val="28"/>
          <w:szCs w:val="28"/>
        </w:rPr>
        <w:t xml:space="preserve"> = 1 – поправочный коэффициент</w:t>
      </w:r>
      <w:r w:rsidR="00AF5DB1">
        <w:rPr>
          <w:sz w:val="28"/>
          <w:szCs w:val="28"/>
        </w:rPr>
        <w:t xml:space="preserve">, </w:t>
      </w:r>
      <w:r w:rsidR="00AF5DB1" w:rsidRPr="0012773F">
        <w:rPr>
          <w:i/>
          <w:sz w:val="28"/>
          <w:szCs w:val="28"/>
          <w:lang w:val="en-US"/>
        </w:rPr>
        <w:t>H</w:t>
      </w:r>
      <w:r w:rsidR="00AF5DB1" w:rsidRPr="0012773F">
        <w:rPr>
          <w:i/>
          <w:sz w:val="28"/>
          <w:szCs w:val="28"/>
          <w:vertAlign w:val="subscript"/>
        </w:rPr>
        <w:t>Б</w:t>
      </w:r>
      <w:r w:rsidR="00AF5DB1">
        <w:rPr>
          <w:sz w:val="28"/>
          <w:szCs w:val="28"/>
        </w:rPr>
        <w:t xml:space="preserve"> – твердость по Бринеллю, Па</w:t>
      </w:r>
      <w:r>
        <w:rPr>
          <w:sz w:val="28"/>
          <w:szCs w:val="28"/>
        </w:rPr>
        <w:t>.</w:t>
      </w:r>
    </w:p>
    <w:p w:rsidR="009E0C1C" w:rsidRDefault="009E0C1C" w:rsidP="009E0C1C">
      <w:pPr>
        <w:tabs>
          <w:tab w:val="center" w:pos="4677"/>
          <w:tab w:val="center" w:pos="4989"/>
          <w:tab w:val="center" w:pos="5032"/>
          <w:tab w:val="right" w:pos="9355"/>
        </w:tabs>
        <w:spacing w:line="360" w:lineRule="auto"/>
        <w:ind w:firstLine="709"/>
        <w:jc w:val="both"/>
        <w:rPr>
          <w:sz w:val="28"/>
          <w:szCs w:val="28"/>
        </w:rPr>
      </w:pPr>
      <w:r>
        <w:rPr>
          <w:sz w:val="28"/>
          <w:szCs w:val="28"/>
        </w:rPr>
        <w:t>Энергоемкость разрушения, определяемая как предельная величина п</w:t>
      </w:r>
      <w:r>
        <w:rPr>
          <w:sz w:val="28"/>
          <w:szCs w:val="28"/>
        </w:rPr>
        <w:t>о</w:t>
      </w:r>
      <w:r>
        <w:rPr>
          <w:sz w:val="28"/>
          <w:szCs w:val="28"/>
        </w:rPr>
        <w:t>глощенной энергии в критическом объеме, относится к физическим конста</w:t>
      </w:r>
      <w:r>
        <w:rPr>
          <w:sz w:val="28"/>
          <w:szCs w:val="28"/>
        </w:rPr>
        <w:t>н</w:t>
      </w:r>
      <w:r>
        <w:rPr>
          <w:sz w:val="28"/>
          <w:szCs w:val="28"/>
        </w:rPr>
        <w:t>там материала и не зависит от условий нагружения (силовой и скоростной р</w:t>
      </w:r>
      <w:r>
        <w:rPr>
          <w:sz w:val="28"/>
          <w:szCs w:val="28"/>
        </w:rPr>
        <w:t>е</w:t>
      </w:r>
      <w:r>
        <w:rPr>
          <w:sz w:val="28"/>
          <w:szCs w:val="28"/>
        </w:rPr>
        <w:t>жимы).</w:t>
      </w:r>
      <w:r w:rsidR="0012773F">
        <w:rPr>
          <w:sz w:val="28"/>
          <w:szCs w:val="28"/>
        </w:rPr>
        <w:t xml:space="preserve"> </w:t>
      </w:r>
      <w:r w:rsidR="009135C9">
        <w:rPr>
          <w:sz w:val="28"/>
          <w:szCs w:val="28"/>
        </w:rPr>
        <w:t>Твердость породы по Бринелл</w:t>
      </w:r>
      <w:r w:rsidR="0012773F">
        <w:rPr>
          <w:sz w:val="28"/>
          <w:szCs w:val="28"/>
        </w:rPr>
        <w:t xml:space="preserve">ю </w:t>
      </w:r>
      <w:r>
        <w:rPr>
          <w:sz w:val="28"/>
          <w:szCs w:val="28"/>
        </w:rPr>
        <w:t xml:space="preserve">устанавливается непосредственным измерением по установленной методике (ГОСТ 9012 – 59). </w:t>
      </w:r>
    </w:p>
    <w:p w:rsidR="00166F13" w:rsidRPr="00383EE4" w:rsidRDefault="00383EE4" w:rsidP="00383EE4">
      <w:pPr>
        <w:spacing w:line="360" w:lineRule="auto"/>
        <w:ind w:firstLine="709"/>
        <w:jc w:val="both"/>
        <w:rPr>
          <w:rFonts w:eastAsiaTheme="minorEastAsia"/>
          <w:sz w:val="28"/>
          <w:szCs w:val="28"/>
        </w:rPr>
      </w:pPr>
      <w:r>
        <w:rPr>
          <w:rFonts w:eastAsiaTheme="minorEastAsia"/>
          <w:sz w:val="28"/>
          <w:szCs w:val="28"/>
        </w:rPr>
        <w:t xml:space="preserve">Значение </w:t>
      </w:r>
      <w:r w:rsidR="00166F13" w:rsidRPr="00383EE4">
        <w:rPr>
          <w:rFonts w:eastAsiaTheme="minorEastAsia"/>
          <w:sz w:val="28"/>
          <w:szCs w:val="28"/>
        </w:rPr>
        <w:t>коэффициент</w:t>
      </w:r>
      <w:r>
        <w:rPr>
          <w:rFonts w:eastAsiaTheme="minorEastAsia"/>
          <w:sz w:val="28"/>
          <w:szCs w:val="28"/>
        </w:rPr>
        <w:t>а</w:t>
      </w:r>
      <w:r w:rsidR="00166F13" w:rsidRPr="00383EE4">
        <w:rPr>
          <w:rFonts w:eastAsiaTheme="minorEastAsia"/>
          <w:sz w:val="28"/>
          <w:szCs w:val="28"/>
        </w:rPr>
        <w:t xml:space="preserve"> взаимн</w:t>
      </w:r>
      <w:r w:rsidR="00687985">
        <w:rPr>
          <w:rFonts w:eastAsiaTheme="minorEastAsia"/>
          <w:sz w:val="28"/>
          <w:szCs w:val="28"/>
        </w:rPr>
        <w:t>ого трения инструмента и породы</w:t>
      </w:r>
      <w:r w:rsidR="00166F13" w:rsidRPr="00383EE4">
        <w:rPr>
          <w:rFonts w:eastAsiaTheme="minorEastAsia"/>
          <w:sz w:val="28"/>
          <w:szCs w:val="28"/>
        </w:rPr>
        <w:t xml:space="preserve"> </w:t>
      </w:r>
      <w:r w:rsidR="00687985" w:rsidRPr="00687985">
        <w:rPr>
          <w:i/>
          <w:sz w:val="28"/>
          <w:szCs w:val="28"/>
        </w:rPr>
        <w:t>µ</w:t>
      </w:r>
      <w:r w:rsidR="00687985" w:rsidRPr="00687985">
        <w:rPr>
          <w:i/>
          <w:sz w:val="28"/>
          <w:szCs w:val="28"/>
          <w:vertAlign w:val="subscript"/>
        </w:rPr>
        <w:t>тр</w:t>
      </w:r>
      <w:r w:rsidR="00687985">
        <w:rPr>
          <w:sz w:val="28"/>
          <w:szCs w:val="28"/>
        </w:rPr>
        <w:t xml:space="preserve"> </w:t>
      </w:r>
      <w:r w:rsidR="00687985" w:rsidRPr="00687985">
        <w:rPr>
          <w:sz w:val="28"/>
          <w:szCs w:val="28"/>
        </w:rPr>
        <w:t>н</w:t>
      </w:r>
      <w:r w:rsidR="00687985" w:rsidRPr="00687985">
        <w:rPr>
          <w:sz w:val="28"/>
          <w:szCs w:val="28"/>
        </w:rPr>
        <w:t>а</w:t>
      </w:r>
      <w:r w:rsidR="00687985" w:rsidRPr="00687985">
        <w:rPr>
          <w:sz w:val="28"/>
          <w:szCs w:val="28"/>
        </w:rPr>
        <w:t>ходится</w:t>
      </w:r>
      <w:r w:rsidR="00687985">
        <w:rPr>
          <w:sz w:val="28"/>
          <w:szCs w:val="28"/>
        </w:rPr>
        <w:t xml:space="preserve"> в интервале (0,25</w:t>
      </w:r>
      <w:r w:rsidR="00687985" w:rsidRPr="00687985">
        <w:rPr>
          <w:sz w:val="28"/>
          <w:szCs w:val="28"/>
        </w:rPr>
        <w:t>;</w:t>
      </w:r>
      <w:r w:rsidR="00F971B9" w:rsidRPr="00F971B9">
        <w:rPr>
          <w:sz w:val="28"/>
          <w:szCs w:val="28"/>
        </w:rPr>
        <w:t xml:space="preserve"> </w:t>
      </w:r>
      <w:r w:rsidR="00687985">
        <w:rPr>
          <w:sz w:val="28"/>
          <w:szCs w:val="28"/>
        </w:rPr>
        <w:t>0,30), следовательно</w:t>
      </w:r>
      <w:r w:rsidR="00A22730">
        <w:rPr>
          <w:sz w:val="28"/>
          <w:szCs w:val="28"/>
        </w:rPr>
        <w:t>,</w:t>
      </w:r>
      <w:r w:rsidR="00687985">
        <w:rPr>
          <w:sz w:val="28"/>
          <w:szCs w:val="28"/>
        </w:rPr>
        <w:t xml:space="preserve"> </w:t>
      </w:r>
      <m:oMath>
        <m:sSubSup>
          <m:sSubSupPr>
            <m:ctrlPr>
              <w:rPr>
                <w:rFonts w:ascii="Cambria Math" w:eastAsiaTheme="minorEastAsia" w:hAnsi="Cambria Math"/>
                <w:i/>
                <w:sz w:val="28"/>
                <w:szCs w:val="28"/>
              </w:rPr>
            </m:ctrlPr>
          </m:sSubSupPr>
          <m:e>
            <m:r>
              <w:rPr>
                <w:rFonts w:ascii="Cambria Math" w:eastAsiaTheme="minorEastAsia"/>
                <w:sz w:val="28"/>
                <w:szCs w:val="28"/>
              </w:rPr>
              <m:t>μ</m:t>
            </m:r>
          </m:e>
          <m:sub>
            <m:r>
              <w:rPr>
                <w:rFonts w:ascii="Cambria Math" w:eastAsiaTheme="minorEastAsia"/>
                <w:sz w:val="28"/>
                <w:szCs w:val="28"/>
              </w:rPr>
              <m:t>тр</m:t>
            </m:r>
          </m:sub>
          <m:sup>
            <m:r>
              <w:rPr>
                <w:rFonts w:ascii="Cambria Math" w:eastAsiaTheme="minorEastAsia"/>
                <w:sz w:val="28"/>
                <w:szCs w:val="28"/>
              </w:rPr>
              <m:t>2</m:t>
            </m:r>
          </m:sup>
        </m:sSubSup>
        <m:r>
          <w:rPr>
            <w:rFonts w:ascii="Cambria Math" w:eastAsiaTheme="minorEastAsia" w:hAnsi="Cambria Math"/>
            <w:sz w:val="28"/>
            <w:szCs w:val="28"/>
          </w:rPr>
          <m:t>≪</m:t>
        </m:r>
        <m:r>
          <w:rPr>
            <w:rFonts w:ascii="Cambria Math" w:eastAsiaTheme="minorEastAsia"/>
            <w:sz w:val="28"/>
            <w:szCs w:val="28"/>
          </w:rPr>
          <m:t>1</m:t>
        </m:r>
      </m:oMath>
      <w:r w:rsidR="00687985">
        <w:rPr>
          <w:sz w:val="28"/>
          <w:szCs w:val="28"/>
        </w:rPr>
        <w:t xml:space="preserve">, </w:t>
      </w:r>
      <m:oMath>
        <m:rad>
          <m:radPr>
            <m:degHide m:val="on"/>
            <m:ctrlPr>
              <w:rPr>
                <w:rFonts w:ascii="Cambria Math" w:eastAsiaTheme="minorEastAsia" w:hAnsi="Cambria Math"/>
                <w:i/>
                <w:sz w:val="28"/>
                <w:szCs w:val="28"/>
              </w:rPr>
            </m:ctrlPr>
          </m:radPr>
          <m:deg/>
          <m:e>
            <m:r>
              <w:rPr>
                <w:rFonts w:ascii="Cambria Math" w:eastAsiaTheme="minorEastAsia"/>
                <w:sz w:val="28"/>
                <w:szCs w:val="28"/>
              </w:rPr>
              <m:t>1</m:t>
            </m:r>
            <m:r>
              <w:rPr>
                <w:rFonts w:ascii="Cambria Math" w:eastAsiaTheme="minorEastAsia"/>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μ</m:t>
                </m:r>
              </m:e>
              <m:sub>
                <m:r>
                  <w:rPr>
                    <w:rFonts w:ascii="Cambria Math" w:eastAsiaTheme="minorEastAsia" w:hAnsi="Cambria Math"/>
                    <w:sz w:val="28"/>
                    <w:szCs w:val="28"/>
                  </w:rPr>
                  <m:t>тр</m:t>
                </m:r>
              </m:sub>
              <m:sup>
                <m:r>
                  <w:rPr>
                    <w:rFonts w:ascii="Cambria Math" w:eastAsiaTheme="minorEastAsia" w:hAnsi="Cambria Math"/>
                    <w:sz w:val="28"/>
                    <w:szCs w:val="28"/>
                  </w:rPr>
                  <m:t>2</m:t>
                </m:r>
              </m:sup>
            </m:sSubSup>
          </m:e>
        </m:rad>
        <m:r>
          <w:rPr>
            <w:rFonts w:ascii="Cambria Math" w:eastAsiaTheme="minorEastAsia" w:hAnsi="Cambria Math"/>
            <w:sz w:val="28"/>
            <w:szCs w:val="28"/>
          </w:rPr>
          <m:t>≈</m:t>
        </m:r>
        <m:r>
          <w:rPr>
            <w:rFonts w:ascii="Cambria Math" w:eastAsiaTheme="minorEastAsia"/>
            <w:sz w:val="28"/>
            <w:szCs w:val="28"/>
          </w:rPr>
          <m:t>1</m:t>
        </m:r>
      </m:oMath>
      <w:r w:rsidR="00687985">
        <w:rPr>
          <w:rFonts w:eastAsiaTheme="minorEastAsia"/>
          <w:sz w:val="28"/>
          <w:szCs w:val="28"/>
        </w:rPr>
        <w:t>. Поэт</w:t>
      </w:r>
      <w:r w:rsidR="00687985">
        <w:rPr>
          <w:rFonts w:eastAsiaTheme="minorEastAsia"/>
          <w:sz w:val="28"/>
          <w:szCs w:val="28"/>
        </w:rPr>
        <w:t>о</w:t>
      </w:r>
      <w:r w:rsidR="00687985">
        <w:rPr>
          <w:rFonts w:eastAsiaTheme="minorEastAsia"/>
          <w:sz w:val="28"/>
          <w:szCs w:val="28"/>
        </w:rPr>
        <w:t>му</w:t>
      </w:r>
      <w:r w:rsidR="00166F13" w:rsidRPr="00383EE4">
        <w:rPr>
          <w:rFonts w:eastAsiaTheme="minorEastAsia"/>
          <w:sz w:val="28"/>
          <w:szCs w:val="28"/>
        </w:rPr>
        <w:t xml:space="preserve"> </w:t>
      </w:r>
      <w:r w:rsidRPr="00383EE4">
        <w:rPr>
          <w:rFonts w:eastAsiaTheme="minorEastAsia"/>
          <w:sz w:val="28"/>
          <w:szCs w:val="28"/>
        </w:rPr>
        <w:t xml:space="preserve">интеграл в формуле </w:t>
      </w:r>
      <w:r w:rsidR="00A22730">
        <w:rPr>
          <w:rFonts w:eastAsiaTheme="minorEastAsia"/>
          <w:sz w:val="28"/>
          <w:szCs w:val="28"/>
        </w:rPr>
        <w:t>(</w:t>
      </w:r>
      <w:r w:rsidRPr="00383EE4">
        <w:rPr>
          <w:rFonts w:eastAsiaTheme="minorEastAsia"/>
          <w:sz w:val="28"/>
          <w:szCs w:val="28"/>
        </w:rPr>
        <w:t>3.</w:t>
      </w:r>
      <w:r w:rsidR="001712BA">
        <w:rPr>
          <w:rFonts w:eastAsiaTheme="minorEastAsia"/>
          <w:sz w:val="28"/>
          <w:szCs w:val="28"/>
        </w:rPr>
        <w:t>9</w:t>
      </w:r>
      <w:r w:rsidR="00A22730">
        <w:rPr>
          <w:rFonts w:eastAsiaTheme="minorEastAsia"/>
          <w:sz w:val="28"/>
          <w:szCs w:val="28"/>
        </w:rPr>
        <w:t>)</w:t>
      </w:r>
      <w:r w:rsidRPr="00383EE4">
        <w:rPr>
          <w:rFonts w:eastAsiaTheme="minorEastAsia"/>
          <w:sz w:val="28"/>
          <w:szCs w:val="28"/>
        </w:rPr>
        <w:t xml:space="preserve"> решается следующим образом:</w:t>
      </w:r>
    </w:p>
    <w:p w:rsidR="00166F13" w:rsidRPr="00F971B9" w:rsidRDefault="00CC45E1" w:rsidP="00F971B9">
      <w:pPr>
        <w:spacing w:before="120" w:after="120" w:line="360" w:lineRule="auto"/>
        <w:rPr>
          <w:rFonts w:eastAsiaTheme="minorEastAsia"/>
          <w:i/>
          <w:sz w:val="28"/>
          <w:szCs w:val="28"/>
        </w:rPr>
      </w:pPr>
      <m:oMathPara>
        <m:oMath>
          <m:nary>
            <m:naryPr>
              <m:limLoc m:val="undOvr"/>
              <m:ctrlPr>
                <w:rPr>
                  <w:rFonts w:ascii="Cambria Math" w:eastAsiaTheme="minorEastAsia" w:hAnsi="Cambria Math"/>
                  <w:i/>
                  <w:sz w:val="28"/>
                  <w:szCs w:val="28"/>
                  <w:lang w:val="en-US"/>
                </w:rPr>
              </m:ctrlPr>
            </m:naryPr>
            <m:sub>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σ</m:t>
                  </m:r>
                </m:e>
                <m:sub>
                  <m:r>
                    <w:rPr>
                      <w:rFonts w:ascii="Cambria Math" w:eastAsiaTheme="minorEastAsia" w:hAnsi="Cambria Math"/>
                      <w:sz w:val="28"/>
                      <w:szCs w:val="28"/>
                      <w:lang w:val="en-US"/>
                    </w:rPr>
                    <m:t>n</m:t>
                  </m:r>
                </m:sub>
                <m:sup>
                  <m:r>
                    <w:rPr>
                      <w:rFonts w:ascii="Cambria Math" w:eastAsiaTheme="minorEastAsia" w:hAnsi="Cambria Math"/>
                      <w:sz w:val="28"/>
                      <w:szCs w:val="28"/>
                      <w:lang w:val="en-US"/>
                    </w:rPr>
                    <m:t>min</m:t>
                  </m:r>
                </m:sup>
              </m:sSubSup>
            </m:sub>
            <m:sup>
              <m:sSub>
                <m:sSubPr>
                  <m:ctrlPr>
                    <w:rPr>
                      <w:rFonts w:ascii="Cambria Math" w:eastAsiaTheme="minorEastAsia" w:hAnsi="Cambria Math"/>
                      <w:i/>
                      <w:sz w:val="28"/>
                      <w:szCs w:val="28"/>
                      <w:lang w:val="en-US"/>
                    </w:rPr>
                  </m:ctrlPr>
                </m:sSubPr>
                <m:e>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σ</m:t>
                      </m:r>
                    </m:e>
                    <m:sub>
                      <m:r>
                        <w:rPr>
                          <w:rFonts w:ascii="Cambria Math" w:eastAsiaTheme="minorEastAsia" w:hAnsi="Cambria Math"/>
                          <w:sz w:val="28"/>
                          <w:szCs w:val="28"/>
                          <w:lang w:val="en-US"/>
                        </w:rPr>
                        <m:t>n</m:t>
                      </m:r>
                    </m:sub>
                    <m:sup>
                      <m:r>
                        <w:rPr>
                          <w:rFonts w:ascii="Cambria Math" w:eastAsiaTheme="minorEastAsia" w:hAnsi="Cambria Math"/>
                          <w:sz w:val="28"/>
                          <w:szCs w:val="28"/>
                          <w:lang w:val="en-US"/>
                        </w:rPr>
                        <m:t>max</m:t>
                      </m:r>
                    </m:sup>
                  </m:sSubSup>
                </m:e>
                <m:sub>
                  <m:r>
                    <w:rPr>
                      <w:rFonts w:ascii="Cambria Math" w:eastAsiaTheme="minorEastAsia"/>
                      <w:sz w:val="28"/>
                      <w:szCs w:val="28"/>
                    </w:rPr>
                    <m:t xml:space="preserve"> </m:t>
                  </m:r>
                </m:sub>
              </m:sSub>
            </m:sup>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σ</m:t>
                      </m:r>
                    </m:e>
                    <m:sub>
                      <m:r>
                        <w:rPr>
                          <w:rFonts w:ascii="Cambria Math" w:eastAsiaTheme="minorEastAsia" w:hAnsi="Cambria Math"/>
                          <w:sz w:val="28"/>
                          <w:szCs w:val="28"/>
                          <w:lang w:val="en-US"/>
                        </w:rPr>
                        <m:t>n</m:t>
                      </m:r>
                    </m:sub>
                  </m:sSub>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σ</m:t>
                      </m:r>
                    </m:e>
                    <m:sub>
                      <m:r>
                        <w:rPr>
                          <w:rFonts w:ascii="Cambria Math" w:eastAsiaTheme="minorEastAsia" w:hAnsi="Cambria Math"/>
                          <w:sz w:val="28"/>
                          <w:szCs w:val="28"/>
                          <w:lang w:val="en-US"/>
                        </w:rPr>
                        <m:t>n</m:t>
                      </m:r>
                    </m:sub>
                  </m:sSub>
                  <m:r>
                    <w:rPr>
                      <w:rFonts w:ascii="Cambria Math" w:eastAsiaTheme="minorEastAsia" w:hAnsi="Cambria Math"/>
                      <w:sz w:val="28"/>
                      <w:szCs w:val="28"/>
                    </w:rPr>
                    <m:t>∙</m:t>
                  </m:r>
                  <m:d>
                    <m:dPr>
                      <m:ctrlPr>
                        <w:rPr>
                          <w:rFonts w:ascii="Cambria Math" w:eastAsiaTheme="minorEastAsia" w:hAnsi="Cambria Math"/>
                          <w:i/>
                          <w:sz w:val="28"/>
                          <w:szCs w:val="28"/>
                          <w:lang w:val="en-US"/>
                        </w:rPr>
                      </m:ctrlPr>
                    </m:dPr>
                    <m:e>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k</m:t>
                          </m:r>
                        </m:e>
                        <m:sub>
                          <m:r>
                            <w:rPr>
                              <w:rFonts w:ascii="Cambria Math" w:eastAsiaTheme="minorEastAsia" w:hAnsi="Cambria Math"/>
                              <w:sz w:val="28"/>
                              <w:szCs w:val="28"/>
                              <w:lang w:val="en-US"/>
                            </w:rPr>
                            <m:t>μ</m:t>
                          </m:r>
                        </m:sub>
                        <m:sup>
                          <m:r>
                            <w:rPr>
                              <w:rFonts w:ascii="Cambria Math" w:eastAsiaTheme="minorEastAsia"/>
                              <w:sz w:val="28"/>
                              <w:szCs w:val="28"/>
                            </w:rPr>
                            <m:t>2</m:t>
                          </m:r>
                        </m:sup>
                      </m:sSubSup>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σ</m:t>
                          </m:r>
                        </m:e>
                        <m:sub>
                          <m:r>
                            <w:rPr>
                              <w:rFonts w:ascii="Cambria Math" w:eastAsiaTheme="minorEastAsia" w:hAnsi="Cambria Math"/>
                              <w:sz w:val="28"/>
                              <w:szCs w:val="28"/>
                              <w:lang w:val="en-US"/>
                            </w:rPr>
                            <m:t>n</m:t>
                          </m:r>
                        </m:sub>
                      </m:sSub>
                      <m:r>
                        <w:rPr>
                          <w:rFonts w:ascii="Cambria Math" w:eastAsiaTheme="minorEastAsia"/>
                          <w:sz w:val="28"/>
                          <w:szCs w:val="28"/>
                        </w:rPr>
                        <m:t>+2</m:t>
                      </m:r>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μ</m:t>
                          </m:r>
                        </m:sub>
                      </m:sSub>
                      <m:r>
                        <w:rPr>
                          <w:rFonts w:ascii="Cambria Math" w:eastAsiaTheme="minorEastAsia" w:hAnsi="Cambria Math"/>
                          <w:sz w:val="28"/>
                          <w:szCs w:val="28"/>
                        </w:rPr>
                        <m:t>∙</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σ</m:t>
                          </m:r>
                        </m:e>
                        <m:sub>
                          <m:r>
                            <w:rPr>
                              <w:rFonts w:ascii="Cambria Math" w:eastAsiaTheme="minorEastAsia" w:hAnsi="Cambria Math"/>
                              <w:sz w:val="28"/>
                              <w:szCs w:val="28"/>
                              <w:lang w:val="en-US"/>
                            </w:rPr>
                            <m:t>n</m:t>
                          </m:r>
                        </m:sub>
                        <m:sup>
                          <m:r>
                            <w:rPr>
                              <w:rFonts w:ascii="Cambria Math" w:eastAsiaTheme="minorEastAsia"/>
                              <w:sz w:val="28"/>
                              <w:szCs w:val="28"/>
                            </w:rPr>
                            <m:t>0,5</m:t>
                          </m:r>
                        </m:sup>
                      </m:sSubSup>
                      <m:r>
                        <w:rPr>
                          <w:rFonts w:ascii="Cambria Math" w:eastAsiaTheme="minorEastAsia"/>
                          <w:sz w:val="28"/>
                          <w:szCs w:val="28"/>
                        </w:rPr>
                        <m:t>+</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μ</m:t>
                          </m:r>
                        </m:e>
                        <m:sub>
                          <m:r>
                            <w:rPr>
                              <w:rFonts w:ascii="Cambria Math" w:eastAsiaTheme="minorEastAsia" w:hAnsi="Cambria Math"/>
                              <w:sz w:val="28"/>
                              <w:szCs w:val="28"/>
                            </w:rPr>
                            <m:t>тр</m:t>
                          </m:r>
                        </m:sub>
                        <m:sup>
                          <m:r>
                            <w:rPr>
                              <w:rFonts w:ascii="Cambria Math" w:eastAsiaTheme="minorEastAsia"/>
                              <w:sz w:val="28"/>
                              <w:szCs w:val="28"/>
                            </w:rPr>
                            <m:t>2</m:t>
                          </m:r>
                        </m:sup>
                      </m:sSubSup>
                    </m:e>
                  </m:d>
                </m:den>
              </m:f>
            </m:e>
          </m:nary>
          <m:r>
            <w:rPr>
              <w:rFonts w:ascii="Cambria Math" w:eastAsiaTheme="minorEastAsia"/>
              <w:sz w:val="28"/>
              <w:szCs w:val="28"/>
            </w:rPr>
            <m:t>=</m:t>
          </m:r>
        </m:oMath>
      </m:oMathPara>
    </w:p>
    <w:p w:rsidR="00E0155A" w:rsidRPr="007A4190" w:rsidRDefault="00F971B9" w:rsidP="00F971B9">
      <w:pPr>
        <w:spacing w:before="120" w:after="120" w:line="360" w:lineRule="auto"/>
        <w:rPr>
          <w:rFonts w:eastAsiaTheme="minorEastAsia"/>
          <w:i/>
          <w:sz w:val="28"/>
          <w:szCs w:val="28"/>
        </w:rPr>
      </w:pPr>
      <m:oMathPara>
        <m:oMath>
          <m:r>
            <w:rPr>
              <w:rFonts w:ascii="Cambria Math" w:eastAsiaTheme="minorEastAsia"/>
              <w:sz w:val="28"/>
              <w:szCs w:val="28"/>
            </w:rPr>
            <m:t>=</m:t>
          </m:r>
          <m:sSubSup>
            <m:sSubSupPr>
              <m:ctrlPr>
                <w:rPr>
                  <w:rFonts w:ascii="Cambria Math" w:eastAsiaTheme="minorEastAsia" w:hAnsi="Cambria Math"/>
                  <w:i/>
                  <w:sz w:val="28"/>
                  <w:szCs w:val="28"/>
                </w:rPr>
              </m:ctrlPr>
            </m:sSubSupPr>
            <m:e>
              <m:d>
                <m:dPr>
                  <m:begChr m:val=""/>
                  <m:endChr m:val="|"/>
                  <m:ctrlPr>
                    <w:rPr>
                      <w:rFonts w:ascii="Cambria Math" w:eastAsiaTheme="minorEastAsia" w:hAnsi="Cambria Math"/>
                      <w:i/>
                      <w:sz w:val="28"/>
                      <w:szCs w:val="28"/>
                    </w:rPr>
                  </m:ctrlPr>
                </m:dPr>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sz w:val="28"/>
                              <w:szCs w:val="28"/>
                            </w:rPr>
                            <m:t>1</m:t>
                          </m:r>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k</m:t>
                              </m:r>
                            </m:e>
                            <m:sub>
                              <m:r>
                                <w:rPr>
                                  <w:rFonts w:ascii="Cambria Math" w:eastAsiaTheme="minorEastAsia" w:hAnsi="Cambria Math"/>
                                  <w:sz w:val="28"/>
                                  <w:szCs w:val="28"/>
                                </w:rPr>
                                <m:t>μ</m:t>
                              </m:r>
                            </m:sub>
                          </m:sSub>
                          <m:r>
                            <w:rPr>
                              <w:rFonts w:eastAsiaTheme="minorEastAsia"/>
                              <w:sz w:val="28"/>
                              <w:szCs w:val="28"/>
                            </w:rPr>
                            <m:t>∙</m:t>
                          </m:r>
                          <m:rad>
                            <m:radPr>
                              <m:degHide m:val="on"/>
                              <m:ctrlPr>
                                <w:rPr>
                                  <w:rFonts w:ascii="Cambria Math" w:eastAsiaTheme="minorEastAsia" w:hAnsi="Cambria Math"/>
                                  <w:i/>
                                  <w:sz w:val="28"/>
                                  <w:szCs w:val="28"/>
                                </w:rPr>
                              </m:ctrlPr>
                            </m:radPr>
                            <m:deg/>
                            <m:e>
                              <m:r>
                                <w:rPr>
                                  <w:rFonts w:ascii="Cambria Math" w:eastAsiaTheme="minorEastAsia"/>
                                  <w:sz w:val="28"/>
                                  <w:szCs w:val="28"/>
                                </w:rPr>
                                <m:t>1</m:t>
                              </m:r>
                              <m:r>
                                <w:rPr>
                                  <w:rFonts w:eastAsiaTheme="minorEastAsia"/>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μ</m:t>
                                  </m:r>
                                </m:e>
                                <m:sub>
                                  <m:r>
                                    <w:rPr>
                                      <w:rFonts w:ascii="Cambria Math" w:eastAsiaTheme="minorEastAsia"/>
                                      <w:sz w:val="28"/>
                                      <w:szCs w:val="28"/>
                                    </w:rPr>
                                    <m:t>тр</m:t>
                                  </m:r>
                                </m:sub>
                                <m:sup>
                                  <m:r>
                                    <w:rPr>
                                      <w:rFonts w:ascii="Cambria Math" w:eastAsiaTheme="minorEastAsia"/>
                                      <w:sz w:val="28"/>
                                      <w:szCs w:val="28"/>
                                    </w:rPr>
                                    <m:t>2</m:t>
                                  </m:r>
                                </m:sup>
                              </m:sSubSup>
                            </m:e>
                          </m:rad>
                        </m:den>
                      </m:f>
                      <m:r>
                        <w:rPr>
                          <w:rFonts w:eastAsiaTheme="minorEastAsia"/>
                          <w:sz w:val="28"/>
                          <w:szCs w:val="28"/>
                        </w:rPr>
                        <m:t>∙</m:t>
                      </m:r>
                      <m:func>
                        <m:funcPr>
                          <m:ctrlPr>
                            <w:rPr>
                              <w:rFonts w:ascii="Cambria Math" w:eastAsiaTheme="minorEastAsia" w:hAnsi="Cambria Math"/>
                              <w:i/>
                              <w:sz w:val="28"/>
                              <w:szCs w:val="28"/>
                            </w:rPr>
                          </m:ctrlPr>
                        </m:funcPr>
                        <m:fName>
                          <m:r>
                            <w:rPr>
                              <w:rFonts w:ascii="Cambria Math"/>
                              <w:sz w:val="28"/>
                              <w:szCs w:val="28"/>
                            </w:rPr>
                            <m:t>ln</m:t>
                          </m:r>
                        </m:fName>
                        <m:e>
                          <m:d>
                            <m:dPr>
                              <m:begChr m:val="|"/>
                              <m:endChr m:val="|"/>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k</m:t>
                                      </m:r>
                                    </m:e>
                                    <m:sub>
                                      <m:r>
                                        <w:rPr>
                                          <w:rFonts w:ascii="Cambria Math" w:eastAsiaTheme="minorEastAsia" w:hAnsi="Cambria Math"/>
                                          <w:sz w:val="28"/>
                                          <w:szCs w:val="28"/>
                                        </w:rPr>
                                        <m:t>μ</m:t>
                                      </m:r>
                                    </m:sub>
                                  </m:sSub>
                                  <m:r>
                                    <w:rPr>
                                      <w:rFonts w:eastAsiaTheme="minorEastAsia"/>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σ</m:t>
                                      </m:r>
                                    </m:e>
                                    <m:sub>
                                      <m:r>
                                        <w:rPr>
                                          <w:rFonts w:ascii="Cambria Math" w:eastAsiaTheme="minorEastAsia" w:hAnsi="Cambria Math"/>
                                          <w:sz w:val="28"/>
                                          <w:szCs w:val="28"/>
                                        </w:rPr>
                                        <m:t>n</m:t>
                                      </m:r>
                                    </m:sub>
                                    <m:sup>
                                      <m:r>
                                        <w:rPr>
                                          <w:rFonts w:ascii="Cambria Math" w:eastAsiaTheme="minorEastAsia"/>
                                          <w:sz w:val="28"/>
                                          <w:szCs w:val="28"/>
                                        </w:rPr>
                                        <m:t>0,5</m:t>
                                      </m:r>
                                    </m:sup>
                                  </m:sSubSup>
                                  <m:r>
                                    <w:rPr>
                                      <w:rFonts w:ascii="Cambria Math" w:eastAsiaTheme="minorEastAsia"/>
                                      <w:sz w:val="28"/>
                                      <w:szCs w:val="28"/>
                                    </w:rPr>
                                    <m:t>+1</m:t>
                                  </m:r>
                                  <m:r>
                                    <w:rPr>
                                      <w:rFonts w:eastAsiaTheme="minorEastAsia"/>
                                      <w:sz w:val="28"/>
                                      <w:szCs w:val="28"/>
                                    </w:rPr>
                                    <m:t>-</m:t>
                                  </m:r>
                                  <m:rad>
                                    <m:radPr>
                                      <m:degHide m:val="on"/>
                                      <m:ctrlPr>
                                        <w:rPr>
                                          <w:rFonts w:ascii="Cambria Math" w:eastAsiaTheme="minorEastAsia" w:hAnsi="Cambria Math"/>
                                          <w:i/>
                                          <w:sz w:val="28"/>
                                          <w:szCs w:val="28"/>
                                        </w:rPr>
                                      </m:ctrlPr>
                                    </m:radPr>
                                    <m:deg/>
                                    <m:e>
                                      <m:r>
                                        <w:rPr>
                                          <w:rFonts w:ascii="Cambria Math" w:eastAsiaTheme="minorEastAsia"/>
                                          <w:sz w:val="28"/>
                                          <w:szCs w:val="28"/>
                                        </w:rPr>
                                        <m:t>1</m:t>
                                      </m:r>
                                      <m:r>
                                        <w:rPr>
                                          <w:rFonts w:eastAsiaTheme="minorEastAsia"/>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μ</m:t>
                                          </m:r>
                                        </m:e>
                                        <m:sub>
                                          <m:r>
                                            <w:rPr>
                                              <w:rFonts w:ascii="Cambria Math" w:eastAsiaTheme="minorEastAsia"/>
                                              <w:sz w:val="28"/>
                                              <w:szCs w:val="28"/>
                                            </w:rPr>
                                            <m:t>тр</m:t>
                                          </m:r>
                                        </m:sub>
                                        <m:sup>
                                          <m:r>
                                            <w:rPr>
                                              <w:rFonts w:ascii="Cambria Math" w:eastAsiaTheme="minorEastAsia"/>
                                              <w:sz w:val="28"/>
                                              <w:szCs w:val="28"/>
                                            </w:rPr>
                                            <m:t>2</m:t>
                                          </m:r>
                                        </m:sup>
                                      </m:sSubSup>
                                    </m:e>
                                  </m:rad>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k</m:t>
                                      </m:r>
                                    </m:e>
                                    <m:sub>
                                      <m:r>
                                        <w:rPr>
                                          <w:rFonts w:ascii="Cambria Math" w:eastAsiaTheme="minorEastAsia" w:hAnsi="Cambria Math"/>
                                          <w:sz w:val="28"/>
                                          <w:szCs w:val="28"/>
                                        </w:rPr>
                                        <m:t>μ</m:t>
                                      </m:r>
                                    </m:sub>
                                  </m:sSub>
                                  <m:r>
                                    <w:rPr>
                                      <w:rFonts w:eastAsiaTheme="minorEastAsia"/>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σ</m:t>
                                      </m:r>
                                    </m:e>
                                    <m:sub>
                                      <m:r>
                                        <w:rPr>
                                          <w:rFonts w:ascii="Cambria Math" w:eastAsiaTheme="minorEastAsia" w:hAnsi="Cambria Math"/>
                                          <w:sz w:val="28"/>
                                          <w:szCs w:val="28"/>
                                        </w:rPr>
                                        <m:t>n</m:t>
                                      </m:r>
                                    </m:sub>
                                    <m:sup>
                                      <m:r>
                                        <w:rPr>
                                          <w:rFonts w:ascii="Cambria Math" w:eastAsiaTheme="minorEastAsia"/>
                                          <w:sz w:val="28"/>
                                          <w:szCs w:val="28"/>
                                        </w:rPr>
                                        <m:t>0,5</m:t>
                                      </m:r>
                                    </m:sup>
                                  </m:sSubSup>
                                  <m:r>
                                    <w:rPr>
                                      <w:rFonts w:ascii="Cambria Math" w:eastAsiaTheme="minorEastAsia"/>
                                      <w:sz w:val="28"/>
                                      <w:szCs w:val="28"/>
                                    </w:rPr>
                                    <m:t>+1+</m:t>
                                  </m:r>
                                  <m:rad>
                                    <m:radPr>
                                      <m:degHide m:val="on"/>
                                      <m:ctrlPr>
                                        <w:rPr>
                                          <w:rFonts w:ascii="Cambria Math" w:eastAsiaTheme="minorEastAsia" w:hAnsi="Cambria Math"/>
                                          <w:i/>
                                          <w:sz w:val="28"/>
                                          <w:szCs w:val="28"/>
                                        </w:rPr>
                                      </m:ctrlPr>
                                    </m:radPr>
                                    <m:deg/>
                                    <m:e>
                                      <m:r>
                                        <w:rPr>
                                          <w:rFonts w:ascii="Cambria Math" w:eastAsiaTheme="minorEastAsia"/>
                                          <w:sz w:val="28"/>
                                          <w:szCs w:val="28"/>
                                        </w:rPr>
                                        <m:t>1</m:t>
                                      </m:r>
                                      <m:r>
                                        <w:rPr>
                                          <w:rFonts w:eastAsiaTheme="minorEastAsia"/>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μ</m:t>
                                          </m:r>
                                        </m:e>
                                        <m:sub>
                                          <m:r>
                                            <w:rPr>
                                              <w:rFonts w:ascii="Cambria Math" w:eastAsiaTheme="minorEastAsia"/>
                                              <w:sz w:val="28"/>
                                              <w:szCs w:val="28"/>
                                            </w:rPr>
                                            <m:t>тр</m:t>
                                          </m:r>
                                        </m:sub>
                                        <m:sup>
                                          <m:r>
                                            <w:rPr>
                                              <w:rFonts w:ascii="Cambria Math" w:eastAsiaTheme="minorEastAsia"/>
                                              <w:sz w:val="28"/>
                                              <w:szCs w:val="28"/>
                                            </w:rPr>
                                            <m:t>2</m:t>
                                          </m:r>
                                        </m:sup>
                                      </m:sSubSup>
                                    </m:e>
                                  </m:rad>
                                </m:den>
                              </m:f>
                            </m:e>
                          </m:d>
                        </m:e>
                      </m:func>
                    </m:e>
                  </m:d>
                </m:e>
              </m:d>
            </m:e>
            <m:sub>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σ</m:t>
                  </m:r>
                </m:e>
                <m:sub>
                  <m:r>
                    <w:rPr>
                      <w:rFonts w:ascii="Cambria Math" w:eastAsiaTheme="minorEastAsia" w:hAnsi="Cambria Math"/>
                      <w:sz w:val="28"/>
                      <w:szCs w:val="28"/>
                      <w:lang w:val="en-US"/>
                    </w:rPr>
                    <m:t>n</m:t>
                  </m:r>
                </m:sub>
                <m:sup>
                  <m:r>
                    <w:rPr>
                      <w:rFonts w:ascii="Cambria Math" w:eastAsiaTheme="minorEastAsia" w:hAnsi="Cambria Math"/>
                      <w:sz w:val="28"/>
                      <w:szCs w:val="28"/>
                      <w:lang w:val="en-US"/>
                    </w:rPr>
                    <m:t>min</m:t>
                  </m:r>
                </m:sup>
              </m:sSubSup>
            </m:sub>
            <m:sup>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σ</m:t>
                  </m:r>
                </m:e>
                <m:sub>
                  <m:r>
                    <w:rPr>
                      <w:rFonts w:ascii="Cambria Math" w:eastAsiaTheme="minorEastAsia" w:hAnsi="Cambria Math"/>
                      <w:sz w:val="28"/>
                      <w:szCs w:val="28"/>
                      <w:lang w:val="en-US"/>
                    </w:rPr>
                    <m:t>n</m:t>
                  </m:r>
                </m:sub>
                <m:sup>
                  <m:r>
                    <w:rPr>
                      <w:rFonts w:ascii="Cambria Math" w:eastAsiaTheme="minorEastAsia" w:hAnsi="Cambria Math"/>
                      <w:sz w:val="28"/>
                      <w:szCs w:val="28"/>
                      <w:lang w:val="en-US"/>
                    </w:rPr>
                    <m:t>max</m:t>
                  </m:r>
                </m:sup>
              </m:sSubSup>
            </m:sup>
          </m:sSubSup>
          <m:r>
            <w:rPr>
              <w:rFonts w:ascii="Cambria Math" w:eastAsiaTheme="minorEastAsia"/>
              <w:sz w:val="28"/>
              <w:szCs w:val="28"/>
            </w:rPr>
            <m:t>=</m:t>
          </m:r>
        </m:oMath>
      </m:oMathPara>
    </w:p>
    <w:p w:rsidR="00166F13" w:rsidRPr="00F971B9" w:rsidRDefault="00F971B9" w:rsidP="00F971B9">
      <w:pPr>
        <w:spacing w:before="120" w:after="120" w:line="360" w:lineRule="auto"/>
        <w:rPr>
          <w:rFonts w:eastAsiaTheme="minorEastAsia"/>
          <w:i/>
          <w:lang w:val="en-US"/>
        </w:rPr>
      </w:pPr>
      <m:oMathPara>
        <m:oMath>
          <m:r>
            <w:rPr>
              <w:rFonts w:ascii="Cambria Math" w:eastAsiaTheme="minorEastAsia"/>
              <w:sz w:val="28"/>
              <w:szCs w:val="28"/>
            </w:rPr>
            <m:t>=</m:t>
          </m:r>
          <m:sSubSup>
            <m:sSubSupPr>
              <m:ctrlPr>
                <w:rPr>
                  <w:rFonts w:ascii="Cambria Math" w:eastAsiaTheme="minorEastAsia" w:hAnsi="Cambria Math"/>
                  <w:i/>
                  <w:sz w:val="28"/>
                  <w:szCs w:val="28"/>
                </w:rPr>
              </m:ctrlPr>
            </m:sSubSupPr>
            <m:e>
              <m:d>
                <m:dPr>
                  <m:begChr m:val=""/>
                  <m:endChr m:val="|"/>
                  <m:ctrlPr>
                    <w:rPr>
                      <w:rFonts w:ascii="Cambria Math" w:eastAsiaTheme="minorEastAsia" w:hAnsi="Cambria Math"/>
                      <w:i/>
                      <w:sz w:val="28"/>
                      <w:szCs w:val="28"/>
                    </w:rPr>
                  </m:ctrlPr>
                </m:dPr>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sz w:val="28"/>
                              <w:szCs w:val="28"/>
                            </w:rPr>
                            <m:t>1</m:t>
                          </m:r>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k</m:t>
                              </m:r>
                            </m:e>
                            <m:sub>
                              <m:r>
                                <w:rPr>
                                  <w:rFonts w:ascii="Cambria Math" w:eastAsiaTheme="minorEastAsia" w:hAnsi="Cambria Math"/>
                                  <w:sz w:val="28"/>
                                  <w:szCs w:val="28"/>
                                </w:rPr>
                                <m:t>μ</m:t>
                              </m:r>
                            </m:sub>
                          </m:sSub>
                        </m:den>
                      </m:f>
                      <m:r>
                        <w:rPr>
                          <w:rFonts w:ascii="Cambria Math" w:eastAsiaTheme="minorEastAsia" w:hAnsi="Cambria Math"/>
                          <w:sz w:val="28"/>
                          <w:szCs w:val="28"/>
                        </w:rPr>
                        <m:t>∙</m:t>
                      </m:r>
                      <m:func>
                        <m:funcPr>
                          <m:ctrlPr>
                            <w:rPr>
                              <w:rFonts w:ascii="Cambria Math" w:eastAsiaTheme="minorEastAsia" w:hAnsi="Cambria Math"/>
                              <w:i/>
                              <w:sz w:val="28"/>
                              <w:szCs w:val="28"/>
                            </w:rPr>
                          </m:ctrlPr>
                        </m:funcPr>
                        <m:fName>
                          <m:r>
                            <w:rPr>
                              <w:rFonts w:ascii="Cambria Math"/>
                              <w:sz w:val="28"/>
                              <w:szCs w:val="28"/>
                            </w:rPr>
                            <m:t>ln</m:t>
                          </m:r>
                        </m:fName>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k</m:t>
                                  </m:r>
                                </m:e>
                                <m:sub>
                                  <m:r>
                                    <w:rPr>
                                      <w:rFonts w:ascii="Cambria Math" w:eastAsiaTheme="minorEastAsia" w:hAnsi="Cambria Math"/>
                                      <w:sz w:val="28"/>
                                      <w:szCs w:val="28"/>
                                    </w:rPr>
                                    <m:t>μ</m:t>
                                  </m:r>
                                </m:sub>
                              </m:sSub>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σ</m:t>
                                  </m:r>
                                </m:e>
                                <m:sub>
                                  <m:r>
                                    <w:rPr>
                                      <w:rFonts w:ascii="Cambria Math" w:eastAsiaTheme="minorEastAsia" w:hAnsi="Cambria Math"/>
                                      <w:sz w:val="28"/>
                                      <w:szCs w:val="28"/>
                                    </w:rPr>
                                    <m:t>n</m:t>
                                  </m:r>
                                </m:sub>
                                <m:sup>
                                  <m:r>
                                    <w:rPr>
                                      <w:rFonts w:ascii="Cambria Math" w:eastAsiaTheme="minorEastAsia"/>
                                      <w:sz w:val="28"/>
                                      <w:szCs w:val="28"/>
                                    </w:rPr>
                                    <m:t>0,5</m:t>
                                  </m:r>
                                </m:sup>
                              </m:sSubSup>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k</m:t>
                                  </m:r>
                                </m:e>
                                <m:sub>
                                  <m:r>
                                    <w:rPr>
                                      <w:rFonts w:ascii="Cambria Math" w:eastAsiaTheme="minorEastAsia" w:hAnsi="Cambria Math"/>
                                      <w:sz w:val="28"/>
                                      <w:szCs w:val="28"/>
                                    </w:rPr>
                                    <m:t>μ</m:t>
                                  </m:r>
                                </m:sub>
                              </m:sSub>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σ</m:t>
                                  </m:r>
                                </m:e>
                                <m:sub>
                                  <m:r>
                                    <w:rPr>
                                      <w:rFonts w:ascii="Cambria Math" w:eastAsiaTheme="minorEastAsia" w:hAnsi="Cambria Math"/>
                                      <w:sz w:val="28"/>
                                      <w:szCs w:val="28"/>
                                    </w:rPr>
                                    <m:t>n</m:t>
                                  </m:r>
                                </m:sub>
                                <m:sup>
                                  <m:r>
                                    <w:rPr>
                                      <w:rFonts w:ascii="Cambria Math" w:eastAsiaTheme="minorEastAsia"/>
                                      <w:sz w:val="28"/>
                                      <w:szCs w:val="28"/>
                                    </w:rPr>
                                    <m:t>0,5</m:t>
                                  </m:r>
                                </m:sup>
                              </m:sSubSup>
                              <m:r>
                                <w:rPr>
                                  <w:rFonts w:ascii="Cambria Math" w:eastAsiaTheme="minorEastAsia"/>
                                  <w:sz w:val="28"/>
                                  <w:szCs w:val="28"/>
                                </w:rPr>
                                <m:t>+2</m:t>
                              </m:r>
                            </m:den>
                          </m:f>
                        </m:e>
                      </m:func>
                    </m:e>
                  </m:d>
                </m:e>
              </m:d>
            </m:e>
            <m:sub>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σ</m:t>
                  </m:r>
                </m:e>
                <m:sub>
                  <m:r>
                    <w:rPr>
                      <w:rFonts w:ascii="Cambria Math" w:eastAsiaTheme="minorEastAsia" w:hAnsi="Cambria Math"/>
                      <w:sz w:val="28"/>
                      <w:szCs w:val="28"/>
                      <w:lang w:val="en-US"/>
                    </w:rPr>
                    <m:t>n</m:t>
                  </m:r>
                </m:sub>
                <m:sup>
                  <m:r>
                    <w:rPr>
                      <w:rFonts w:ascii="Cambria Math" w:eastAsiaTheme="minorEastAsia" w:hAnsi="Cambria Math"/>
                      <w:sz w:val="28"/>
                      <w:szCs w:val="28"/>
                      <w:lang w:val="en-US"/>
                    </w:rPr>
                    <m:t>min</m:t>
                  </m:r>
                </m:sup>
              </m:sSubSup>
            </m:sub>
            <m:sup>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σ</m:t>
                  </m:r>
                </m:e>
                <m:sub>
                  <m:r>
                    <w:rPr>
                      <w:rFonts w:ascii="Cambria Math" w:eastAsiaTheme="minorEastAsia" w:hAnsi="Cambria Math"/>
                      <w:sz w:val="28"/>
                      <w:szCs w:val="28"/>
                      <w:lang w:val="en-US"/>
                    </w:rPr>
                    <m:t>n</m:t>
                  </m:r>
                </m:sub>
                <m:sup>
                  <m:r>
                    <w:rPr>
                      <w:rFonts w:ascii="Cambria Math" w:eastAsiaTheme="minorEastAsia" w:hAnsi="Cambria Math"/>
                      <w:sz w:val="28"/>
                      <w:szCs w:val="28"/>
                      <w:lang w:val="en-US"/>
                    </w:rPr>
                    <m:t>max</m:t>
                  </m:r>
                </m:sup>
              </m:sSubSup>
            </m:sup>
          </m:sSubSup>
          <m:r>
            <w:rPr>
              <w:rFonts w:ascii="Cambria Math" w:eastAsiaTheme="minorEastAsia"/>
              <w:sz w:val="28"/>
              <w:szCs w:val="28"/>
            </w:rPr>
            <m:t>=</m:t>
          </m:r>
        </m:oMath>
      </m:oMathPara>
    </w:p>
    <w:p w:rsidR="0053167B" w:rsidRPr="000E46BB" w:rsidRDefault="00F971B9" w:rsidP="00F971B9">
      <w:pPr>
        <w:spacing w:before="120" w:after="120" w:line="360" w:lineRule="auto"/>
        <w:jc w:val="right"/>
        <w:rPr>
          <w:rFonts w:eastAsiaTheme="minorEastAsia"/>
          <w:sz w:val="28"/>
          <w:szCs w:val="28"/>
        </w:rPr>
      </w:pPr>
      <m:oMath>
        <m:r>
          <w:rPr>
            <w:rFonts w:ascii="Cambria Math" w:eastAsiaTheme="minorEastAsia"/>
            <w:sz w:val="28"/>
            <w:szCs w:val="28"/>
            <w:lang w:val="en-US"/>
          </w:rPr>
          <m:t>=</m:t>
        </m:r>
        <m:f>
          <m:fPr>
            <m:ctrlPr>
              <w:rPr>
                <w:rFonts w:ascii="Cambria Math" w:eastAsiaTheme="minorEastAsia" w:hAnsi="Cambria Math"/>
                <w:i/>
                <w:sz w:val="28"/>
                <w:szCs w:val="28"/>
              </w:rPr>
            </m:ctrlPr>
          </m:fPr>
          <m:num>
            <m:r>
              <w:rPr>
                <w:rFonts w:ascii="Cambria Math" w:eastAsiaTheme="minorEastAsia"/>
                <w:sz w:val="28"/>
                <w:szCs w:val="28"/>
                <w:lang w:val="en-US"/>
              </w:rPr>
              <m:t>1</m:t>
            </m:r>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k</m:t>
                </m:r>
              </m:e>
              <m:sub>
                <m:r>
                  <w:rPr>
                    <w:rFonts w:ascii="Cambria Math" w:eastAsiaTheme="minorEastAsia" w:hAnsi="Cambria Math"/>
                    <w:sz w:val="28"/>
                    <w:szCs w:val="28"/>
                  </w:rPr>
                  <m:t>μ</m:t>
                </m:r>
              </m:sub>
            </m:sSub>
          </m:den>
        </m:f>
        <m:r>
          <w:rPr>
            <w:rFonts w:eastAsiaTheme="minorEastAsia"/>
            <w:sz w:val="28"/>
            <w:szCs w:val="28"/>
            <w:lang w:val="en-US"/>
          </w:rPr>
          <m:t>∙</m:t>
        </m:r>
        <m:d>
          <m:dPr>
            <m:ctrlPr>
              <w:rPr>
                <w:rFonts w:ascii="Cambria Math" w:eastAsiaTheme="minorEastAsia" w:hAnsi="Cambria Math"/>
                <w:i/>
                <w:sz w:val="28"/>
                <w:szCs w:val="28"/>
              </w:rPr>
            </m:ctrlPr>
          </m:dPr>
          <m:e>
            <m:func>
              <m:funcPr>
                <m:ctrlPr>
                  <w:rPr>
                    <w:rFonts w:ascii="Cambria Math" w:eastAsiaTheme="minorEastAsia" w:hAnsi="Cambria Math"/>
                    <w:i/>
                    <w:sz w:val="28"/>
                    <w:szCs w:val="28"/>
                  </w:rPr>
                </m:ctrlPr>
              </m:funcPr>
              <m:fName>
                <m:r>
                  <w:rPr>
                    <w:rFonts w:ascii="Cambria Math"/>
                    <w:sz w:val="28"/>
                    <w:szCs w:val="28"/>
                  </w:rPr>
                  <m:t>ln</m:t>
                </m:r>
              </m:fName>
              <m:e>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σ</m:t>
                                </m:r>
                              </m:e>
                              <m:sub>
                                <m:r>
                                  <w:rPr>
                                    <w:rFonts w:ascii="Cambria Math" w:eastAsiaTheme="minorEastAsia" w:hAnsi="Cambria Math"/>
                                    <w:sz w:val="28"/>
                                    <w:szCs w:val="28"/>
                                    <w:lang w:val="en-US"/>
                                  </w:rPr>
                                  <m:t>n</m:t>
                                </m:r>
                              </m:sub>
                              <m:sup>
                                <m:r>
                                  <w:rPr>
                                    <w:rFonts w:ascii="Cambria Math" w:eastAsiaTheme="minorEastAsia" w:hAnsi="Cambria Math"/>
                                    <w:sz w:val="28"/>
                                    <w:szCs w:val="28"/>
                                    <w:lang w:val="en-US"/>
                                  </w:rPr>
                                  <m:t>max</m:t>
                                </m:r>
                              </m:sup>
                            </m:sSubSup>
                          </m:num>
                          <m:den>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σ</m:t>
                                </m:r>
                              </m:e>
                              <m:sub>
                                <m:r>
                                  <w:rPr>
                                    <w:rFonts w:ascii="Cambria Math" w:eastAsiaTheme="minorEastAsia" w:hAnsi="Cambria Math"/>
                                    <w:sz w:val="28"/>
                                    <w:szCs w:val="28"/>
                                    <w:lang w:val="en-US"/>
                                  </w:rPr>
                                  <m:t>n</m:t>
                                </m:r>
                              </m:sub>
                              <m:sup>
                                <m:r>
                                  <w:rPr>
                                    <w:rFonts w:ascii="Cambria Math" w:eastAsiaTheme="minorEastAsia" w:hAnsi="Cambria Math"/>
                                    <w:sz w:val="28"/>
                                    <w:szCs w:val="28"/>
                                    <w:lang w:val="en-US"/>
                                  </w:rPr>
                                  <m:t>min</m:t>
                                </m:r>
                              </m:sup>
                            </m:sSubSup>
                          </m:den>
                        </m:f>
                      </m:e>
                    </m:d>
                  </m:e>
                  <m:sup>
                    <m:r>
                      <w:rPr>
                        <w:rFonts w:ascii="Cambria Math" w:eastAsiaTheme="minorEastAsia"/>
                        <w:sz w:val="28"/>
                        <w:szCs w:val="28"/>
                        <w:lang w:val="en-US"/>
                      </w:rPr>
                      <m:t>0,5</m:t>
                    </m:r>
                  </m:sup>
                </m:sSup>
                <m:r>
                  <w:rPr>
                    <w:rFonts w:eastAsiaTheme="minorEastAsia"/>
                    <w:sz w:val="28"/>
                    <w:szCs w:val="28"/>
                    <w:lang w:val="en-US"/>
                  </w:rPr>
                  <m:t>-</m:t>
                </m:r>
                <m:func>
                  <m:funcPr>
                    <m:ctrlPr>
                      <w:rPr>
                        <w:rFonts w:ascii="Cambria Math" w:eastAsiaTheme="minorEastAsia" w:hAnsi="Cambria Math"/>
                        <w:i/>
                        <w:sz w:val="28"/>
                        <w:szCs w:val="28"/>
                      </w:rPr>
                    </m:ctrlPr>
                  </m:funcPr>
                  <m:fName>
                    <m:r>
                      <w:rPr>
                        <w:rFonts w:ascii="Cambria Math"/>
                        <w:sz w:val="28"/>
                        <w:szCs w:val="28"/>
                      </w:rPr>
                      <m:t>ln</m:t>
                    </m:r>
                  </m:fName>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k</m:t>
                            </m:r>
                          </m:e>
                          <m:sub>
                            <m:r>
                              <w:rPr>
                                <w:rFonts w:ascii="Cambria Math" w:eastAsiaTheme="minorEastAsia" w:hAnsi="Cambria Math"/>
                                <w:sz w:val="28"/>
                                <w:szCs w:val="28"/>
                              </w:rPr>
                              <m:t>μ</m:t>
                            </m:r>
                          </m:sub>
                        </m:sSub>
                        <m:r>
                          <w:rPr>
                            <w:rFonts w:eastAsiaTheme="minorEastAsia"/>
                            <w:sz w:val="28"/>
                            <w:szCs w:val="28"/>
                            <w:lang w:val="en-US"/>
                          </w:rPr>
                          <m:t>∙</m:t>
                        </m:r>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σ</m:t>
                                    </m:r>
                                  </m:e>
                                  <m:sub>
                                    <m:r>
                                      <w:rPr>
                                        <w:rFonts w:ascii="Cambria Math" w:eastAsiaTheme="minorEastAsia" w:hAnsi="Cambria Math"/>
                                        <w:sz w:val="28"/>
                                        <w:szCs w:val="28"/>
                                        <w:lang w:val="en-US"/>
                                      </w:rPr>
                                      <m:t>n</m:t>
                                    </m:r>
                                  </m:sub>
                                  <m:sup>
                                    <m:r>
                                      <w:rPr>
                                        <w:rFonts w:ascii="Cambria Math" w:eastAsiaTheme="minorEastAsia" w:hAnsi="Cambria Math"/>
                                        <w:sz w:val="28"/>
                                        <w:szCs w:val="28"/>
                                        <w:lang w:val="en-US"/>
                                      </w:rPr>
                                      <m:t>max</m:t>
                                    </m:r>
                                  </m:sup>
                                </m:sSubSup>
                              </m:e>
                            </m:d>
                          </m:e>
                          <m:sup>
                            <m:r>
                              <w:rPr>
                                <w:rFonts w:ascii="Cambria Math" w:eastAsiaTheme="minorEastAsia"/>
                                <w:sz w:val="28"/>
                                <w:szCs w:val="28"/>
                                <w:lang w:val="en-US"/>
                              </w:rPr>
                              <m:t>0,5</m:t>
                            </m:r>
                          </m:sup>
                        </m:sSup>
                        <m:r>
                          <w:rPr>
                            <w:rFonts w:ascii="Cambria Math" w:eastAsiaTheme="minorEastAsia"/>
                            <w:sz w:val="28"/>
                            <w:szCs w:val="28"/>
                            <w:lang w:val="en-US"/>
                          </w:rPr>
                          <m:t>+2</m:t>
                        </m:r>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k</m:t>
                            </m:r>
                          </m:e>
                          <m:sub>
                            <m:r>
                              <w:rPr>
                                <w:rFonts w:ascii="Cambria Math" w:eastAsiaTheme="minorEastAsia" w:hAnsi="Cambria Math"/>
                                <w:sz w:val="28"/>
                                <w:szCs w:val="28"/>
                              </w:rPr>
                              <m:t>μ</m:t>
                            </m:r>
                          </m:sub>
                        </m:sSub>
                        <m:r>
                          <w:rPr>
                            <w:rFonts w:eastAsiaTheme="minorEastAsia"/>
                            <w:sz w:val="28"/>
                            <w:szCs w:val="28"/>
                            <w:lang w:val="en-US"/>
                          </w:rPr>
                          <m:t>∙</m:t>
                        </m:r>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σ</m:t>
                                    </m:r>
                                  </m:e>
                                  <m:sub>
                                    <m:r>
                                      <w:rPr>
                                        <w:rFonts w:ascii="Cambria Math" w:eastAsiaTheme="minorEastAsia" w:hAnsi="Cambria Math"/>
                                        <w:sz w:val="28"/>
                                        <w:szCs w:val="28"/>
                                        <w:lang w:val="en-US"/>
                                      </w:rPr>
                                      <m:t>n</m:t>
                                    </m:r>
                                  </m:sub>
                                  <m:sup>
                                    <m:r>
                                      <w:rPr>
                                        <w:rFonts w:ascii="Cambria Math" w:eastAsiaTheme="minorEastAsia" w:hAnsi="Cambria Math"/>
                                        <w:sz w:val="28"/>
                                        <w:szCs w:val="28"/>
                                        <w:lang w:val="en-US"/>
                                      </w:rPr>
                                      <m:t>min</m:t>
                                    </m:r>
                                  </m:sup>
                                </m:sSubSup>
                              </m:e>
                            </m:d>
                          </m:e>
                          <m:sup>
                            <m:r>
                              <w:rPr>
                                <w:rFonts w:ascii="Cambria Math" w:eastAsiaTheme="minorEastAsia"/>
                                <w:sz w:val="28"/>
                                <w:szCs w:val="28"/>
                                <w:lang w:val="en-US"/>
                              </w:rPr>
                              <m:t>0,5</m:t>
                            </m:r>
                          </m:sup>
                        </m:sSup>
                        <m:r>
                          <w:rPr>
                            <w:rFonts w:ascii="Cambria Math" w:eastAsiaTheme="minorEastAsia"/>
                            <w:sz w:val="28"/>
                            <w:szCs w:val="28"/>
                            <w:lang w:val="en-US"/>
                          </w:rPr>
                          <m:t>+2</m:t>
                        </m:r>
                      </m:den>
                    </m:f>
                  </m:e>
                </m:func>
              </m:e>
            </m:func>
          </m:e>
        </m:d>
      </m:oMath>
      <w:r w:rsidRPr="00F971B9">
        <w:rPr>
          <w:rFonts w:eastAsiaTheme="minorEastAsia"/>
          <w:sz w:val="28"/>
          <w:szCs w:val="28"/>
          <w:lang w:val="en-US"/>
        </w:rPr>
        <w:t>.</w:t>
      </w:r>
      <w:r>
        <w:rPr>
          <w:rFonts w:eastAsiaTheme="minorEastAsia"/>
          <w:sz w:val="28"/>
          <w:szCs w:val="28"/>
          <w:lang w:val="en-US"/>
        </w:rPr>
        <w:t xml:space="preserve"> </w:t>
      </w:r>
      <w:r>
        <w:rPr>
          <w:rFonts w:eastAsiaTheme="minorEastAsia"/>
          <w:sz w:val="28"/>
          <w:szCs w:val="28"/>
          <w:lang w:val="en-US"/>
        </w:rPr>
        <w:tab/>
      </w:r>
      <w:r w:rsidRPr="00CF711C">
        <w:rPr>
          <w:rFonts w:eastAsiaTheme="minorEastAsia"/>
          <w:sz w:val="28"/>
          <w:szCs w:val="28"/>
          <w:lang w:val="en-US"/>
        </w:rPr>
        <w:tab/>
      </w:r>
      <w:r w:rsidRPr="00CF711C">
        <w:rPr>
          <w:rFonts w:eastAsiaTheme="minorEastAsia"/>
          <w:sz w:val="28"/>
          <w:szCs w:val="28"/>
          <w:lang w:val="en-US"/>
        </w:rPr>
        <w:tab/>
      </w:r>
      <w:r w:rsidR="000A4394">
        <w:rPr>
          <w:rFonts w:eastAsiaTheme="minorEastAsia"/>
          <w:sz w:val="28"/>
          <w:szCs w:val="28"/>
        </w:rPr>
        <w:t>(3.1</w:t>
      </w:r>
      <w:r w:rsidR="001712BA">
        <w:rPr>
          <w:rFonts w:eastAsiaTheme="minorEastAsia"/>
          <w:sz w:val="28"/>
          <w:szCs w:val="28"/>
        </w:rPr>
        <w:t>2</w:t>
      </w:r>
      <w:r w:rsidRPr="000E46BB">
        <w:rPr>
          <w:rFonts w:eastAsiaTheme="minorEastAsia"/>
          <w:sz w:val="28"/>
          <w:szCs w:val="28"/>
        </w:rPr>
        <w:t>)</w:t>
      </w:r>
    </w:p>
    <w:p w:rsidR="00166F13" w:rsidRPr="00F971B9" w:rsidRDefault="00166F13" w:rsidP="00F971B9">
      <w:pPr>
        <w:spacing w:line="360" w:lineRule="auto"/>
        <w:ind w:firstLine="709"/>
        <w:rPr>
          <w:rFonts w:eastAsiaTheme="minorEastAsia"/>
          <w:sz w:val="28"/>
          <w:szCs w:val="28"/>
        </w:rPr>
      </w:pPr>
      <w:r w:rsidRPr="00F971B9">
        <w:rPr>
          <w:rFonts w:eastAsiaTheme="minorEastAsia"/>
          <w:sz w:val="28"/>
          <w:szCs w:val="28"/>
        </w:rPr>
        <w:t xml:space="preserve">Тогда выражение производительности резания камня </w:t>
      </w:r>
      <w:r w:rsidR="00AD5AD9">
        <w:rPr>
          <w:rFonts w:eastAsiaTheme="minorEastAsia"/>
          <w:sz w:val="28"/>
          <w:szCs w:val="28"/>
        </w:rPr>
        <w:t>в режиме постоя</w:t>
      </w:r>
      <w:r w:rsidR="00AD5AD9">
        <w:rPr>
          <w:rFonts w:eastAsiaTheme="minorEastAsia"/>
          <w:sz w:val="28"/>
          <w:szCs w:val="28"/>
        </w:rPr>
        <w:t>н</w:t>
      </w:r>
      <w:r w:rsidR="00AD5AD9">
        <w:rPr>
          <w:rFonts w:eastAsiaTheme="minorEastAsia"/>
          <w:sz w:val="28"/>
          <w:szCs w:val="28"/>
        </w:rPr>
        <w:t xml:space="preserve">ной мощности главного привода </w:t>
      </w:r>
      <w:r w:rsidRPr="00F971B9">
        <w:rPr>
          <w:rFonts w:eastAsiaTheme="minorEastAsia"/>
          <w:sz w:val="28"/>
          <w:szCs w:val="28"/>
        </w:rPr>
        <w:t>примет вид</w:t>
      </w:r>
    </w:p>
    <w:p w:rsidR="00166F13" w:rsidRPr="00CF711C" w:rsidRDefault="00CC45E1" w:rsidP="00CF711C">
      <w:pPr>
        <w:spacing w:before="120" w:after="120" w:line="360" w:lineRule="auto"/>
        <w:jc w:val="center"/>
        <w:rPr>
          <w:rFonts w:eastAsiaTheme="minorEastAsia"/>
          <w:i/>
          <w:sz w:val="28"/>
          <w:szCs w:val="28"/>
        </w:rPr>
      </w:pPr>
      <m:oMathPara>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lang w:val="en-US"/>
                </w:rPr>
                <m:t>N</m:t>
              </m:r>
            </m:sub>
          </m:sSub>
          <m:r>
            <w:rPr>
              <w:rFonts w:ascii="Cambria Math" w:eastAsiaTheme="minorEastAsia"/>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max</m:t>
                  </m:r>
                </m:sub>
              </m:sSub>
              <m:r>
                <w:rPr>
                  <w:rFonts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sz w:val="28"/>
                      <w:szCs w:val="28"/>
                    </w:rPr>
                    <m:t>тр</m:t>
                  </m:r>
                </m:sub>
              </m:sSub>
            </m:num>
            <m:den>
              <m:r>
                <w:rPr>
                  <w:rFonts w:ascii="Cambria Math" w:eastAsiaTheme="minorEastAsia"/>
                  <w:sz w:val="28"/>
                  <w:szCs w:val="28"/>
                </w:rPr>
                <m:t>2</m:t>
              </m:r>
              <m:r>
                <w:rPr>
                  <w:rFonts w:eastAsiaTheme="minorEastAsia"/>
                  <w:sz w:val="28"/>
                  <w:szCs w:val="28"/>
                </w:rPr>
                <m:t>∙</m:t>
              </m:r>
              <m:r>
                <w:rPr>
                  <w:rFonts w:ascii="Cambria Math" w:eastAsiaTheme="minorEastAsia" w:hAnsi="Cambria Math"/>
                  <w:sz w:val="28"/>
                  <w:szCs w:val="28"/>
                </w:rPr>
                <m:t>b</m:t>
              </m:r>
              <m:r>
                <w:rPr>
                  <w:rFonts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sz w:val="28"/>
                      <w:szCs w:val="28"/>
                    </w:rPr>
                    <m:t>Э</m:t>
                  </m:r>
                </m:e>
                <m:sub>
                  <m:r>
                    <w:rPr>
                      <w:rFonts w:ascii="Cambria Math" w:eastAsiaTheme="minorEastAsia"/>
                      <w:sz w:val="28"/>
                      <w:szCs w:val="28"/>
                    </w:rPr>
                    <m:t>п</m:t>
                  </m:r>
                </m:sub>
              </m:sSub>
            </m:den>
          </m:f>
          <m:r>
            <w:rPr>
              <w:rFonts w:eastAsiaTheme="minorEastAsia"/>
              <w:sz w:val="28"/>
              <w:szCs w:val="28"/>
            </w:rPr>
            <m:t>∙</m:t>
          </m:r>
          <m:d>
            <m:dPr>
              <m:ctrlPr>
                <w:rPr>
                  <w:rFonts w:ascii="Cambria Math" w:eastAsiaTheme="minorEastAsia" w:hAnsi="Cambria Math"/>
                  <w:i/>
                  <w:sz w:val="28"/>
                  <w:szCs w:val="28"/>
                </w:rPr>
              </m:ctrlPr>
            </m:dPr>
            <m:e>
              <m:func>
                <m:funcPr>
                  <m:ctrlPr>
                    <w:rPr>
                      <w:rFonts w:ascii="Cambria Math" w:eastAsiaTheme="minorEastAsia" w:hAnsi="Cambria Math"/>
                      <w:i/>
                      <w:sz w:val="28"/>
                      <w:szCs w:val="28"/>
                    </w:rPr>
                  </m:ctrlPr>
                </m:funcPr>
                <m:fName>
                  <m:r>
                    <w:rPr>
                      <w:rFonts w:ascii="Cambria Math" w:eastAsiaTheme="minorEastAsia" w:hAnsi="Cambria Math"/>
                      <w:sz w:val="28"/>
                      <w:szCs w:val="28"/>
                    </w:rPr>
                    <m:t>ln</m:t>
                  </m:r>
                </m:fName>
                <m:e>
                  <m:rad>
                    <m:radPr>
                      <m:degHide m:val="on"/>
                      <m:ctrlPr>
                        <w:rPr>
                          <w:rFonts w:ascii="Cambria Math" w:eastAsiaTheme="minorEastAsia" w:hAnsi="Cambria Math"/>
                          <w:i/>
                          <w:sz w:val="28"/>
                          <w:szCs w:val="28"/>
                        </w:rPr>
                      </m:ctrlPr>
                    </m:radPr>
                    <m:deg/>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rPr>
                                <m:t>n</m:t>
                              </m:r>
                              <m:r>
                                <w:rPr>
                                  <w:rFonts w:ascii="Cambria Math" w:eastAsiaTheme="minorEastAsia"/>
                                  <w:sz w:val="28"/>
                                  <w:szCs w:val="28"/>
                                </w:rPr>
                                <m:t xml:space="preserve"> </m:t>
                              </m:r>
                              <m:r>
                                <w:rPr>
                                  <w:rFonts w:ascii="Cambria Math" w:eastAsiaTheme="minorEastAsia" w:hAnsi="Cambria Math"/>
                                  <w:sz w:val="28"/>
                                  <w:szCs w:val="28"/>
                                </w:rPr>
                                <m:t>max</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rPr>
                                <m:t>n</m:t>
                              </m:r>
                              <m:r>
                                <w:rPr>
                                  <w:rFonts w:ascii="Cambria Math" w:eastAsiaTheme="minorEastAsia"/>
                                  <w:sz w:val="28"/>
                                  <w:szCs w:val="28"/>
                                </w:rPr>
                                <m:t xml:space="preserve"> </m:t>
                              </m:r>
                              <m:r>
                                <w:rPr>
                                  <w:rFonts w:ascii="Cambria Math" w:eastAsiaTheme="minorEastAsia" w:hAnsi="Cambria Math"/>
                                  <w:sz w:val="28"/>
                                  <w:szCs w:val="28"/>
                                </w:rPr>
                                <m:t>min</m:t>
                              </m:r>
                            </m:sub>
                          </m:sSub>
                        </m:den>
                      </m:f>
                    </m:e>
                  </m:rad>
                </m:e>
              </m:func>
              <m:r>
                <w:rPr>
                  <w:rFonts w:eastAsiaTheme="minorEastAsia"/>
                  <w:sz w:val="28"/>
                  <w:szCs w:val="28"/>
                </w:rPr>
                <m:t>-</m:t>
              </m:r>
              <m:func>
                <m:funcPr>
                  <m:ctrlPr>
                    <w:rPr>
                      <w:rFonts w:ascii="Cambria Math" w:eastAsiaTheme="minorEastAsia" w:hAnsi="Cambria Math"/>
                      <w:i/>
                      <w:sz w:val="28"/>
                      <w:szCs w:val="28"/>
                    </w:rPr>
                  </m:ctrlPr>
                </m:funcPr>
                <m:fName>
                  <m:r>
                    <w:rPr>
                      <w:rFonts w:ascii="Cambria Math" w:eastAsiaTheme="minorEastAsia" w:hAnsi="Cambria Math"/>
                      <w:sz w:val="28"/>
                      <w:szCs w:val="28"/>
                    </w:rPr>
                    <m:t>ln</m:t>
                  </m:r>
                </m:fName>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μ</m:t>
                          </m:r>
                        </m:sub>
                      </m:sSub>
                      <m:r>
                        <w:rPr>
                          <w:rFonts w:eastAsiaTheme="minorEastAsia"/>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σ</m:t>
                          </m:r>
                        </m:e>
                        <m:sub>
                          <m:r>
                            <w:rPr>
                              <w:rFonts w:ascii="Cambria Math" w:eastAsiaTheme="minorEastAsia" w:hAnsi="Cambria Math"/>
                              <w:sz w:val="28"/>
                              <w:szCs w:val="28"/>
                            </w:rPr>
                            <m:t>n</m:t>
                          </m:r>
                          <m:r>
                            <w:rPr>
                              <w:rFonts w:ascii="Cambria Math" w:eastAsiaTheme="minorEastAsia"/>
                              <w:sz w:val="28"/>
                              <w:szCs w:val="28"/>
                            </w:rPr>
                            <m:t xml:space="preserve"> </m:t>
                          </m:r>
                          <m:r>
                            <w:rPr>
                              <w:rFonts w:ascii="Cambria Math" w:eastAsiaTheme="minorEastAsia" w:hAnsi="Cambria Math"/>
                              <w:sz w:val="28"/>
                              <w:szCs w:val="28"/>
                            </w:rPr>
                            <m:t>max</m:t>
                          </m:r>
                        </m:sub>
                        <m:sup>
                          <m:r>
                            <w:rPr>
                              <w:rFonts w:ascii="Cambria Math" w:eastAsiaTheme="minorEastAsia"/>
                              <w:sz w:val="28"/>
                              <w:szCs w:val="28"/>
                            </w:rPr>
                            <m:t>0,5</m:t>
                          </m:r>
                        </m:sup>
                      </m:sSubSup>
                      <m:r>
                        <w:rPr>
                          <w:rFonts w:ascii="Cambria Math" w:eastAsiaTheme="minorEastAsia"/>
                          <w:sz w:val="28"/>
                          <w:szCs w:val="28"/>
                        </w:rPr>
                        <m:t>+2</m:t>
                      </m:r>
                    </m:num>
                    <m:den>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μ</m:t>
                          </m:r>
                        </m:sub>
                      </m:sSub>
                      <m:r>
                        <w:rPr>
                          <w:rFonts w:eastAsiaTheme="minorEastAsia"/>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σ</m:t>
                          </m:r>
                        </m:e>
                        <m:sub>
                          <m:r>
                            <w:rPr>
                              <w:rFonts w:ascii="Cambria Math" w:eastAsiaTheme="minorEastAsia" w:hAnsi="Cambria Math"/>
                              <w:sz w:val="28"/>
                              <w:szCs w:val="28"/>
                            </w:rPr>
                            <m:t>n</m:t>
                          </m:r>
                          <m:r>
                            <w:rPr>
                              <w:rFonts w:ascii="Cambria Math" w:eastAsiaTheme="minorEastAsia"/>
                              <w:sz w:val="28"/>
                              <w:szCs w:val="28"/>
                            </w:rPr>
                            <m:t xml:space="preserve"> </m:t>
                          </m:r>
                          <m:r>
                            <w:rPr>
                              <w:rFonts w:ascii="Cambria Math" w:eastAsiaTheme="minorEastAsia" w:hAnsi="Cambria Math"/>
                              <w:sz w:val="28"/>
                              <w:szCs w:val="28"/>
                            </w:rPr>
                            <m:t>min</m:t>
                          </m:r>
                        </m:sub>
                        <m:sup>
                          <m:r>
                            <w:rPr>
                              <w:rFonts w:ascii="Cambria Math" w:eastAsiaTheme="minorEastAsia"/>
                              <w:sz w:val="28"/>
                              <w:szCs w:val="28"/>
                            </w:rPr>
                            <m:t>0,5</m:t>
                          </m:r>
                        </m:sup>
                      </m:sSubSup>
                      <m:r>
                        <w:rPr>
                          <w:rFonts w:ascii="Cambria Math" w:eastAsiaTheme="minorEastAsia"/>
                          <w:sz w:val="28"/>
                          <w:szCs w:val="28"/>
                        </w:rPr>
                        <m:t>+2</m:t>
                      </m:r>
                    </m:den>
                  </m:f>
                </m:e>
              </m:func>
            </m:e>
          </m:d>
          <m:r>
            <w:rPr>
              <w:rFonts w:ascii="Cambria Math" w:eastAsiaTheme="minorEastAsia"/>
              <w:sz w:val="28"/>
              <w:szCs w:val="28"/>
            </w:rPr>
            <m:t>=</m:t>
          </m:r>
        </m:oMath>
      </m:oMathPara>
    </w:p>
    <w:p w:rsidR="00166F13" w:rsidRPr="00CF711C" w:rsidRDefault="00CF711C" w:rsidP="00A22730">
      <w:pPr>
        <w:spacing w:line="360" w:lineRule="auto"/>
        <w:jc w:val="right"/>
        <w:rPr>
          <w:rFonts w:eastAsiaTheme="minorEastAsia"/>
          <w:i/>
          <w:sz w:val="28"/>
          <w:szCs w:val="28"/>
        </w:rPr>
      </w:pPr>
      <m:oMath>
        <m:r>
          <w:rPr>
            <w:rFonts w:ascii="Cambria Math" w:eastAsiaTheme="minorEastAsia"/>
            <w:sz w:val="28"/>
            <w:szCs w:val="28"/>
          </w:rPr>
          <w:lastRenderedPageBreak/>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N</m:t>
                </m:r>
              </m:e>
              <m:sub>
                <m:r>
                  <w:rPr>
                    <w:rFonts w:ascii="Cambria Math" w:eastAsiaTheme="minorEastAsia" w:hAnsi="Cambria Math"/>
                    <w:sz w:val="28"/>
                    <w:szCs w:val="28"/>
                    <w:lang w:val="en-US"/>
                  </w:rPr>
                  <m:t>max</m:t>
                </m:r>
              </m:sub>
            </m:sSub>
            <m:r>
              <w:rPr>
                <w:rFonts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eastAsiaTheme="minorEastAsia"/>
                    <w:sz w:val="28"/>
                    <w:szCs w:val="28"/>
                  </w:rPr>
                  <m:t>тр</m:t>
                </m:r>
              </m:sub>
            </m:sSub>
          </m:num>
          <m:den>
            <m:r>
              <w:rPr>
                <w:rFonts w:ascii="Cambria Math" w:eastAsiaTheme="minorEastAsia"/>
                <w:sz w:val="28"/>
                <w:szCs w:val="28"/>
              </w:rPr>
              <m:t>2</m:t>
            </m:r>
            <m:r>
              <w:rPr>
                <w:rFonts w:eastAsiaTheme="minorEastAsia"/>
                <w:sz w:val="28"/>
                <w:szCs w:val="28"/>
              </w:rPr>
              <m:t>∙</m:t>
            </m:r>
            <m:r>
              <w:rPr>
                <w:rFonts w:ascii="Cambria Math" w:eastAsiaTheme="minorEastAsia" w:hAnsi="Cambria Math"/>
                <w:sz w:val="28"/>
                <w:szCs w:val="28"/>
                <w:lang w:val="en-US"/>
              </w:rPr>
              <m:t>b</m:t>
            </m:r>
            <m:r>
              <w:rPr>
                <w:rFonts w:eastAsiaTheme="minorEastAsia"/>
                <w:sz w:val="28"/>
                <w:szCs w:val="28"/>
              </w:rPr>
              <m:t>∙</m:t>
            </m:r>
            <m:sSub>
              <m:sSubPr>
                <m:ctrlPr>
                  <w:rPr>
                    <w:rFonts w:ascii="Cambria Math" w:eastAsiaTheme="minorEastAsia" w:hAnsi="Cambria Math"/>
                    <w:i/>
                    <w:sz w:val="28"/>
                    <w:szCs w:val="28"/>
                    <w:lang w:val="en-US"/>
                  </w:rPr>
                </m:ctrlPr>
              </m:sSubPr>
              <m:e>
                <m:r>
                  <w:rPr>
                    <w:rFonts w:eastAsiaTheme="minorEastAsia"/>
                    <w:sz w:val="28"/>
                    <w:szCs w:val="28"/>
                  </w:rPr>
                  <m:t>Э</m:t>
                </m:r>
              </m:e>
              <m:sub>
                <m:r>
                  <w:rPr>
                    <w:rFonts w:eastAsiaTheme="minorEastAsia"/>
                    <w:sz w:val="28"/>
                    <w:szCs w:val="28"/>
                  </w:rPr>
                  <m:t>п</m:t>
                </m:r>
              </m:sub>
            </m:sSub>
          </m:den>
        </m:f>
        <m:r>
          <w:rPr>
            <w:rFonts w:ascii="Cambria Math" w:eastAsiaTheme="minorEastAsia" w:hAnsi="Cambria Math"/>
            <w:sz w:val="28"/>
            <w:szCs w:val="28"/>
          </w:rPr>
          <m:t>∙</m:t>
        </m:r>
        <m:d>
          <m:dPr>
            <m:ctrlPr>
              <w:rPr>
                <w:rFonts w:ascii="Cambria Math" w:eastAsiaTheme="minorEastAsia" w:hAnsi="Cambria Math"/>
                <w:i/>
                <w:sz w:val="28"/>
                <w:szCs w:val="28"/>
              </w:rPr>
            </m:ctrlPr>
          </m:dPr>
          <m:e>
            <m:func>
              <m:funcPr>
                <m:ctrlPr>
                  <w:rPr>
                    <w:rFonts w:ascii="Cambria Math" w:eastAsiaTheme="minorEastAsia" w:hAnsi="Cambria Math"/>
                    <w:i/>
                    <w:sz w:val="28"/>
                    <w:szCs w:val="28"/>
                  </w:rPr>
                </m:ctrlPr>
              </m:funcPr>
              <m:fName>
                <m:r>
                  <w:rPr>
                    <w:rFonts w:ascii="Cambria Math"/>
                    <w:sz w:val="28"/>
                    <w:szCs w:val="28"/>
                  </w:rPr>
                  <m:t>ln</m:t>
                </m:r>
              </m:fName>
              <m:e>
                <m:rad>
                  <m:radPr>
                    <m:degHide m:val="on"/>
                    <m:ctrlPr>
                      <w:rPr>
                        <w:rFonts w:ascii="Cambria Math" w:eastAsiaTheme="minorEastAsia" w:hAnsi="Cambria Math"/>
                        <w:i/>
                        <w:sz w:val="28"/>
                        <w:szCs w:val="28"/>
                      </w:rPr>
                    </m:ctrlPr>
                  </m:radPr>
                  <m:deg/>
                  <m:e>
                    <m:f>
                      <m:fPr>
                        <m:ctrlPr>
                          <w:rPr>
                            <w:rFonts w:ascii="Cambria Math" w:eastAsiaTheme="minorEastAsia" w:hAnsi="Cambria Math"/>
                            <w:i/>
                            <w:sz w:val="28"/>
                            <w:szCs w:val="28"/>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rPr>
                              <m:t>h</m:t>
                            </m:r>
                          </m:e>
                          <m:sub>
                            <m:r>
                              <w:rPr>
                                <w:rFonts w:ascii="Cambria Math" w:eastAsiaTheme="minorEastAsia" w:hAnsi="Cambria Math"/>
                                <w:sz w:val="28"/>
                                <w:szCs w:val="28"/>
                              </w:rPr>
                              <m:t>пр</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D</m:t>
                            </m:r>
                          </m:e>
                          <m:sub>
                            <m:r>
                              <w:rPr>
                                <w:rFonts w:eastAsiaTheme="minorEastAsia"/>
                                <w:sz w:val="28"/>
                                <w:szCs w:val="28"/>
                              </w:rPr>
                              <m:t>шк</m:t>
                            </m:r>
                          </m:sub>
                        </m:sSub>
                      </m:den>
                    </m:f>
                  </m:e>
                </m:rad>
              </m:e>
            </m:func>
            <m:r>
              <w:rPr>
                <w:rFonts w:eastAsiaTheme="minorEastAsia"/>
                <w:sz w:val="28"/>
                <w:szCs w:val="28"/>
              </w:rPr>
              <m:t>-</m:t>
            </m:r>
            <m:func>
              <m:funcPr>
                <m:ctrlPr>
                  <w:rPr>
                    <w:rFonts w:ascii="Cambria Math" w:eastAsiaTheme="minorEastAsia" w:hAnsi="Cambria Math"/>
                    <w:i/>
                    <w:sz w:val="28"/>
                    <w:szCs w:val="28"/>
                  </w:rPr>
                </m:ctrlPr>
              </m:funcPr>
              <m:fName>
                <m:r>
                  <w:rPr>
                    <w:rFonts w:ascii="Cambria Math"/>
                    <w:sz w:val="28"/>
                    <w:szCs w:val="28"/>
                  </w:rPr>
                  <m:t>ln</m:t>
                </m:r>
              </m:fName>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k</m:t>
                        </m:r>
                      </m:e>
                      <m:sub>
                        <m:r>
                          <w:rPr>
                            <w:rFonts w:ascii="Cambria Math" w:eastAsiaTheme="minorEastAsia" w:hAnsi="Cambria Math"/>
                            <w:sz w:val="28"/>
                            <w:szCs w:val="28"/>
                          </w:rPr>
                          <m:t>μ</m:t>
                        </m:r>
                      </m:sub>
                    </m:sSub>
                    <m:r>
                      <w:rPr>
                        <w:rFonts w:eastAsiaTheme="minorEastAsia"/>
                        <w:sz w:val="28"/>
                        <w:szCs w:val="28"/>
                      </w:rPr>
                      <m:t>∙</m:t>
                    </m:r>
                    <m:rad>
                      <m:radPr>
                        <m:degHide m:val="on"/>
                        <m:ctrlPr>
                          <w:rPr>
                            <w:rFonts w:ascii="Cambria Math" w:eastAsiaTheme="minorEastAsia" w:hAnsi="Cambria Math"/>
                            <w:i/>
                            <w:sz w:val="28"/>
                            <w:szCs w:val="28"/>
                          </w:rPr>
                        </m:ctrlPr>
                      </m:radPr>
                      <m:deg/>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max</m:t>
                                </m:r>
                              </m:sub>
                            </m:sSub>
                            <m:r>
                              <w:rPr>
                                <w:rFonts w:eastAsiaTheme="minorEastAsia"/>
                                <w:sz w:val="28"/>
                                <w:szCs w:val="28"/>
                              </w:rPr>
                              <m:t>∙</m:t>
                            </m:r>
                            <m:r>
                              <w:rPr>
                                <w:rFonts w:ascii="Cambria Math" w:eastAsiaTheme="minorEastAsia"/>
                                <w:sz w:val="28"/>
                                <w:szCs w:val="28"/>
                              </w:rPr>
                              <m:t>2</m:t>
                            </m:r>
                          </m:num>
                          <m:den>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eastAsiaTheme="minorEastAsia"/>
                                    <w:sz w:val="28"/>
                                    <w:szCs w:val="28"/>
                                  </w:rPr>
                                  <m:t>рас</m:t>
                                </m:r>
                              </m:sub>
                            </m:sSub>
                            <m:r>
                              <w:rPr>
                                <w:rFonts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k</m:t>
                                </m:r>
                              </m:e>
                              <m:sub>
                                <m:r>
                                  <w:rPr>
                                    <w:rFonts w:eastAsiaTheme="minorEastAsia"/>
                                    <w:sz w:val="28"/>
                                    <w:szCs w:val="28"/>
                                  </w:rPr>
                                  <m:t>п</m:t>
                                </m:r>
                              </m:sub>
                            </m:sSub>
                            <m:r>
                              <w:rPr>
                                <w:rFonts w:eastAsiaTheme="minorEastAsia"/>
                                <w:sz w:val="28"/>
                                <w:szCs w:val="28"/>
                              </w:rPr>
                              <m:t>∙</m:t>
                            </m:r>
                            <m:r>
                              <w:rPr>
                                <w:rFonts w:ascii="Cambria Math" w:eastAsiaTheme="minorEastAsia" w:hAnsi="Cambria Math"/>
                                <w:sz w:val="28"/>
                                <w:szCs w:val="28"/>
                                <w:lang w:val="en-US"/>
                              </w:rPr>
                              <m:t>b</m:t>
                            </m:r>
                            <m:r>
                              <w:rPr>
                                <w:rFonts w:eastAsiaTheme="minorEastAsia"/>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V</m:t>
                                </m:r>
                              </m:e>
                              <m:sub>
                                <m:r>
                                  <w:rPr>
                                    <w:rFonts w:eastAsiaTheme="minorEastAsia"/>
                                    <w:sz w:val="28"/>
                                    <w:szCs w:val="28"/>
                                  </w:rPr>
                                  <m:t>р</m:t>
                                </m:r>
                              </m:sub>
                            </m:sSub>
                            <m:r>
                              <w:rPr>
                                <w:rFonts w:eastAsiaTheme="minorEastAsia"/>
                                <w:sz w:val="28"/>
                                <w:szCs w:val="28"/>
                              </w:rPr>
                              <m:t>∙</m:t>
                            </m:r>
                            <m:r>
                              <w:rPr>
                                <w:rFonts w:ascii="Cambria Math" w:eastAsiaTheme="minorEastAsia" w:hAnsi="Cambria Math"/>
                                <w:sz w:val="28"/>
                                <w:szCs w:val="28"/>
                                <w:lang w:val="en-US"/>
                              </w:rPr>
                              <m:t>π</m:t>
                            </m:r>
                            <m:r>
                              <w:rPr>
                                <w:rFonts w:eastAsiaTheme="minorEastAsia"/>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D</m:t>
                                </m:r>
                              </m:e>
                              <m:sub>
                                <m:r>
                                  <w:rPr>
                                    <w:rFonts w:eastAsiaTheme="minorEastAsia"/>
                                    <w:sz w:val="28"/>
                                    <w:szCs w:val="28"/>
                                  </w:rPr>
                                  <m:t>шк</m:t>
                                </m:r>
                              </m:sub>
                            </m:sSub>
                          </m:den>
                        </m:f>
                      </m:e>
                    </m:rad>
                    <m:r>
                      <w:rPr>
                        <w:rFonts w:ascii="Cambria Math" w:eastAsiaTheme="minorEastAsia"/>
                        <w:sz w:val="28"/>
                        <w:szCs w:val="28"/>
                      </w:rPr>
                      <m:t>+2</m:t>
                    </m:r>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k</m:t>
                        </m:r>
                      </m:e>
                      <m:sub>
                        <m:r>
                          <w:rPr>
                            <w:rFonts w:ascii="Cambria Math" w:eastAsiaTheme="minorEastAsia" w:hAnsi="Cambria Math"/>
                            <w:sz w:val="28"/>
                            <w:szCs w:val="28"/>
                          </w:rPr>
                          <m:t>μ</m:t>
                        </m:r>
                      </m:sub>
                    </m:sSub>
                    <m:r>
                      <w:rPr>
                        <w:rFonts w:eastAsiaTheme="minorEastAsia"/>
                        <w:sz w:val="28"/>
                        <w:szCs w:val="28"/>
                      </w:rPr>
                      <m:t>∙</m:t>
                    </m:r>
                    <m:rad>
                      <m:radPr>
                        <m:degHide m:val="on"/>
                        <m:ctrlPr>
                          <w:rPr>
                            <w:rFonts w:ascii="Cambria Math" w:eastAsiaTheme="minorEastAsia" w:hAnsi="Cambria Math"/>
                            <w:i/>
                            <w:sz w:val="28"/>
                            <w:szCs w:val="28"/>
                          </w:rPr>
                        </m:ctrlPr>
                      </m:radPr>
                      <m:deg/>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max</m:t>
                                </m:r>
                              </m:sub>
                            </m:sSub>
                            <m:r>
                              <w:rPr>
                                <w:rFonts w:eastAsiaTheme="minorEastAsia"/>
                                <w:sz w:val="28"/>
                                <w:szCs w:val="28"/>
                              </w:rPr>
                              <m:t>∙</m:t>
                            </m:r>
                            <m:r>
                              <w:rPr>
                                <w:rFonts w:ascii="Cambria Math" w:eastAsiaTheme="minorEastAsia"/>
                                <w:sz w:val="28"/>
                                <w:szCs w:val="28"/>
                              </w:rPr>
                              <m:t>2</m:t>
                            </m:r>
                          </m:num>
                          <m:den>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eastAsiaTheme="minorEastAsia"/>
                                    <w:sz w:val="28"/>
                                    <w:szCs w:val="28"/>
                                  </w:rPr>
                                  <m:t>рас</m:t>
                                </m:r>
                              </m:sub>
                            </m:sSub>
                            <m:r>
                              <w:rPr>
                                <w:rFonts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k</m:t>
                                </m:r>
                              </m:e>
                              <m:sub>
                                <m:r>
                                  <w:rPr>
                                    <w:rFonts w:eastAsiaTheme="minorEastAsia"/>
                                    <w:sz w:val="28"/>
                                    <w:szCs w:val="28"/>
                                  </w:rPr>
                                  <m:t>п</m:t>
                                </m:r>
                              </m:sub>
                            </m:sSub>
                            <m:r>
                              <w:rPr>
                                <w:rFonts w:eastAsiaTheme="minorEastAsia"/>
                                <w:sz w:val="28"/>
                                <w:szCs w:val="28"/>
                              </w:rPr>
                              <m:t>∙</m:t>
                            </m:r>
                            <m:r>
                              <w:rPr>
                                <w:rFonts w:ascii="Cambria Math" w:eastAsiaTheme="minorEastAsia" w:hAnsi="Cambria Math"/>
                                <w:sz w:val="28"/>
                                <w:szCs w:val="28"/>
                                <w:lang w:val="en-US"/>
                              </w:rPr>
                              <m:t>b</m:t>
                            </m:r>
                            <m:r>
                              <w:rPr>
                                <w:rFonts w:eastAsiaTheme="minorEastAsia"/>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V</m:t>
                                </m:r>
                              </m:e>
                              <m:sub>
                                <m:r>
                                  <w:rPr>
                                    <w:rFonts w:eastAsiaTheme="minorEastAsia"/>
                                    <w:sz w:val="28"/>
                                    <w:szCs w:val="28"/>
                                  </w:rPr>
                                  <m:t>р</m:t>
                                </m:r>
                              </m:sub>
                            </m:sSub>
                            <m:r>
                              <w:rPr>
                                <w:rFonts w:eastAsiaTheme="minorEastAsia"/>
                                <w:sz w:val="28"/>
                                <w:szCs w:val="28"/>
                              </w:rPr>
                              <m:t>∙</m:t>
                            </m:r>
                            <m:r>
                              <w:rPr>
                                <w:rFonts w:ascii="Cambria Math" w:eastAsiaTheme="minorEastAsia" w:hAnsi="Cambria Math"/>
                                <w:sz w:val="28"/>
                                <w:szCs w:val="28"/>
                                <w:lang w:val="en-US"/>
                              </w:rPr>
                              <m:t>π</m:t>
                            </m:r>
                            <m:r>
                              <w:rPr>
                                <w:rFonts w:eastAsiaTheme="minorEastAsia"/>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rPr>
                                  <m:t>h</m:t>
                                </m:r>
                              </m:e>
                              <m:sub>
                                <m:r>
                                  <w:rPr>
                                    <w:rFonts w:ascii="Cambria Math" w:eastAsiaTheme="minorEastAsia" w:hAnsi="Cambria Math"/>
                                    <w:sz w:val="28"/>
                                    <w:szCs w:val="28"/>
                                  </w:rPr>
                                  <m:t>пр</m:t>
                                </m:r>
                              </m:sub>
                            </m:sSub>
                          </m:den>
                        </m:f>
                      </m:e>
                    </m:rad>
                    <m:r>
                      <w:rPr>
                        <w:rFonts w:ascii="Cambria Math" w:eastAsiaTheme="minorEastAsia"/>
                        <w:sz w:val="28"/>
                        <w:szCs w:val="28"/>
                      </w:rPr>
                      <m:t>+2</m:t>
                    </m:r>
                  </m:den>
                </m:f>
              </m:e>
            </m:func>
          </m:e>
        </m:d>
      </m:oMath>
      <w:r w:rsidRPr="00CF711C">
        <w:rPr>
          <w:rFonts w:eastAsiaTheme="minorEastAsia"/>
          <w:sz w:val="28"/>
          <w:szCs w:val="28"/>
        </w:rPr>
        <w:t xml:space="preserve">. </w:t>
      </w:r>
      <w:r w:rsidRPr="00CF711C">
        <w:rPr>
          <w:rFonts w:eastAsiaTheme="minorEastAsia"/>
          <w:sz w:val="28"/>
          <w:szCs w:val="28"/>
        </w:rPr>
        <w:tab/>
      </w:r>
      <w:r w:rsidR="007A4190">
        <w:rPr>
          <w:rFonts w:eastAsiaTheme="minorEastAsia"/>
          <w:sz w:val="28"/>
          <w:szCs w:val="28"/>
        </w:rPr>
        <w:tab/>
      </w:r>
      <w:r w:rsidR="001712BA">
        <w:rPr>
          <w:rFonts w:eastAsiaTheme="minorEastAsia"/>
          <w:sz w:val="28"/>
          <w:szCs w:val="28"/>
        </w:rPr>
        <w:tab/>
        <w:t>(3.13</w:t>
      </w:r>
      <w:r w:rsidRPr="00CF711C">
        <w:rPr>
          <w:rFonts w:eastAsiaTheme="minorEastAsia"/>
          <w:sz w:val="28"/>
          <w:szCs w:val="28"/>
        </w:rPr>
        <w:t>)</w:t>
      </w:r>
    </w:p>
    <w:p w:rsidR="00166F13" w:rsidRDefault="007A4190" w:rsidP="00A22730">
      <w:pPr>
        <w:tabs>
          <w:tab w:val="center" w:pos="4677"/>
          <w:tab w:val="center" w:pos="4989"/>
          <w:tab w:val="center" w:pos="5032"/>
          <w:tab w:val="right" w:pos="9355"/>
        </w:tabs>
        <w:spacing w:line="360" w:lineRule="auto"/>
        <w:ind w:firstLine="709"/>
        <w:jc w:val="both"/>
        <w:rPr>
          <w:sz w:val="28"/>
          <w:szCs w:val="28"/>
        </w:rPr>
      </w:pPr>
      <w:r>
        <w:rPr>
          <w:sz w:val="28"/>
          <w:szCs w:val="28"/>
        </w:rPr>
        <w:t>В полученном</w:t>
      </w:r>
      <w:r w:rsidR="00166F13" w:rsidRPr="0015569D">
        <w:rPr>
          <w:sz w:val="28"/>
          <w:szCs w:val="28"/>
        </w:rPr>
        <w:t xml:space="preserve"> уравнении</w:t>
      </w:r>
      <w:r w:rsidR="00CF711C">
        <w:rPr>
          <w:sz w:val="28"/>
          <w:szCs w:val="28"/>
        </w:rPr>
        <w:t xml:space="preserve"> численное значение</w:t>
      </w:r>
      <w:r w:rsidR="00166F13">
        <w:rPr>
          <w:sz w:val="28"/>
          <w:szCs w:val="28"/>
        </w:rPr>
        <w:t xml:space="preserve"> вычитаемо</w:t>
      </w:r>
      <w:r w:rsidR="00CF711C">
        <w:rPr>
          <w:sz w:val="28"/>
          <w:szCs w:val="28"/>
        </w:rPr>
        <w:t>го</w:t>
      </w:r>
      <w:r w:rsidR="00166F13">
        <w:rPr>
          <w:sz w:val="28"/>
          <w:szCs w:val="28"/>
        </w:rPr>
        <w:t xml:space="preserve"> в скобках близко к нулю вследствие приближенного равенства единице выражения, стоящего под знаком натурального логарифма. Поэтому выражение (</w:t>
      </w:r>
      <w:r w:rsidR="000A4394">
        <w:rPr>
          <w:sz w:val="28"/>
          <w:szCs w:val="28"/>
        </w:rPr>
        <w:t>3.1</w:t>
      </w:r>
      <w:r w:rsidR="001712BA">
        <w:rPr>
          <w:sz w:val="28"/>
          <w:szCs w:val="28"/>
        </w:rPr>
        <w:t>3</w:t>
      </w:r>
      <w:r w:rsidR="00166F13" w:rsidRPr="0015569D">
        <w:rPr>
          <w:sz w:val="28"/>
          <w:szCs w:val="28"/>
        </w:rPr>
        <w:t>) у</w:t>
      </w:r>
      <w:r w:rsidR="00166F13" w:rsidRPr="0015569D">
        <w:rPr>
          <w:sz w:val="28"/>
          <w:szCs w:val="28"/>
        </w:rPr>
        <w:t>п</w:t>
      </w:r>
      <w:r w:rsidR="00166F13" w:rsidRPr="0015569D">
        <w:rPr>
          <w:sz w:val="28"/>
          <w:szCs w:val="28"/>
        </w:rPr>
        <w:t>рощается с достаточной при этом точностью результатов для инженерных ра</w:t>
      </w:r>
      <w:r w:rsidR="00166F13" w:rsidRPr="0015569D">
        <w:rPr>
          <w:sz w:val="28"/>
          <w:szCs w:val="28"/>
        </w:rPr>
        <w:t>с</w:t>
      </w:r>
      <w:r w:rsidR="00166F13" w:rsidRPr="0015569D">
        <w:rPr>
          <w:sz w:val="28"/>
          <w:szCs w:val="28"/>
        </w:rPr>
        <w:t>четов и принимает следующий вид:</w:t>
      </w:r>
    </w:p>
    <w:p w:rsidR="00166F13" w:rsidRPr="007A4190" w:rsidRDefault="00CC45E1" w:rsidP="00A22730">
      <w:pPr>
        <w:spacing w:line="360" w:lineRule="auto"/>
        <w:jc w:val="right"/>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lang w:val="en-US"/>
              </w:rPr>
              <m:t>N</m:t>
            </m:r>
          </m:sub>
        </m:sSub>
        <m:r>
          <w:rPr>
            <w:rFonts w:ascii="Cambria Math" w:eastAsiaTheme="minorEastAsia"/>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N</m:t>
                </m:r>
              </m:e>
              <m:sub>
                <m:r>
                  <w:rPr>
                    <w:rFonts w:ascii="Cambria Math" w:eastAsiaTheme="minorEastAsia" w:hAnsi="Cambria Math"/>
                    <w:sz w:val="28"/>
                    <w:szCs w:val="28"/>
                    <w:lang w:val="en-US"/>
                  </w:rPr>
                  <m:t>max</m:t>
                </m:r>
              </m:sub>
            </m:sSub>
            <m:r>
              <w:rPr>
                <w:rFonts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sz w:val="28"/>
                    <w:szCs w:val="28"/>
                  </w:rPr>
                  <m:t>тр</m:t>
                </m:r>
              </m:sub>
            </m:sSub>
          </m:num>
          <m:den>
            <m:r>
              <w:rPr>
                <w:rFonts w:ascii="Cambria Math" w:eastAsiaTheme="minorEastAsia"/>
                <w:sz w:val="28"/>
                <w:szCs w:val="28"/>
              </w:rPr>
              <m:t>2</m:t>
            </m:r>
            <m:r>
              <w:rPr>
                <w:rFonts w:ascii="Cambria Math" w:eastAsiaTheme="minorEastAsia"/>
                <w:sz w:val="28"/>
                <w:szCs w:val="28"/>
              </w:rPr>
              <m:t>∙</m:t>
            </m:r>
            <m:r>
              <w:rPr>
                <w:rFonts w:ascii="Cambria Math" w:eastAsiaTheme="minorEastAsia" w:hAnsi="Cambria Math"/>
                <w:sz w:val="28"/>
                <w:szCs w:val="28"/>
                <w:lang w:val="en-US"/>
              </w:rPr>
              <m:t>b</m:t>
            </m:r>
            <m:r>
              <w:rPr>
                <w:rFonts w:eastAsiaTheme="minorEastAsia"/>
                <w:sz w:val="28"/>
                <w:szCs w:val="28"/>
              </w:rPr>
              <m:t>∙</m:t>
            </m:r>
            <m:sSub>
              <m:sSubPr>
                <m:ctrlPr>
                  <w:rPr>
                    <w:rFonts w:ascii="Cambria Math" w:eastAsiaTheme="minorEastAsia" w:hAnsi="Cambria Math"/>
                    <w:i/>
                    <w:sz w:val="28"/>
                    <w:szCs w:val="28"/>
                    <w:lang w:val="en-US"/>
                  </w:rPr>
                </m:ctrlPr>
              </m:sSubPr>
              <m:e>
                <m:r>
                  <w:rPr>
                    <w:rFonts w:ascii="Cambria Math" w:eastAsiaTheme="minorEastAsia"/>
                    <w:sz w:val="28"/>
                    <w:szCs w:val="28"/>
                  </w:rPr>
                  <m:t>Э</m:t>
                </m:r>
              </m:e>
              <m:sub>
                <m:r>
                  <w:rPr>
                    <w:rFonts w:ascii="Cambria Math" w:eastAsiaTheme="minorEastAsia"/>
                    <w:sz w:val="28"/>
                    <w:szCs w:val="28"/>
                  </w:rPr>
                  <m:t>п</m:t>
                </m:r>
              </m:sub>
            </m:sSub>
          </m:den>
        </m:f>
        <m:r>
          <w:rPr>
            <w:rFonts w:eastAsiaTheme="minorEastAsia"/>
            <w:sz w:val="28"/>
            <w:szCs w:val="28"/>
          </w:rPr>
          <m:t>∙</m:t>
        </m:r>
        <m:func>
          <m:funcPr>
            <m:ctrlPr>
              <w:rPr>
                <w:rFonts w:ascii="Cambria Math" w:eastAsiaTheme="minorEastAsia" w:hAnsi="Cambria Math"/>
                <w:i/>
                <w:sz w:val="28"/>
                <w:szCs w:val="28"/>
              </w:rPr>
            </m:ctrlPr>
          </m:funcPr>
          <m:fName>
            <m:r>
              <m:rPr>
                <m:sty m:val="p"/>
              </m:rPr>
              <w:rPr>
                <w:rFonts w:ascii="Cambria Math"/>
                <w:sz w:val="28"/>
                <w:szCs w:val="28"/>
              </w:rPr>
              <m:t>ln</m:t>
            </m:r>
          </m:fName>
          <m:e>
            <m:rad>
              <m:radPr>
                <m:degHide m:val="on"/>
                <m:ctrlPr>
                  <w:rPr>
                    <w:rFonts w:ascii="Cambria Math" w:eastAsiaTheme="minorEastAsia" w:hAnsi="Cambria Math"/>
                    <w:i/>
                    <w:sz w:val="28"/>
                    <w:szCs w:val="28"/>
                  </w:rPr>
                </m:ctrlPr>
              </m:radPr>
              <m:deg/>
              <m:e>
                <m:f>
                  <m:fPr>
                    <m:ctrlPr>
                      <w:rPr>
                        <w:rFonts w:ascii="Cambria Math" w:eastAsiaTheme="minorEastAsia" w:hAnsi="Cambria Math"/>
                        <w:i/>
                        <w:sz w:val="28"/>
                        <w:szCs w:val="28"/>
                      </w:rPr>
                    </m:ctrlPr>
                  </m:fPr>
                  <m:num>
                    <m:sSub>
                      <m:sSubPr>
                        <m:ctrlPr>
                          <w:rPr>
                            <w:rFonts w:ascii="Cambria Math" w:eastAsiaTheme="minorEastAsia" w:hAnsi="Cambria Math"/>
                            <w:i/>
                            <w:sz w:val="28"/>
                            <w:szCs w:val="28"/>
                            <w:lang w:val="en-US"/>
                          </w:rPr>
                        </m:ctrlPr>
                      </m:sSubPr>
                      <m:e>
                        <m:r>
                          <w:rPr>
                            <w:rFonts w:eastAsiaTheme="minorEastAsia" w:hAnsi="Cambria Math"/>
                            <w:sz w:val="28"/>
                            <w:szCs w:val="28"/>
                          </w:rPr>
                          <m:t>h</m:t>
                        </m:r>
                      </m:e>
                      <m:sub>
                        <m:r>
                          <w:rPr>
                            <w:rFonts w:ascii="Cambria Math" w:eastAsiaTheme="minorEastAsia"/>
                            <w:sz w:val="28"/>
                            <w:szCs w:val="28"/>
                          </w:rPr>
                          <m:t>пр</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D</m:t>
                        </m:r>
                      </m:e>
                      <m:sub>
                        <m:r>
                          <w:rPr>
                            <w:rFonts w:ascii="Cambria Math" w:eastAsiaTheme="minorEastAsia"/>
                            <w:sz w:val="28"/>
                            <w:szCs w:val="28"/>
                          </w:rPr>
                          <m:t>шк</m:t>
                        </m:r>
                      </m:sub>
                    </m:sSub>
                  </m:den>
                </m:f>
              </m:e>
            </m:rad>
          </m:e>
        </m:func>
      </m:oMath>
      <w:r w:rsidR="007A4190" w:rsidRPr="007A4190">
        <w:rPr>
          <w:rFonts w:eastAsiaTheme="minorEastAsia"/>
          <w:sz w:val="28"/>
          <w:szCs w:val="28"/>
        </w:rPr>
        <w:t xml:space="preserve">. </w:t>
      </w:r>
      <w:r w:rsidR="007A4190">
        <w:rPr>
          <w:rFonts w:eastAsiaTheme="minorEastAsia"/>
          <w:sz w:val="28"/>
          <w:szCs w:val="28"/>
        </w:rPr>
        <w:tab/>
      </w:r>
      <w:r w:rsidR="007A4190">
        <w:rPr>
          <w:rFonts w:eastAsiaTheme="minorEastAsia"/>
          <w:sz w:val="28"/>
          <w:szCs w:val="28"/>
        </w:rPr>
        <w:tab/>
      </w:r>
      <w:r w:rsidR="007A4190">
        <w:rPr>
          <w:rFonts w:eastAsiaTheme="minorEastAsia"/>
          <w:sz w:val="28"/>
          <w:szCs w:val="28"/>
        </w:rPr>
        <w:tab/>
      </w:r>
      <w:r w:rsidR="007A4190">
        <w:rPr>
          <w:rFonts w:eastAsiaTheme="minorEastAsia"/>
          <w:sz w:val="28"/>
          <w:szCs w:val="28"/>
        </w:rPr>
        <w:tab/>
      </w:r>
      <w:r w:rsidR="000A4394">
        <w:rPr>
          <w:rFonts w:eastAsiaTheme="minorEastAsia"/>
          <w:sz w:val="28"/>
          <w:szCs w:val="28"/>
        </w:rPr>
        <w:t>(3.1</w:t>
      </w:r>
      <w:r w:rsidR="001712BA">
        <w:rPr>
          <w:rFonts w:eastAsiaTheme="minorEastAsia"/>
          <w:sz w:val="28"/>
          <w:szCs w:val="28"/>
        </w:rPr>
        <w:t>4</w:t>
      </w:r>
      <w:r w:rsidR="007A4190" w:rsidRPr="007A4190">
        <w:rPr>
          <w:rFonts w:eastAsiaTheme="minorEastAsia"/>
          <w:sz w:val="28"/>
          <w:szCs w:val="28"/>
        </w:rPr>
        <w:t>)</w:t>
      </w:r>
    </w:p>
    <w:p w:rsidR="00166F13" w:rsidRPr="007A44EB" w:rsidRDefault="007A4190" w:rsidP="00A22730">
      <w:pPr>
        <w:spacing w:line="360" w:lineRule="auto"/>
        <w:ind w:firstLine="709"/>
        <w:jc w:val="both"/>
        <w:rPr>
          <w:spacing w:val="-2"/>
          <w:sz w:val="28"/>
          <w:szCs w:val="28"/>
        </w:rPr>
      </w:pPr>
      <w:r>
        <w:rPr>
          <w:spacing w:val="-2"/>
          <w:sz w:val="28"/>
          <w:szCs w:val="28"/>
        </w:rPr>
        <w:t>В</w:t>
      </w:r>
      <w:r w:rsidR="00AB675C">
        <w:rPr>
          <w:spacing w:val="-2"/>
          <w:sz w:val="28"/>
          <w:szCs w:val="28"/>
        </w:rPr>
        <w:t xml:space="preserve"> данном</w:t>
      </w:r>
      <w:r w:rsidR="005B178F">
        <w:rPr>
          <w:spacing w:val="-2"/>
          <w:sz w:val="28"/>
          <w:szCs w:val="28"/>
        </w:rPr>
        <w:t xml:space="preserve"> случае</w:t>
      </w:r>
      <w:r>
        <w:rPr>
          <w:spacing w:val="-2"/>
          <w:sz w:val="28"/>
          <w:szCs w:val="28"/>
        </w:rPr>
        <w:t xml:space="preserve"> </w:t>
      </w:r>
      <w:r w:rsidR="007A44EB">
        <w:rPr>
          <w:spacing w:val="-2"/>
          <w:sz w:val="28"/>
          <w:szCs w:val="28"/>
        </w:rPr>
        <w:t xml:space="preserve">отношение производительностей при двух режимах сложно анализировать. Поэтому принимается </w:t>
      </w:r>
      <w:r w:rsidR="007A44EB" w:rsidRPr="005E5518">
        <w:rPr>
          <w:i/>
          <w:sz w:val="28"/>
          <w:szCs w:val="28"/>
        </w:rPr>
        <w:t>µ</w:t>
      </w:r>
      <w:r w:rsidR="007A44EB" w:rsidRPr="001A3318">
        <w:rPr>
          <w:i/>
          <w:sz w:val="28"/>
          <w:szCs w:val="28"/>
          <w:vertAlign w:val="subscript"/>
        </w:rPr>
        <w:t>рас</w:t>
      </w:r>
      <w:r w:rsidR="003E2A54">
        <w:rPr>
          <w:sz w:val="28"/>
          <w:szCs w:val="28"/>
        </w:rPr>
        <w:t xml:space="preserve"> </w:t>
      </w:r>
      <w:r w:rsidR="007A44EB" w:rsidRPr="003E2A54">
        <w:rPr>
          <w:sz w:val="28"/>
          <w:szCs w:val="28"/>
        </w:rPr>
        <w:t>≈</w:t>
      </w:r>
      <w:r w:rsidR="003E2A54">
        <w:rPr>
          <w:sz w:val="28"/>
          <w:szCs w:val="28"/>
        </w:rPr>
        <w:t xml:space="preserve"> </w:t>
      </w:r>
      <w:r w:rsidR="007A44EB" w:rsidRPr="005E5518">
        <w:rPr>
          <w:i/>
          <w:sz w:val="28"/>
          <w:szCs w:val="28"/>
        </w:rPr>
        <w:t>µ</w:t>
      </w:r>
      <w:r w:rsidR="007A44EB">
        <w:rPr>
          <w:i/>
          <w:sz w:val="28"/>
          <w:szCs w:val="28"/>
          <w:vertAlign w:val="subscript"/>
        </w:rPr>
        <w:t>тр</w:t>
      </w:r>
      <w:r w:rsidR="006F64A4">
        <w:rPr>
          <w:i/>
          <w:sz w:val="28"/>
          <w:szCs w:val="28"/>
        </w:rPr>
        <w:t>+</w:t>
      </w:r>
      <w:r w:rsidR="006F64A4" w:rsidRPr="006F64A4">
        <w:rPr>
          <w:i/>
          <w:sz w:val="28"/>
          <w:szCs w:val="28"/>
        </w:rPr>
        <w:t xml:space="preserve"> </w:t>
      </w:r>
      <w:r w:rsidR="006F64A4" w:rsidRPr="005E5518">
        <w:rPr>
          <w:i/>
          <w:sz w:val="28"/>
          <w:szCs w:val="28"/>
        </w:rPr>
        <w:t>µ</w:t>
      </w:r>
      <w:r w:rsidR="006F64A4" w:rsidRPr="001A3318">
        <w:rPr>
          <w:i/>
          <w:sz w:val="28"/>
          <w:szCs w:val="28"/>
          <w:vertAlign w:val="subscript"/>
        </w:rPr>
        <w:t>р</w:t>
      </w:r>
      <w:r w:rsidR="006F64A4" w:rsidRPr="006F64A4">
        <w:rPr>
          <w:i/>
          <w:sz w:val="28"/>
          <w:szCs w:val="28"/>
          <w:vertAlign w:val="superscript"/>
        </w:rPr>
        <w:t>и</w:t>
      </w:r>
      <w:r w:rsidR="007A44EB">
        <w:rPr>
          <w:sz w:val="28"/>
          <w:szCs w:val="28"/>
        </w:rPr>
        <w:t xml:space="preserve"> и </w:t>
      </w:r>
      <w:r w:rsidR="00166F13">
        <w:rPr>
          <w:spacing w:val="-2"/>
          <w:sz w:val="28"/>
          <w:szCs w:val="28"/>
        </w:rPr>
        <w:t>в</w:t>
      </w:r>
      <w:r w:rsidR="00166F13" w:rsidRPr="005E5518">
        <w:rPr>
          <w:sz w:val="28"/>
          <w:szCs w:val="28"/>
        </w:rPr>
        <w:t xml:space="preserve"> результате и</w:t>
      </w:r>
      <w:r w:rsidR="00166F13" w:rsidRPr="005E5518">
        <w:rPr>
          <w:sz w:val="28"/>
          <w:szCs w:val="28"/>
        </w:rPr>
        <w:t>н</w:t>
      </w:r>
      <w:r w:rsidR="00166F13" w:rsidRPr="005E5518">
        <w:rPr>
          <w:sz w:val="28"/>
          <w:szCs w:val="28"/>
        </w:rPr>
        <w:t>тегрирования (</w:t>
      </w:r>
      <w:r w:rsidR="001712BA">
        <w:rPr>
          <w:sz w:val="28"/>
          <w:szCs w:val="28"/>
        </w:rPr>
        <w:t>3.5</w:t>
      </w:r>
      <w:r w:rsidR="00166F13" w:rsidRPr="005E5518">
        <w:rPr>
          <w:sz w:val="28"/>
          <w:szCs w:val="28"/>
        </w:rPr>
        <w:t>) с учетом найденных пределов (</w:t>
      </w:r>
      <w:r w:rsidR="002C372F">
        <w:rPr>
          <w:sz w:val="28"/>
          <w:szCs w:val="28"/>
        </w:rPr>
        <w:t>3.</w:t>
      </w:r>
      <w:r w:rsidR="001712BA">
        <w:rPr>
          <w:sz w:val="28"/>
          <w:szCs w:val="28"/>
        </w:rPr>
        <w:t>8</w:t>
      </w:r>
      <w:r w:rsidR="00166F13" w:rsidRPr="005E5518">
        <w:rPr>
          <w:sz w:val="28"/>
          <w:szCs w:val="28"/>
        </w:rPr>
        <w:t>) имеем:</w:t>
      </w:r>
    </w:p>
    <w:p w:rsidR="00166F13" w:rsidRPr="002C372F" w:rsidRDefault="00CC45E1" w:rsidP="00A22730">
      <w:pPr>
        <w:spacing w:line="360" w:lineRule="auto"/>
        <w:ind w:firstLine="624"/>
        <w:jc w:val="right"/>
        <w:rPr>
          <w:sz w:val="28"/>
          <w:szCs w:val="28"/>
        </w:rPr>
      </w:pP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N</m:t>
            </m:r>
          </m:sub>
        </m:sSub>
        <m:r>
          <w:rPr>
            <w:rFonts w:ascii="Cambria Math"/>
            <w:sz w:val="28"/>
            <w:szCs w:val="28"/>
          </w:rPr>
          <m:t>=</m:t>
        </m:r>
        <m:f>
          <m:fPr>
            <m:ctrlPr>
              <w:rPr>
                <w:rFonts w:ascii="Cambria Math" w:hAnsi="Cambria Math"/>
                <w:i/>
                <w:sz w:val="28"/>
                <w:szCs w:val="28"/>
              </w:rPr>
            </m:ctrlPr>
          </m:fPr>
          <m:num>
            <m:r>
              <w:rPr>
                <w:rFonts w:ascii="Cambria Math" w:hAnsi="Cambria Math"/>
                <w:sz w:val="28"/>
                <w:szCs w:val="28"/>
              </w:rPr>
              <m:t>N</m:t>
            </m:r>
          </m:num>
          <m:den>
            <m:r>
              <w:rPr>
                <w:rFonts w:ascii="Cambria Math"/>
                <w:sz w:val="28"/>
                <w:szCs w:val="28"/>
              </w:rPr>
              <m:t>820</m:t>
            </m:r>
            <m:r>
              <w:rPr>
                <w:rFonts w:ascii="Cambria Math" w:hAnsi="Cambria Math"/>
                <w:sz w:val="28"/>
                <w:szCs w:val="28"/>
              </w:rPr>
              <m:t>∙b</m:t>
            </m:r>
          </m:den>
        </m:f>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2</m:t>
                    </m:r>
                    <m:r>
                      <w:rPr>
                        <w:rFonts w:ascii="Cambria Math" w:hAnsi="Cambria Math"/>
                        <w:sz w:val="28"/>
                        <w:szCs w:val="28"/>
                      </w:rPr>
                      <m:t>∙N</m:t>
                    </m:r>
                  </m:num>
                  <m:den>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рас</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п</m:t>
                        </m:r>
                      </m:sub>
                    </m:sSub>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р</m:t>
                        </m:r>
                      </m:sub>
                    </m:sSub>
                  </m:den>
                </m:f>
              </m:e>
            </m:d>
          </m:e>
          <m:sup>
            <m:r>
              <w:rPr>
                <w:rFonts w:ascii="Cambria Math"/>
                <w:sz w:val="28"/>
                <w:szCs w:val="28"/>
              </w:rPr>
              <m:t>0,5</m:t>
            </m:r>
          </m:sup>
        </m:sSup>
        <m:r>
          <w:rPr>
            <w:rFonts w:ascii="Cambria Math" w:hAnsi="Cambria Math"/>
            <w:sz w:val="28"/>
            <w:szCs w:val="28"/>
          </w:rPr>
          <m:t>∙</m:t>
        </m:r>
        <m:d>
          <m:dPr>
            <m:begChr m:val="["/>
            <m:endChr m:val="]"/>
            <m:ctrlPr>
              <w:rPr>
                <w:rFonts w:ascii="Cambria Math" w:hAnsi="Cambria Math"/>
                <w:i/>
                <w:sz w:val="28"/>
                <w:szCs w:val="28"/>
              </w:rPr>
            </m:ctrlPr>
          </m:dPr>
          <m:e>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1</m:t>
                        </m:r>
                      </m:num>
                      <m:den>
                        <m:sSub>
                          <m:sSubPr>
                            <m:ctrlPr>
                              <w:rPr>
                                <w:rFonts w:ascii="Cambria Math" w:hAnsi="Cambria Math"/>
                                <w:i/>
                                <w:sz w:val="28"/>
                                <w:szCs w:val="28"/>
                              </w:rPr>
                            </m:ctrlPr>
                          </m:sSubPr>
                          <m:e>
                            <m:r>
                              <w:rPr>
                                <w:rFonts w:ascii="Cambria Math" w:hAnsi="Cambria Math"/>
                                <w:sz w:val="28"/>
                                <w:szCs w:val="28"/>
                              </w:rPr>
                              <m:t>π∙D</m:t>
                            </m:r>
                          </m:e>
                          <m:sub>
                            <m:r>
                              <w:rPr>
                                <w:rFonts w:ascii="Cambria Math" w:hAnsi="Cambria Math"/>
                                <w:sz w:val="28"/>
                                <w:szCs w:val="28"/>
                              </w:rPr>
                              <m:t>шк</m:t>
                            </m:r>
                          </m:sub>
                        </m:sSub>
                      </m:den>
                    </m:f>
                  </m:e>
                </m:d>
              </m:e>
              <m:sup>
                <m:r>
                  <w:rPr>
                    <w:rFonts w:ascii="Cambria Math"/>
                    <w:sz w:val="28"/>
                    <w:szCs w:val="28"/>
                  </w:rPr>
                  <m:t>0,5</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1</m:t>
                        </m:r>
                      </m:num>
                      <m:den>
                        <m:d>
                          <m:dPr>
                            <m:ctrlPr>
                              <w:rPr>
                                <w:rFonts w:ascii="Cambria Math" w:hAnsi="Cambria Math"/>
                                <w:i/>
                                <w:sz w:val="28"/>
                                <w:szCs w:val="28"/>
                              </w:rPr>
                            </m:ctrlPr>
                          </m:dPr>
                          <m:e>
                            <m:r>
                              <w:rPr>
                                <w:rFonts w:ascii="Cambria Math" w:hAnsi="Cambria Math"/>
                                <w:sz w:val="28"/>
                                <w:szCs w:val="28"/>
                              </w:rPr>
                              <m:t>π</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д</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пр</m:t>
                            </m:r>
                          </m:sub>
                        </m:sSub>
                      </m:den>
                    </m:f>
                  </m:e>
                </m:d>
              </m:e>
              <m:sup>
                <m:r>
                  <w:rPr>
                    <w:rFonts w:ascii="Cambria Math"/>
                    <w:sz w:val="28"/>
                    <w:szCs w:val="28"/>
                  </w:rPr>
                  <m:t>0,5</m:t>
                </m:r>
              </m:sup>
            </m:sSup>
          </m:e>
        </m:d>
      </m:oMath>
      <w:r w:rsidR="000A4394">
        <w:rPr>
          <w:sz w:val="28"/>
          <w:szCs w:val="28"/>
        </w:rPr>
        <w:t>.</w:t>
      </w:r>
      <w:r w:rsidR="000A4394">
        <w:rPr>
          <w:sz w:val="28"/>
          <w:szCs w:val="28"/>
        </w:rPr>
        <w:tab/>
        <w:t>(3.1</w:t>
      </w:r>
      <w:r w:rsidR="001712BA">
        <w:rPr>
          <w:sz w:val="28"/>
          <w:szCs w:val="28"/>
        </w:rPr>
        <w:t>5</w:t>
      </w:r>
      <w:r w:rsidR="00166F13" w:rsidRPr="002C372F">
        <w:rPr>
          <w:sz w:val="28"/>
          <w:szCs w:val="28"/>
        </w:rPr>
        <w:t>)</w:t>
      </w:r>
    </w:p>
    <w:p w:rsidR="007962C0" w:rsidRDefault="00A25DD8" w:rsidP="00A22730">
      <w:pPr>
        <w:spacing w:line="360" w:lineRule="auto"/>
        <w:ind w:firstLine="709"/>
        <w:jc w:val="both"/>
        <w:rPr>
          <w:spacing w:val="-2"/>
          <w:sz w:val="28"/>
          <w:szCs w:val="28"/>
        </w:rPr>
      </w:pPr>
      <w:r w:rsidRPr="004119C3">
        <w:rPr>
          <w:spacing w:val="-2"/>
          <w:sz w:val="28"/>
          <w:szCs w:val="28"/>
        </w:rPr>
        <w:t>Полученная зависимость производительности АКМ соответствует схеме  управления ею в режиме постоянной мощности резания.</w:t>
      </w:r>
      <w:r w:rsidR="00703CD4">
        <w:rPr>
          <w:spacing w:val="-2"/>
          <w:sz w:val="28"/>
          <w:szCs w:val="28"/>
        </w:rPr>
        <w:t xml:space="preserve"> </w:t>
      </w:r>
    </w:p>
    <w:p w:rsidR="00703CD4" w:rsidRDefault="00703CD4" w:rsidP="00A22730">
      <w:pPr>
        <w:spacing w:line="360" w:lineRule="auto"/>
        <w:ind w:firstLine="709"/>
        <w:jc w:val="both"/>
        <w:rPr>
          <w:spacing w:val="-2"/>
          <w:sz w:val="28"/>
          <w:szCs w:val="28"/>
        </w:rPr>
      </w:pPr>
      <w:r>
        <w:rPr>
          <w:spacing w:val="-2"/>
          <w:sz w:val="28"/>
          <w:szCs w:val="28"/>
        </w:rPr>
        <w:t>Подстановкой</w:t>
      </w:r>
      <w:r w:rsidR="00137188">
        <w:rPr>
          <w:spacing w:val="-2"/>
          <w:sz w:val="28"/>
          <w:szCs w:val="28"/>
        </w:rPr>
        <w:t xml:space="preserve"> данных пиления гранодиорита Нижне-Санарского мест</w:t>
      </w:r>
      <w:r w:rsidR="00137188">
        <w:rPr>
          <w:spacing w:val="-2"/>
          <w:sz w:val="28"/>
          <w:szCs w:val="28"/>
        </w:rPr>
        <w:t>о</w:t>
      </w:r>
      <w:r w:rsidR="00137188">
        <w:rPr>
          <w:spacing w:val="-2"/>
          <w:sz w:val="28"/>
          <w:szCs w:val="28"/>
        </w:rPr>
        <w:t>рождения</w:t>
      </w:r>
      <w:r>
        <w:rPr>
          <w:spacing w:val="-2"/>
          <w:sz w:val="28"/>
          <w:szCs w:val="28"/>
        </w:rPr>
        <w:t xml:space="preserve"> в выражения </w:t>
      </w:r>
      <w:r w:rsidR="00137188">
        <w:rPr>
          <w:spacing w:val="-2"/>
          <w:sz w:val="28"/>
          <w:szCs w:val="28"/>
        </w:rPr>
        <w:t>(</w:t>
      </w:r>
      <w:r w:rsidR="001712BA">
        <w:rPr>
          <w:spacing w:val="-2"/>
          <w:sz w:val="28"/>
          <w:szCs w:val="28"/>
        </w:rPr>
        <w:t>3.14</w:t>
      </w:r>
      <w:r w:rsidR="00137188">
        <w:rPr>
          <w:spacing w:val="-2"/>
          <w:sz w:val="28"/>
          <w:szCs w:val="28"/>
        </w:rPr>
        <w:t>)</w:t>
      </w:r>
      <w:r>
        <w:rPr>
          <w:spacing w:val="-2"/>
          <w:sz w:val="28"/>
          <w:szCs w:val="28"/>
        </w:rPr>
        <w:t xml:space="preserve"> и </w:t>
      </w:r>
      <w:r w:rsidR="00137188">
        <w:rPr>
          <w:spacing w:val="-2"/>
          <w:sz w:val="28"/>
          <w:szCs w:val="28"/>
        </w:rPr>
        <w:t>(</w:t>
      </w:r>
      <w:r w:rsidR="001712BA">
        <w:rPr>
          <w:spacing w:val="-2"/>
          <w:sz w:val="28"/>
          <w:szCs w:val="28"/>
        </w:rPr>
        <w:t>3.15</w:t>
      </w:r>
      <w:r w:rsidR="00137188">
        <w:rPr>
          <w:spacing w:val="-2"/>
          <w:sz w:val="28"/>
          <w:szCs w:val="28"/>
        </w:rPr>
        <w:t>)</w:t>
      </w:r>
      <w:r>
        <w:rPr>
          <w:spacing w:val="-2"/>
          <w:sz w:val="28"/>
          <w:szCs w:val="28"/>
        </w:rPr>
        <w:t xml:space="preserve"> определяем, что отклонение от точного решения при высоте уступа от </w:t>
      </w:r>
      <w:r w:rsidR="00F64007">
        <w:rPr>
          <w:spacing w:val="-2"/>
          <w:sz w:val="28"/>
          <w:szCs w:val="28"/>
        </w:rPr>
        <w:t>3 до 20 м</w:t>
      </w:r>
      <w:r w:rsidR="00137188">
        <w:rPr>
          <w:spacing w:val="-2"/>
          <w:sz w:val="28"/>
          <w:szCs w:val="28"/>
        </w:rPr>
        <w:t xml:space="preserve"> (</w:t>
      </w:r>
      <w:r w:rsidR="00137188" w:rsidRPr="00137188">
        <w:rPr>
          <w:i/>
          <w:spacing w:val="-2"/>
          <w:sz w:val="28"/>
          <w:szCs w:val="28"/>
          <w:lang w:val="en-US"/>
        </w:rPr>
        <w:t>k</w:t>
      </w:r>
      <w:r w:rsidR="00137188" w:rsidRPr="00137188">
        <w:rPr>
          <w:i/>
          <w:spacing w:val="-2"/>
          <w:sz w:val="28"/>
          <w:szCs w:val="28"/>
          <w:vertAlign w:val="subscript"/>
        </w:rPr>
        <w:t>ф</w:t>
      </w:r>
      <w:r w:rsidR="003E2A54">
        <w:rPr>
          <w:spacing w:val="-2"/>
          <w:sz w:val="28"/>
          <w:szCs w:val="28"/>
        </w:rPr>
        <w:t xml:space="preserve"> </w:t>
      </w:r>
      <w:r w:rsidR="00137188">
        <w:rPr>
          <w:spacing w:val="-2"/>
          <w:sz w:val="28"/>
          <w:szCs w:val="28"/>
        </w:rPr>
        <w:t>=</w:t>
      </w:r>
      <w:r w:rsidR="003E2A54">
        <w:rPr>
          <w:spacing w:val="-2"/>
          <w:sz w:val="28"/>
          <w:szCs w:val="28"/>
        </w:rPr>
        <w:t xml:space="preserve"> </w:t>
      </w:r>
      <w:r w:rsidR="00137188">
        <w:rPr>
          <w:spacing w:val="-2"/>
          <w:sz w:val="28"/>
          <w:szCs w:val="28"/>
        </w:rPr>
        <w:t>0,3)</w:t>
      </w:r>
      <w:r w:rsidR="00F64007">
        <w:rPr>
          <w:spacing w:val="-2"/>
          <w:sz w:val="28"/>
          <w:szCs w:val="28"/>
        </w:rPr>
        <w:t xml:space="preserve"> </w:t>
      </w:r>
      <w:r>
        <w:rPr>
          <w:spacing w:val="-2"/>
          <w:sz w:val="28"/>
          <w:szCs w:val="28"/>
        </w:rPr>
        <w:t xml:space="preserve">находится в пределах </w:t>
      </w:r>
      <w:r w:rsidR="00F53E48">
        <w:rPr>
          <w:spacing w:val="-2"/>
          <w:sz w:val="28"/>
          <w:szCs w:val="28"/>
        </w:rPr>
        <w:t>11</w:t>
      </w:r>
      <w:r w:rsidR="00F64007">
        <w:rPr>
          <w:spacing w:val="-2"/>
          <w:sz w:val="28"/>
          <w:szCs w:val="28"/>
        </w:rPr>
        <w:t xml:space="preserve"> % (табл. 3.1).</w:t>
      </w:r>
    </w:p>
    <w:p w:rsidR="00A22730" w:rsidRPr="004119C3" w:rsidRDefault="00A22730" w:rsidP="00A22730">
      <w:pPr>
        <w:spacing w:line="360" w:lineRule="auto"/>
        <w:ind w:firstLine="709"/>
        <w:jc w:val="both"/>
        <w:rPr>
          <w:spacing w:val="-2"/>
          <w:sz w:val="28"/>
          <w:szCs w:val="28"/>
        </w:rPr>
      </w:pPr>
      <w:r w:rsidRPr="004119C3">
        <w:rPr>
          <w:spacing w:val="-2"/>
          <w:sz w:val="28"/>
          <w:szCs w:val="28"/>
        </w:rPr>
        <w:t>В случае применения второй схемы управления, когда в процессе резания выдерживается постоянным силовой режим, величина контактного нормального напряжения (</w:t>
      </w:r>
      <m:oMath>
        <m:sSubSup>
          <m:sSubSupPr>
            <m:ctrlPr>
              <w:rPr>
                <w:rFonts w:ascii="Cambria Math" w:hAnsi="Cambria Math"/>
                <w:i/>
                <w:spacing w:val="-2"/>
                <w:sz w:val="28"/>
                <w:szCs w:val="28"/>
              </w:rPr>
            </m:ctrlPr>
          </m:sSubSupPr>
          <m:e>
            <m:r>
              <w:rPr>
                <w:rFonts w:ascii="Cambria Math" w:hAnsi="Cambria Math"/>
                <w:spacing w:val="-2"/>
                <w:sz w:val="28"/>
                <w:szCs w:val="28"/>
              </w:rPr>
              <m:t>σ</m:t>
            </m:r>
          </m:e>
          <m:sub>
            <m:r>
              <w:rPr>
                <w:rFonts w:ascii="Cambria Math" w:hAnsi="Cambria Math"/>
                <w:spacing w:val="-2"/>
                <w:sz w:val="28"/>
                <w:szCs w:val="28"/>
              </w:rPr>
              <m:t>n</m:t>
            </m:r>
          </m:sub>
          <m:sup>
            <m:r>
              <w:rPr>
                <w:rFonts w:ascii="Cambria Math" w:hAnsi="Cambria Math"/>
                <w:spacing w:val="-2"/>
                <w:sz w:val="28"/>
                <w:szCs w:val="28"/>
              </w:rPr>
              <m:t>min</m:t>
            </m:r>
          </m:sup>
        </m:sSubSup>
      </m:oMath>
      <w:r w:rsidRPr="004119C3">
        <w:rPr>
          <w:spacing w:val="-2"/>
          <w:sz w:val="28"/>
          <w:szCs w:val="28"/>
        </w:rPr>
        <w:t>), отвечающего данному режиму, в общем виде определяетс</w:t>
      </w:r>
      <w:r>
        <w:rPr>
          <w:spacing w:val="-2"/>
          <w:sz w:val="28"/>
          <w:szCs w:val="28"/>
        </w:rPr>
        <w:t>я условием (3.7). Учет в (3.7</w:t>
      </w:r>
      <w:r w:rsidRPr="004119C3">
        <w:rPr>
          <w:spacing w:val="-2"/>
          <w:sz w:val="28"/>
          <w:szCs w:val="28"/>
        </w:rPr>
        <w:t xml:space="preserve">) только </w:t>
      </w:r>
      <m:oMath>
        <m:sSubSup>
          <m:sSubSupPr>
            <m:ctrlPr>
              <w:rPr>
                <w:rFonts w:ascii="Cambria Math" w:hAnsi="Cambria Math"/>
                <w:i/>
                <w:spacing w:val="-2"/>
                <w:sz w:val="28"/>
                <w:szCs w:val="28"/>
              </w:rPr>
            </m:ctrlPr>
          </m:sSubSupPr>
          <m:e>
            <m:r>
              <w:rPr>
                <w:rFonts w:ascii="Cambria Math" w:hAnsi="Cambria Math"/>
                <w:spacing w:val="-2"/>
                <w:sz w:val="28"/>
                <w:szCs w:val="28"/>
              </w:rPr>
              <m:t>σ</m:t>
            </m:r>
          </m:e>
          <m:sub>
            <m:r>
              <w:rPr>
                <w:rFonts w:ascii="Cambria Math" w:hAnsi="Cambria Math"/>
                <w:spacing w:val="-2"/>
                <w:sz w:val="28"/>
                <w:szCs w:val="28"/>
              </w:rPr>
              <m:t>n</m:t>
            </m:r>
          </m:sub>
          <m:sup>
            <m:r>
              <w:rPr>
                <w:rFonts w:ascii="Cambria Math" w:hAnsi="Cambria Math"/>
                <w:spacing w:val="-2"/>
                <w:sz w:val="28"/>
                <w:szCs w:val="28"/>
              </w:rPr>
              <m:t>min</m:t>
            </m:r>
          </m:sup>
        </m:sSubSup>
      </m:oMath>
      <w:r w:rsidRPr="004119C3">
        <w:rPr>
          <w:spacing w:val="-2"/>
          <w:sz w:val="28"/>
          <w:szCs w:val="28"/>
        </w:rPr>
        <w:t xml:space="preserve">, как постоянной величины в процессе резания, позволяет определить максимальное значение производительности в момент достижения максимальной длины контакта инструмента с породой. Для реализации алмазосберегающего режима распиловки необходимо, чтобы </w:t>
      </w:r>
      <m:oMath>
        <m:sSubSup>
          <m:sSubSupPr>
            <m:ctrlPr>
              <w:rPr>
                <w:rFonts w:ascii="Cambria Math" w:hAnsi="Cambria Math"/>
                <w:i/>
                <w:spacing w:val="-2"/>
                <w:sz w:val="28"/>
                <w:szCs w:val="28"/>
              </w:rPr>
            </m:ctrlPr>
          </m:sSubSupPr>
          <m:e>
            <m:r>
              <w:rPr>
                <w:rFonts w:ascii="Cambria Math" w:hAnsi="Cambria Math"/>
                <w:spacing w:val="-2"/>
                <w:sz w:val="28"/>
                <w:szCs w:val="28"/>
              </w:rPr>
              <m:t>σ</m:t>
            </m:r>
          </m:e>
          <m:sub>
            <m:r>
              <w:rPr>
                <w:rFonts w:ascii="Cambria Math" w:hAnsi="Cambria Math"/>
                <w:spacing w:val="-2"/>
                <w:sz w:val="28"/>
                <w:szCs w:val="28"/>
              </w:rPr>
              <m:t>n</m:t>
            </m:r>
          </m:sub>
          <m:sup>
            <m:r>
              <w:rPr>
                <w:rFonts w:ascii="Cambria Math" w:hAnsi="Cambria Math"/>
                <w:spacing w:val="-2"/>
                <w:sz w:val="28"/>
                <w:szCs w:val="28"/>
              </w:rPr>
              <m:t>min</m:t>
            </m:r>
          </m:sup>
        </m:sSubSup>
        <m:r>
          <w:rPr>
            <w:rFonts w:ascii="Cambria Math" w:hAnsi="Cambria Math"/>
            <w:spacing w:val="-2"/>
            <w:sz w:val="28"/>
            <w:szCs w:val="28"/>
          </w:rPr>
          <m:t>→</m:t>
        </m:r>
        <m:sSubSup>
          <m:sSubSupPr>
            <m:ctrlPr>
              <w:rPr>
                <w:rFonts w:ascii="Cambria Math" w:hAnsi="Cambria Math"/>
                <w:i/>
                <w:spacing w:val="-2"/>
                <w:sz w:val="28"/>
                <w:szCs w:val="28"/>
              </w:rPr>
            </m:ctrlPr>
          </m:sSubSupPr>
          <m:e>
            <m:r>
              <w:rPr>
                <w:rFonts w:ascii="Cambria Math" w:hAnsi="Cambria Math"/>
                <w:spacing w:val="-2"/>
                <w:sz w:val="28"/>
                <w:szCs w:val="28"/>
              </w:rPr>
              <m:t>σ</m:t>
            </m:r>
          </m:e>
          <m:sub>
            <m:r>
              <w:rPr>
                <w:rFonts w:ascii="Cambria Math" w:hAnsi="Cambria Math"/>
                <w:spacing w:val="-2"/>
                <w:sz w:val="28"/>
                <w:szCs w:val="28"/>
              </w:rPr>
              <m:t>n</m:t>
            </m:r>
          </m:sub>
          <m:sup>
            <m:r>
              <w:rPr>
                <w:rFonts w:ascii="Cambria Math" w:hAnsi="Cambria Math"/>
                <w:spacing w:val="-2"/>
                <w:sz w:val="28"/>
                <w:szCs w:val="28"/>
              </w:rPr>
              <m:t>оп</m:t>
            </m:r>
          </m:sup>
        </m:sSubSup>
      </m:oMath>
      <w:r w:rsidRPr="004119C3">
        <w:rPr>
          <w:spacing w:val="-2"/>
          <w:sz w:val="28"/>
          <w:szCs w:val="28"/>
        </w:rPr>
        <w:t xml:space="preserve">, т. е. отвечало условию минимального удельного расхода алмазного инструмента (рис. </w:t>
      </w:r>
      <w:r>
        <w:rPr>
          <w:spacing w:val="-2"/>
          <w:sz w:val="28"/>
          <w:szCs w:val="28"/>
        </w:rPr>
        <w:t>3.4</w:t>
      </w:r>
      <w:r w:rsidRPr="004119C3">
        <w:rPr>
          <w:spacing w:val="-2"/>
          <w:sz w:val="28"/>
          <w:szCs w:val="28"/>
        </w:rPr>
        <w:t xml:space="preserve">). </w:t>
      </w:r>
    </w:p>
    <w:p w:rsidR="00FA4944" w:rsidRDefault="00FA4944" w:rsidP="00A22730">
      <w:pPr>
        <w:spacing w:line="360" w:lineRule="auto"/>
        <w:jc w:val="right"/>
        <w:rPr>
          <w:sz w:val="28"/>
          <w:szCs w:val="28"/>
        </w:rPr>
      </w:pPr>
    </w:p>
    <w:p w:rsidR="00F64007" w:rsidRPr="005E5518" w:rsidRDefault="00F64007" w:rsidP="00A22730">
      <w:pPr>
        <w:spacing w:line="360" w:lineRule="auto"/>
        <w:jc w:val="right"/>
        <w:rPr>
          <w:sz w:val="28"/>
          <w:szCs w:val="28"/>
        </w:rPr>
      </w:pPr>
      <w:r>
        <w:rPr>
          <w:sz w:val="28"/>
          <w:szCs w:val="28"/>
        </w:rPr>
        <w:lastRenderedPageBreak/>
        <w:t>Таблица 3</w:t>
      </w:r>
      <w:r w:rsidRPr="005E5518">
        <w:rPr>
          <w:sz w:val="28"/>
          <w:szCs w:val="28"/>
        </w:rPr>
        <w:t>.</w:t>
      </w:r>
      <w:r>
        <w:rPr>
          <w:sz w:val="28"/>
          <w:szCs w:val="28"/>
        </w:rPr>
        <w:t>1</w:t>
      </w:r>
      <w:r w:rsidRPr="005E5518">
        <w:rPr>
          <w:sz w:val="28"/>
          <w:szCs w:val="28"/>
        </w:rPr>
        <w:t xml:space="preserve"> </w:t>
      </w:r>
    </w:p>
    <w:p w:rsidR="00D50AA3" w:rsidRPr="007E776C" w:rsidRDefault="00F64007" w:rsidP="00A22730">
      <w:pPr>
        <w:spacing w:line="360" w:lineRule="auto"/>
        <w:jc w:val="center"/>
        <w:rPr>
          <w:sz w:val="28"/>
          <w:szCs w:val="28"/>
        </w:rPr>
      </w:pPr>
      <w:r>
        <w:rPr>
          <w:sz w:val="28"/>
          <w:szCs w:val="28"/>
        </w:rPr>
        <w:t xml:space="preserve">Сравнение численных значений производительности </w:t>
      </w:r>
      <w:r w:rsidR="00137188">
        <w:rPr>
          <w:sz w:val="28"/>
          <w:szCs w:val="28"/>
        </w:rPr>
        <w:t>пиления гранодиорита Нижне-Санарского месторождения</w:t>
      </w:r>
      <w:r>
        <w:rPr>
          <w:sz w:val="28"/>
          <w:szCs w:val="28"/>
        </w:rPr>
        <w:t xml:space="preserve"> </w:t>
      </w:r>
      <w:r w:rsidR="00137188">
        <w:rPr>
          <w:sz w:val="28"/>
          <w:szCs w:val="28"/>
        </w:rPr>
        <w:t>(</w:t>
      </w:r>
      <w:r w:rsidRPr="00F64007">
        <w:rPr>
          <w:i/>
          <w:spacing w:val="-2"/>
          <w:sz w:val="28"/>
          <w:szCs w:val="28"/>
          <w:lang w:val="en-US"/>
        </w:rPr>
        <w:t>N</w:t>
      </w:r>
      <w:r w:rsidR="003E2A54" w:rsidRPr="003E2A54">
        <w:rPr>
          <w:spacing w:val="-2"/>
          <w:sz w:val="28"/>
          <w:szCs w:val="28"/>
        </w:rPr>
        <w:t xml:space="preserve"> </w:t>
      </w:r>
      <w:r w:rsidRPr="003E2A54">
        <w:rPr>
          <w:spacing w:val="-2"/>
          <w:sz w:val="28"/>
          <w:szCs w:val="28"/>
        </w:rPr>
        <w:t>=</w:t>
      </w:r>
      <w:r w:rsidR="003E2A54">
        <w:rPr>
          <w:i/>
          <w:spacing w:val="-2"/>
          <w:sz w:val="28"/>
          <w:szCs w:val="28"/>
        </w:rPr>
        <w:t xml:space="preserve"> </w:t>
      </w:r>
      <w:r w:rsidRPr="00F64007">
        <w:rPr>
          <w:i/>
          <w:spacing w:val="-2"/>
          <w:sz w:val="28"/>
          <w:szCs w:val="28"/>
          <w:lang w:val="en-US"/>
        </w:rPr>
        <w:t>const</w:t>
      </w:r>
      <w:r w:rsidR="00137188" w:rsidRPr="00137188">
        <w:rPr>
          <w:spacing w:val="-2"/>
          <w:sz w:val="28"/>
          <w:szCs w:val="28"/>
        </w:rPr>
        <w:t>,</w:t>
      </w:r>
      <w:r w:rsidR="00137188">
        <w:rPr>
          <w:i/>
          <w:spacing w:val="-2"/>
          <w:sz w:val="28"/>
          <w:szCs w:val="28"/>
        </w:rPr>
        <w:t xml:space="preserve"> </w:t>
      </w:r>
      <w:r w:rsidR="00137188" w:rsidRPr="00137188">
        <w:rPr>
          <w:i/>
          <w:spacing w:val="-2"/>
          <w:sz w:val="28"/>
          <w:szCs w:val="28"/>
          <w:lang w:val="en-US"/>
        </w:rPr>
        <w:t>k</w:t>
      </w:r>
      <w:r w:rsidR="00137188" w:rsidRPr="00137188">
        <w:rPr>
          <w:i/>
          <w:spacing w:val="-2"/>
          <w:sz w:val="28"/>
          <w:szCs w:val="28"/>
          <w:vertAlign w:val="subscript"/>
        </w:rPr>
        <w:t>ф</w:t>
      </w:r>
      <w:r w:rsidR="003E2A54">
        <w:rPr>
          <w:spacing w:val="-2"/>
          <w:sz w:val="28"/>
          <w:szCs w:val="28"/>
        </w:rPr>
        <w:t xml:space="preserve"> </w:t>
      </w:r>
      <w:r w:rsidR="00137188">
        <w:rPr>
          <w:spacing w:val="-2"/>
          <w:sz w:val="28"/>
          <w:szCs w:val="28"/>
        </w:rPr>
        <w:t>=</w:t>
      </w:r>
      <w:r w:rsidR="003E2A54">
        <w:rPr>
          <w:spacing w:val="-2"/>
          <w:sz w:val="28"/>
          <w:szCs w:val="28"/>
        </w:rPr>
        <w:t xml:space="preserve"> </w:t>
      </w:r>
      <w:r w:rsidR="00137188">
        <w:rPr>
          <w:spacing w:val="-2"/>
          <w:sz w:val="28"/>
          <w:szCs w:val="28"/>
        </w:rPr>
        <w:t>0,3)</w:t>
      </w:r>
      <w:r>
        <w:rPr>
          <w:spacing w:val="-2"/>
          <w:sz w:val="28"/>
          <w:szCs w:val="28"/>
        </w:rPr>
        <w:t xml:space="preserve"> </w:t>
      </w:r>
      <w:r w:rsidR="00A22730">
        <w:rPr>
          <w:spacing w:val="-2"/>
          <w:sz w:val="28"/>
          <w:szCs w:val="28"/>
        </w:rPr>
        <w:br/>
      </w:r>
      <w:r>
        <w:rPr>
          <w:spacing w:val="-2"/>
          <w:sz w:val="28"/>
          <w:szCs w:val="28"/>
        </w:rPr>
        <w:t>для точного и приближенного решений</w:t>
      </w:r>
    </w:p>
    <w:tbl>
      <w:tblPr>
        <w:tblW w:w="8160" w:type="dxa"/>
        <w:jc w:val="center"/>
        <w:tblLook w:val="04A0"/>
      </w:tblPr>
      <w:tblGrid>
        <w:gridCol w:w="957"/>
        <w:gridCol w:w="958"/>
        <w:gridCol w:w="2311"/>
        <w:gridCol w:w="2079"/>
        <w:gridCol w:w="1855"/>
      </w:tblGrid>
      <w:tr w:rsidR="00D50AA3" w:rsidRPr="00D50AA3" w:rsidTr="00A22730">
        <w:trPr>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H</w:t>
            </w:r>
            <w:r w:rsidRPr="00D50AA3">
              <w:rPr>
                <w:color w:val="000000"/>
                <w:sz w:val="28"/>
                <w:szCs w:val="28"/>
                <w:vertAlign w:val="subscript"/>
              </w:rPr>
              <w:t>у</w:t>
            </w:r>
            <w:r w:rsidRPr="00D50AA3">
              <w:rPr>
                <w:color w:val="000000"/>
                <w:sz w:val="28"/>
                <w:szCs w:val="28"/>
              </w:rPr>
              <w:t>, м</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h</w:t>
            </w:r>
            <w:r w:rsidRPr="00D50AA3">
              <w:rPr>
                <w:color w:val="000000"/>
                <w:sz w:val="28"/>
                <w:szCs w:val="28"/>
                <w:vertAlign w:val="subscript"/>
              </w:rPr>
              <w:t>пр</w:t>
            </w:r>
            <w:r w:rsidRPr="00D50AA3">
              <w:rPr>
                <w:color w:val="000000"/>
                <w:sz w:val="28"/>
                <w:szCs w:val="28"/>
              </w:rPr>
              <w:t>, м</w:t>
            </w:r>
          </w:p>
        </w:tc>
        <w:tc>
          <w:tcPr>
            <w:tcW w:w="4400" w:type="dxa"/>
            <w:gridSpan w:val="2"/>
            <w:tcBorders>
              <w:top w:val="single" w:sz="4" w:space="0" w:color="auto"/>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Значение П</w:t>
            </w:r>
            <w:r w:rsidRPr="00D50AA3">
              <w:rPr>
                <w:color w:val="000000"/>
                <w:sz w:val="28"/>
                <w:szCs w:val="28"/>
                <w:vertAlign w:val="subscript"/>
              </w:rPr>
              <w:t>N</w:t>
            </w:r>
            <w:r w:rsidRPr="00D50AA3">
              <w:rPr>
                <w:color w:val="000000"/>
                <w:sz w:val="28"/>
                <w:szCs w:val="28"/>
              </w:rPr>
              <w:t>, м</w:t>
            </w:r>
            <w:r w:rsidRPr="00D50AA3">
              <w:rPr>
                <w:color w:val="000000"/>
                <w:sz w:val="28"/>
                <w:szCs w:val="28"/>
                <w:vertAlign w:val="superscript"/>
              </w:rPr>
              <w:t>2</w:t>
            </w:r>
            <w:r w:rsidRPr="00D50AA3">
              <w:rPr>
                <w:color w:val="000000"/>
                <w:sz w:val="28"/>
                <w:szCs w:val="28"/>
              </w:rPr>
              <w:t>/ч</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Расхождение, %</w:t>
            </w:r>
          </w:p>
        </w:tc>
      </w:tr>
      <w:tr w:rsidR="00D50AA3" w:rsidRPr="00D50AA3" w:rsidTr="00A22730">
        <w:trPr>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D50AA3" w:rsidRPr="00D50AA3" w:rsidRDefault="00D50AA3" w:rsidP="00D50AA3">
            <w:pPr>
              <w:rPr>
                <w:color w:val="000000"/>
                <w:sz w:val="28"/>
                <w:szCs w:val="28"/>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D50AA3" w:rsidRPr="00D50AA3" w:rsidRDefault="00D50AA3" w:rsidP="00D50AA3">
            <w:pPr>
              <w:rPr>
                <w:color w:val="000000"/>
                <w:sz w:val="28"/>
                <w:szCs w:val="28"/>
              </w:rPr>
            </w:pPr>
          </w:p>
        </w:tc>
        <w:tc>
          <w:tcPr>
            <w:tcW w:w="2320" w:type="dxa"/>
            <w:tcBorders>
              <w:top w:val="nil"/>
              <w:left w:val="nil"/>
              <w:bottom w:val="single" w:sz="4" w:space="0" w:color="auto"/>
              <w:right w:val="single" w:sz="4" w:space="0" w:color="auto"/>
            </w:tcBorders>
            <w:shd w:val="clear" w:color="auto" w:fill="auto"/>
            <w:vAlign w:val="center"/>
            <w:hideMark/>
          </w:tcPr>
          <w:p w:rsidR="00D50AA3" w:rsidRPr="00D50AA3" w:rsidRDefault="00F21C7A" w:rsidP="00D50AA3">
            <w:pPr>
              <w:jc w:val="center"/>
              <w:rPr>
                <w:color w:val="000000"/>
                <w:sz w:val="28"/>
                <w:szCs w:val="28"/>
              </w:rPr>
            </w:pPr>
            <w:r>
              <w:rPr>
                <w:color w:val="000000"/>
                <w:sz w:val="28"/>
                <w:szCs w:val="28"/>
              </w:rPr>
              <w:t>т</w:t>
            </w:r>
            <w:r w:rsidR="00D50AA3" w:rsidRPr="00D50AA3">
              <w:rPr>
                <w:color w:val="000000"/>
                <w:sz w:val="28"/>
                <w:szCs w:val="28"/>
              </w:rPr>
              <w:t>очное</w:t>
            </w:r>
          </w:p>
        </w:tc>
        <w:tc>
          <w:tcPr>
            <w:tcW w:w="2080" w:type="dxa"/>
            <w:tcBorders>
              <w:top w:val="nil"/>
              <w:left w:val="nil"/>
              <w:bottom w:val="single" w:sz="4" w:space="0" w:color="auto"/>
              <w:right w:val="single" w:sz="4" w:space="0" w:color="auto"/>
            </w:tcBorders>
            <w:shd w:val="clear" w:color="auto" w:fill="auto"/>
            <w:vAlign w:val="center"/>
            <w:hideMark/>
          </w:tcPr>
          <w:p w:rsidR="00D50AA3" w:rsidRPr="00D50AA3" w:rsidRDefault="00F21C7A" w:rsidP="00D50AA3">
            <w:pPr>
              <w:jc w:val="center"/>
              <w:rPr>
                <w:color w:val="000000"/>
                <w:sz w:val="28"/>
                <w:szCs w:val="28"/>
              </w:rPr>
            </w:pPr>
            <w:r>
              <w:rPr>
                <w:color w:val="000000"/>
                <w:sz w:val="28"/>
                <w:szCs w:val="28"/>
              </w:rPr>
              <w:t>п</w:t>
            </w:r>
            <w:r w:rsidR="00D50AA3" w:rsidRPr="00D50AA3">
              <w:rPr>
                <w:color w:val="000000"/>
                <w:sz w:val="28"/>
                <w:szCs w:val="28"/>
              </w:rPr>
              <w:t>риближенное</w:t>
            </w: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D50AA3" w:rsidRPr="00D50AA3" w:rsidRDefault="00D50AA3" w:rsidP="00D50AA3">
            <w:pPr>
              <w:rPr>
                <w:color w:val="000000"/>
                <w:sz w:val="28"/>
                <w:szCs w:val="28"/>
              </w:rPr>
            </w:pPr>
          </w:p>
        </w:tc>
      </w:tr>
      <w:tr w:rsidR="00D50AA3" w:rsidRPr="00D50AA3" w:rsidTr="00A22730">
        <w:trPr>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3</w:t>
            </w:r>
          </w:p>
        </w:tc>
        <w:tc>
          <w:tcPr>
            <w:tcW w:w="96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1,6</w:t>
            </w:r>
          </w:p>
        </w:tc>
        <w:tc>
          <w:tcPr>
            <w:tcW w:w="232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0,58</w:t>
            </w:r>
          </w:p>
        </w:tc>
        <w:tc>
          <w:tcPr>
            <w:tcW w:w="208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0,65</w:t>
            </w:r>
          </w:p>
        </w:tc>
        <w:tc>
          <w:tcPr>
            <w:tcW w:w="184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10,26</w:t>
            </w:r>
          </w:p>
        </w:tc>
      </w:tr>
      <w:tr w:rsidR="00D50AA3" w:rsidRPr="00D50AA3" w:rsidTr="00A22730">
        <w:trPr>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4</w:t>
            </w:r>
          </w:p>
        </w:tc>
        <w:tc>
          <w:tcPr>
            <w:tcW w:w="96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2,1</w:t>
            </w:r>
          </w:p>
        </w:tc>
        <w:tc>
          <w:tcPr>
            <w:tcW w:w="232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1,15</w:t>
            </w:r>
          </w:p>
        </w:tc>
        <w:tc>
          <w:tcPr>
            <w:tcW w:w="208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1,23</w:t>
            </w:r>
          </w:p>
        </w:tc>
        <w:tc>
          <w:tcPr>
            <w:tcW w:w="184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6,36</w:t>
            </w:r>
          </w:p>
        </w:tc>
      </w:tr>
      <w:tr w:rsidR="00D50AA3" w:rsidRPr="00D50AA3" w:rsidTr="00A22730">
        <w:trPr>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5</w:t>
            </w:r>
          </w:p>
        </w:tc>
        <w:tc>
          <w:tcPr>
            <w:tcW w:w="96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2,6</w:t>
            </w:r>
          </w:p>
        </w:tc>
        <w:tc>
          <w:tcPr>
            <w:tcW w:w="232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1,85</w:t>
            </w:r>
          </w:p>
        </w:tc>
        <w:tc>
          <w:tcPr>
            <w:tcW w:w="208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1,93</w:t>
            </w:r>
          </w:p>
        </w:tc>
        <w:tc>
          <w:tcPr>
            <w:tcW w:w="184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3,94</w:t>
            </w:r>
          </w:p>
        </w:tc>
      </w:tr>
      <w:tr w:rsidR="00D50AA3" w:rsidRPr="00D50AA3" w:rsidTr="00A22730">
        <w:trPr>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6</w:t>
            </w:r>
          </w:p>
        </w:tc>
        <w:tc>
          <w:tcPr>
            <w:tcW w:w="96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3,2</w:t>
            </w:r>
          </w:p>
        </w:tc>
        <w:tc>
          <w:tcPr>
            <w:tcW w:w="232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2,69</w:t>
            </w:r>
          </w:p>
        </w:tc>
        <w:tc>
          <w:tcPr>
            <w:tcW w:w="208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2,75</w:t>
            </w:r>
          </w:p>
        </w:tc>
        <w:tc>
          <w:tcPr>
            <w:tcW w:w="184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2,11</w:t>
            </w:r>
          </w:p>
        </w:tc>
      </w:tr>
      <w:tr w:rsidR="00D50AA3" w:rsidRPr="00D50AA3" w:rsidTr="00A22730">
        <w:trPr>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7</w:t>
            </w:r>
          </w:p>
        </w:tc>
        <w:tc>
          <w:tcPr>
            <w:tcW w:w="96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3,7</w:t>
            </w:r>
          </w:p>
        </w:tc>
        <w:tc>
          <w:tcPr>
            <w:tcW w:w="232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3,65</w:t>
            </w:r>
          </w:p>
        </w:tc>
        <w:tc>
          <w:tcPr>
            <w:tcW w:w="208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3,67</w:t>
            </w:r>
          </w:p>
        </w:tc>
        <w:tc>
          <w:tcPr>
            <w:tcW w:w="184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0,62</w:t>
            </w:r>
          </w:p>
        </w:tc>
      </w:tr>
      <w:tr w:rsidR="00D50AA3" w:rsidRPr="00D50AA3" w:rsidTr="00A22730">
        <w:trPr>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8</w:t>
            </w:r>
          </w:p>
        </w:tc>
        <w:tc>
          <w:tcPr>
            <w:tcW w:w="96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4,2</w:t>
            </w:r>
          </w:p>
        </w:tc>
        <w:tc>
          <w:tcPr>
            <w:tcW w:w="232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4,73</w:t>
            </w:r>
          </w:p>
        </w:tc>
        <w:tc>
          <w:tcPr>
            <w:tcW w:w="208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4,69</w:t>
            </w:r>
          </w:p>
        </w:tc>
        <w:tc>
          <w:tcPr>
            <w:tcW w:w="184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-0,68</w:t>
            </w:r>
          </w:p>
        </w:tc>
      </w:tr>
      <w:tr w:rsidR="00D50AA3" w:rsidRPr="00D50AA3" w:rsidTr="00A22730">
        <w:trPr>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9</w:t>
            </w:r>
          </w:p>
        </w:tc>
        <w:tc>
          <w:tcPr>
            <w:tcW w:w="96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4,7</w:t>
            </w:r>
          </w:p>
        </w:tc>
        <w:tc>
          <w:tcPr>
            <w:tcW w:w="232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5,91</w:t>
            </w:r>
          </w:p>
        </w:tc>
        <w:tc>
          <w:tcPr>
            <w:tcW w:w="208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5,80</w:t>
            </w:r>
          </w:p>
        </w:tc>
        <w:tc>
          <w:tcPr>
            <w:tcW w:w="184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-1,83</w:t>
            </w:r>
          </w:p>
        </w:tc>
      </w:tr>
      <w:tr w:rsidR="00D50AA3" w:rsidRPr="00D50AA3" w:rsidTr="00A22730">
        <w:trPr>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10</w:t>
            </w:r>
          </w:p>
        </w:tc>
        <w:tc>
          <w:tcPr>
            <w:tcW w:w="96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5,2</w:t>
            </w:r>
          </w:p>
        </w:tc>
        <w:tc>
          <w:tcPr>
            <w:tcW w:w="232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7,20</w:t>
            </w:r>
          </w:p>
        </w:tc>
        <w:tc>
          <w:tcPr>
            <w:tcW w:w="208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7,00</w:t>
            </w:r>
          </w:p>
        </w:tc>
        <w:tc>
          <w:tcPr>
            <w:tcW w:w="184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-2,87</w:t>
            </w:r>
          </w:p>
        </w:tc>
      </w:tr>
      <w:tr w:rsidR="00D50AA3" w:rsidRPr="00D50AA3" w:rsidTr="00A22730">
        <w:trPr>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11</w:t>
            </w:r>
          </w:p>
        </w:tc>
        <w:tc>
          <w:tcPr>
            <w:tcW w:w="96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5,7</w:t>
            </w:r>
          </w:p>
        </w:tc>
        <w:tc>
          <w:tcPr>
            <w:tcW w:w="232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8,60</w:t>
            </w:r>
          </w:p>
        </w:tc>
        <w:tc>
          <w:tcPr>
            <w:tcW w:w="208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8,28</w:t>
            </w:r>
          </w:p>
        </w:tc>
        <w:tc>
          <w:tcPr>
            <w:tcW w:w="184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-3,82</w:t>
            </w:r>
          </w:p>
        </w:tc>
      </w:tr>
      <w:tr w:rsidR="00D50AA3" w:rsidRPr="00D50AA3" w:rsidTr="00A22730">
        <w:trPr>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12</w:t>
            </w:r>
          </w:p>
        </w:tc>
        <w:tc>
          <w:tcPr>
            <w:tcW w:w="96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6,2</w:t>
            </w:r>
          </w:p>
        </w:tc>
        <w:tc>
          <w:tcPr>
            <w:tcW w:w="232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10,09</w:t>
            </w:r>
          </w:p>
        </w:tc>
        <w:tc>
          <w:tcPr>
            <w:tcW w:w="208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9,64</w:t>
            </w:r>
          </w:p>
        </w:tc>
        <w:tc>
          <w:tcPr>
            <w:tcW w:w="184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-4,71</w:t>
            </w:r>
          </w:p>
        </w:tc>
      </w:tr>
      <w:tr w:rsidR="00D50AA3" w:rsidRPr="00D50AA3" w:rsidTr="00A22730">
        <w:trPr>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13</w:t>
            </w:r>
          </w:p>
        </w:tc>
        <w:tc>
          <w:tcPr>
            <w:tcW w:w="96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6,7</w:t>
            </w:r>
          </w:p>
        </w:tc>
        <w:tc>
          <w:tcPr>
            <w:tcW w:w="232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11,68</w:t>
            </w:r>
          </w:p>
        </w:tc>
        <w:tc>
          <w:tcPr>
            <w:tcW w:w="208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11,07</w:t>
            </w:r>
          </w:p>
        </w:tc>
        <w:tc>
          <w:tcPr>
            <w:tcW w:w="184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-5,54</w:t>
            </w:r>
          </w:p>
        </w:tc>
      </w:tr>
      <w:tr w:rsidR="00D50AA3" w:rsidRPr="00D50AA3" w:rsidTr="00A22730">
        <w:trPr>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14</w:t>
            </w:r>
          </w:p>
        </w:tc>
        <w:tc>
          <w:tcPr>
            <w:tcW w:w="96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7,2</w:t>
            </w:r>
          </w:p>
        </w:tc>
        <w:tc>
          <w:tcPr>
            <w:tcW w:w="232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13,36</w:t>
            </w:r>
          </w:p>
        </w:tc>
        <w:tc>
          <w:tcPr>
            <w:tcW w:w="208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12,57</w:t>
            </w:r>
          </w:p>
        </w:tc>
        <w:tc>
          <w:tcPr>
            <w:tcW w:w="184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-6,32</w:t>
            </w:r>
          </w:p>
        </w:tc>
      </w:tr>
      <w:tr w:rsidR="00D50AA3" w:rsidRPr="00D50AA3" w:rsidTr="00A22730">
        <w:trPr>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15</w:t>
            </w:r>
          </w:p>
        </w:tc>
        <w:tc>
          <w:tcPr>
            <w:tcW w:w="96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7,7</w:t>
            </w:r>
          </w:p>
        </w:tc>
        <w:tc>
          <w:tcPr>
            <w:tcW w:w="232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15,14</w:t>
            </w:r>
          </w:p>
        </w:tc>
        <w:tc>
          <w:tcPr>
            <w:tcW w:w="208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14,14</w:t>
            </w:r>
          </w:p>
        </w:tc>
        <w:tc>
          <w:tcPr>
            <w:tcW w:w="184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-7,06</w:t>
            </w:r>
          </w:p>
        </w:tc>
      </w:tr>
      <w:tr w:rsidR="00D50AA3" w:rsidRPr="00D50AA3" w:rsidTr="00A22730">
        <w:trPr>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16</w:t>
            </w:r>
          </w:p>
        </w:tc>
        <w:tc>
          <w:tcPr>
            <w:tcW w:w="96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8,2</w:t>
            </w:r>
          </w:p>
        </w:tc>
        <w:tc>
          <w:tcPr>
            <w:tcW w:w="232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17,00</w:t>
            </w:r>
          </w:p>
        </w:tc>
        <w:tc>
          <w:tcPr>
            <w:tcW w:w="208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15,78</w:t>
            </w:r>
          </w:p>
        </w:tc>
        <w:tc>
          <w:tcPr>
            <w:tcW w:w="184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-7,75</w:t>
            </w:r>
          </w:p>
        </w:tc>
      </w:tr>
      <w:tr w:rsidR="00D50AA3" w:rsidRPr="00D50AA3" w:rsidTr="00A22730">
        <w:trPr>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17</w:t>
            </w:r>
          </w:p>
        </w:tc>
        <w:tc>
          <w:tcPr>
            <w:tcW w:w="96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8,8</w:t>
            </w:r>
          </w:p>
        </w:tc>
        <w:tc>
          <w:tcPr>
            <w:tcW w:w="232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18,95</w:t>
            </w:r>
          </w:p>
        </w:tc>
        <w:tc>
          <w:tcPr>
            <w:tcW w:w="208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17,48</w:t>
            </w:r>
          </w:p>
        </w:tc>
        <w:tc>
          <w:tcPr>
            <w:tcW w:w="184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-8,42</w:t>
            </w:r>
          </w:p>
        </w:tc>
      </w:tr>
      <w:tr w:rsidR="00D50AA3" w:rsidRPr="00D50AA3" w:rsidTr="00A22730">
        <w:trPr>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18</w:t>
            </w:r>
          </w:p>
        </w:tc>
        <w:tc>
          <w:tcPr>
            <w:tcW w:w="96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9,3</w:t>
            </w:r>
          </w:p>
        </w:tc>
        <w:tc>
          <w:tcPr>
            <w:tcW w:w="232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20,98</w:t>
            </w:r>
          </w:p>
        </w:tc>
        <w:tc>
          <w:tcPr>
            <w:tcW w:w="208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19,24</w:t>
            </w:r>
          </w:p>
        </w:tc>
        <w:tc>
          <w:tcPr>
            <w:tcW w:w="184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-9,06</w:t>
            </w:r>
          </w:p>
        </w:tc>
      </w:tr>
      <w:tr w:rsidR="00D50AA3" w:rsidRPr="00D50AA3" w:rsidTr="00A22730">
        <w:trPr>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19</w:t>
            </w:r>
          </w:p>
        </w:tc>
        <w:tc>
          <w:tcPr>
            <w:tcW w:w="96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9,8</w:t>
            </w:r>
          </w:p>
        </w:tc>
        <w:tc>
          <w:tcPr>
            <w:tcW w:w="232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23,10</w:t>
            </w:r>
          </w:p>
        </w:tc>
        <w:tc>
          <w:tcPr>
            <w:tcW w:w="208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21,07</w:t>
            </w:r>
          </w:p>
        </w:tc>
        <w:tc>
          <w:tcPr>
            <w:tcW w:w="184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-9,67</w:t>
            </w:r>
          </w:p>
        </w:tc>
      </w:tr>
      <w:tr w:rsidR="00D50AA3" w:rsidRPr="00D50AA3" w:rsidTr="00A22730">
        <w:trPr>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20</w:t>
            </w:r>
          </w:p>
        </w:tc>
        <w:tc>
          <w:tcPr>
            <w:tcW w:w="96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10,3</w:t>
            </w:r>
          </w:p>
        </w:tc>
        <w:tc>
          <w:tcPr>
            <w:tcW w:w="232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25,30</w:t>
            </w:r>
          </w:p>
        </w:tc>
        <w:tc>
          <w:tcPr>
            <w:tcW w:w="208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22,95</w:t>
            </w:r>
          </w:p>
        </w:tc>
        <w:tc>
          <w:tcPr>
            <w:tcW w:w="1840" w:type="dxa"/>
            <w:tcBorders>
              <w:top w:val="nil"/>
              <w:left w:val="nil"/>
              <w:bottom w:val="single" w:sz="4" w:space="0" w:color="auto"/>
              <w:right w:val="single" w:sz="4" w:space="0" w:color="auto"/>
            </w:tcBorders>
            <w:shd w:val="clear" w:color="auto" w:fill="auto"/>
            <w:vAlign w:val="center"/>
            <w:hideMark/>
          </w:tcPr>
          <w:p w:rsidR="00D50AA3" w:rsidRPr="00D50AA3" w:rsidRDefault="00D50AA3" w:rsidP="00D50AA3">
            <w:pPr>
              <w:jc w:val="center"/>
              <w:rPr>
                <w:color w:val="000000"/>
                <w:sz w:val="28"/>
                <w:szCs w:val="28"/>
              </w:rPr>
            </w:pPr>
            <w:r w:rsidRPr="00D50AA3">
              <w:rPr>
                <w:color w:val="000000"/>
                <w:sz w:val="28"/>
                <w:szCs w:val="28"/>
              </w:rPr>
              <w:t>-10,25</w:t>
            </w:r>
          </w:p>
        </w:tc>
      </w:tr>
    </w:tbl>
    <w:p w:rsidR="00F64007" w:rsidRPr="007E776C" w:rsidRDefault="00F64007" w:rsidP="00F64007">
      <w:pPr>
        <w:spacing w:after="120" w:line="360" w:lineRule="auto"/>
        <w:jc w:val="center"/>
        <w:rPr>
          <w:sz w:val="28"/>
          <w:szCs w:val="28"/>
        </w:rPr>
      </w:pPr>
    </w:p>
    <w:p w:rsidR="00A25DD8" w:rsidRPr="005E5518" w:rsidRDefault="00CC45E1" w:rsidP="00A22730">
      <w:pPr>
        <w:ind w:firstLine="709"/>
        <w:jc w:val="center"/>
        <w:rPr>
          <w:sz w:val="28"/>
          <w:szCs w:val="28"/>
        </w:rPr>
      </w:pPr>
      <w:r>
        <w:rPr>
          <w:noProof/>
          <w:sz w:val="28"/>
          <w:szCs w:val="28"/>
        </w:rPr>
        <w:pict>
          <v:shapetype id="_x0000_t32" coordsize="21600,21600" o:spt="32" o:oned="t" path="m,l21600,21600e" filled="f">
            <v:path arrowok="t" fillok="f" o:connecttype="none"/>
            <o:lock v:ext="edit" shapetype="t"/>
          </v:shapetype>
          <v:shape id="_x0000_s1096" type="#_x0000_t32" style="position:absolute;left:0;text-align:left;margin-left:242pt;margin-top:39.35pt;width:22.85pt;height:36.1pt;z-index:251678720" o:connectortype="straight">
            <v:stroke endarrow="block"/>
          </v:shape>
        </w:pict>
      </w:r>
      <w:r>
        <w:rPr>
          <w:noProof/>
          <w:sz w:val="28"/>
          <w:szCs w:val="28"/>
        </w:rPr>
        <w:pict>
          <v:shape id="_x0000_s1097" type="#_x0000_t32" style="position:absolute;left:0;text-align:left;margin-left:284.3pt;margin-top:85.05pt;width:23.6pt;height:23pt;flip:x;z-index:251679744" o:connectortype="straight">
            <v:stroke endarrow="block"/>
          </v:shape>
        </w:pict>
      </w:r>
      <w:r>
        <w:rPr>
          <w:noProof/>
          <w:sz w:val="28"/>
          <w:szCs w:val="28"/>
        </w:rPr>
        <w:pict>
          <v:shape id="_x0000_s1095" type="#_x0000_t32" style="position:absolute;left:0;text-align:left;margin-left:201.5pt;margin-top:125.9pt;width:26.45pt;height:8.35pt;flip:x;z-index:251677696" o:connectortype="straight">
            <v:stroke endarrow="block"/>
          </v:shape>
        </w:pict>
      </w:r>
      <w:r>
        <w:rPr>
          <w:noProof/>
          <w:sz w:val="28"/>
          <w:szCs w:val="28"/>
        </w:rPr>
        <w:pict>
          <v:shape id="_x0000_s1094" type="#_x0000_t32" style="position:absolute;left:0;text-align:left;margin-left:201.45pt;margin-top:92.95pt;width:.05pt;height:41.3pt;z-index:251676672" o:connectortype="straight"/>
        </w:pict>
      </w:r>
      <w:r w:rsidR="0019538A" w:rsidRPr="0019538A">
        <w:rPr>
          <w:noProof/>
          <w:sz w:val="28"/>
          <w:szCs w:val="28"/>
        </w:rPr>
        <w:drawing>
          <wp:inline distT="0" distB="0" distL="0" distR="0">
            <wp:extent cx="4181475" cy="2409825"/>
            <wp:effectExtent l="0" t="0" r="0" b="0"/>
            <wp:docPr id="3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119C3" w:rsidRDefault="00E41F43" w:rsidP="00A22730">
      <w:pPr>
        <w:jc w:val="center"/>
        <w:rPr>
          <w:sz w:val="28"/>
          <w:szCs w:val="28"/>
        </w:rPr>
      </w:pPr>
      <w:r w:rsidRPr="005E5518">
        <w:rPr>
          <w:sz w:val="28"/>
          <w:szCs w:val="28"/>
        </w:rPr>
        <w:t xml:space="preserve">Рис. </w:t>
      </w:r>
      <w:r w:rsidR="004119C3">
        <w:rPr>
          <w:sz w:val="28"/>
          <w:szCs w:val="28"/>
        </w:rPr>
        <w:t>3.</w:t>
      </w:r>
      <w:r w:rsidR="007962C0">
        <w:rPr>
          <w:sz w:val="28"/>
          <w:szCs w:val="28"/>
        </w:rPr>
        <w:t>4</w:t>
      </w:r>
      <w:r w:rsidRPr="005E5518">
        <w:rPr>
          <w:sz w:val="28"/>
          <w:szCs w:val="28"/>
        </w:rPr>
        <w:t>. Зависимости удельного расхода (</w:t>
      </w:r>
      <w:r w:rsidRPr="001712BA">
        <w:rPr>
          <w:i/>
          <w:sz w:val="28"/>
          <w:szCs w:val="28"/>
          <w:lang w:val="en-US"/>
        </w:rPr>
        <w:t>R</w:t>
      </w:r>
      <w:r w:rsidRPr="005E5518">
        <w:rPr>
          <w:sz w:val="28"/>
          <w:szCs w:val="28"/>
        </w:rPr>
        <w:t xml:space="preserve">) алмазного инструмента </w:t>
      </w:r>
    </w:p>
    <w:p w:rsidR="004119C3" w:rsidRDefault="00E41F43" w:rsidP="00A22730">
      <w:pPr>
        <w:jc w:val="center"/>
        <w:rPr>
          <w:sz w:val="28"/>
          <w:szCs w:val="28"/>
        </w:rPr>
      </w:pPr>
      <w:r w:rsidRPr="005E5518">
        <w:rPr>
          <w:sz w:val="28"/>
          <w:szCs w:val="28"/>
        </w:rPr>
        <w:t>и удельной работы резания (</w:t>
      </w:r>
      <w:r w:rsidRPr="001712BA">
        <w:rPr>
          <w:i/>
          <w:sz w:val="28"/>
          <w:szCs w:val="28"/>
          <w:lang w:val="en-US"/>
        </w:rPr>
        <w:t>A</w:t>
      </w:r>
      <w:r w:rsidRPr="005E5518">
        <w:rPr>
          <w:sz w:val="28"/>
          <w:szCs w:val="28"/>
        </w:rPr>
        <w:t>) от нормального контактного давления (</w:t>
      </w:r>
      <w:r w:rsidRPr="001712BA">
        <w:rPr>
          <w:i/>
          <w:sz w:val="28"/>
          <w:szCs w:val="28"/>
          <w:lang w:val="el-GR"/>
        </w:rPr>
        <w:t>σ</w:t>
      </w:r>
      <w:r w:rsidRPr="001712BA">
        <w:rPr>
          <w:i/>
          <w:sz w:val="28"/>
          <w:szCs w:val="28"/>
          <w:vertAlign w:val="subscript"/>
          <w:lang w:val="en-US"/>
        </w:rPr>
        <w:t>n</w:t>
      </w:r>
      <w:r w:rsidRPr="005E5518">
        <w:rPr>
          <w:sz w:val="28"/>
          <w:szCs w:val="28"/>
        </w:rPr>
        <w:t xml:space="preserve">) </w:t>
      </w:r>
    </w:p>
    <w:p w:rsidR="00E41F43" w:rsidRDefault="00E41F43" w:rsidP="00A22730">
      <w:pPr>
        <w:jc w:val="center"/>
        <w:rPr>
          <w:sz w:val="28"/>
          <w:szCs w:val="28"/>
        </w:rPr>
      </w:pPr>
      <w:r w:rsidRPr="005E5518">
        <w:rPr>
          <w:sz w:val="28"/>
          <w:szCs w:val="28"/>
        </w:rPr>
        <w:t xml:space="preserve">для пород с </w:t>
      </w:r>
      <w:r w:rsidRPr="001712BA">
        <w:rPr>
          <w:i/>
          <w:sz w:val="28"/>
          <w:szCs w:val="28"/>
        </w:rPr>
        <w:t>σ</w:t>
      </w:r>
      <w:r w:rsidRPr="001712BA">
        <w:rPr>
          <w:i/>
          <w:sz w:val="28"/>
          <w:szCs w:val="28"/>
          <w:vertAlign w:val="subscript"/>
        </w:rPr>
        <w:t>сж</w:t>
      </w:r>
      <w:r w:rsidRPr="005E5518">
        <w:rPr>
          <w:sz w:val="28"/>
          <w:szCs w:val="28"/>
        </w:rPr>
        <w:t>=100</w:t>
      </w:r>
      <w:r w:rsidR="003E2A54">
        <w:rPr>
          <w:sz w:val="28"/>
          <w:szCs w:val="28"/>
        </w:rPr>
        <w:t xml:space="preserve"> </w:t>
      </w:r>
      <w:r w:rsidR="00A22730">
        <w:rPr>
          <w:sz w:val="28"/>
          <w:szCs w:val="28"/>
        </w:rPr>
        <w:t>–</w:t>
      </w:r>
      <w:r w:rsidR="003E2A54">
        <w:rPr>
          <w:sz w:val="28"/>
          <w:szCs w:val="28"/>
        </w:rPr>
        <w:t xml:space="preserve"> </w:t>
      </w:r>
      <w:r w:rsidRPr="005E5518">
        <w:rPr>
          <w:sz w:val="28"/>
          <w:szCs w:val="28"/>
        </w:rPr>
        <w:t>120 МПа</w:t>
      </w:r>
    </w:p>
    <w:p w:rsidR="00A22730" w:rsidRDefault="00A22730" w:rsidP="00A22730">
      <w:pPr>
        <w:jc w:val="center"/>
        <w:rPr>
          <w:sz w:val="28"/>
          <w:szCs w:val="28"/>
        </w:rPr>
      </w:pPr>
    </w:p>
    <w:p w:rsidR="00272956" w:rsidRPr="00272956" w:rsidRDefault="00272956" w:rsidP="00FD6067">
      <w:pPr>
        <w:spacing w:line="360" w:lineRule="auto"/>
        <w:ind w:firstLine="709"/>
        <w:jc w:val="both"/>
        <w:rPr>
          <w:sz w:val="28"/>
          <w:szCs w:val="28"/>
        </w:rPr>
      </w:pPr>
      <w:r w:rsidRPr="00272956">
        <w:rPr>
          <w:sz w:val="28"/>
          <w:szCs w:val="28"/>
        </w:rPr>
        <w:lastRenderedPageBreak/>
        <w:t>При заданной установленной мощности главного привода АКМ это у</w:t>
      </w:r>
      <w:r w:rsidRPr="00272956">
        <w:rPr>
          <w:sz w:val="28"/>
          <w:szCs w:val="28"/>
        </w:rPr>
        <w:t>с</w:t>
      </w:r>
      <w:r w:rsidRPr="00272956">
        <w:rPr>
          <w:sz w:val="28"/>
          <w:szCs w:val="28"/>
        </w:rPr>
        <w:t xml:space="preserve">ловие выполнимо, когда </w:t>
      </w:r>
      <m:oMath>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n</m:t>
            </m:r>
          </m:sub>
          <m:sup>
            <m:r>
              <w:rPr>
                <w:rFonts w:ascii="Cambria Math" w:hAnsi="Cambria Math"/>
                <w:sz w:val="28"/>
                <w:szCs w:val="28"/>
              </w:rPr>
              <m:t>оп</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n</m:t>
            </m:r>
          </m:sub>
          <m:sup>
            <m:r>
              <w:rPr>
                <w:rFonts w:ascii="Cambria Math" w:hAnsi="Cambria Math"/>
                <w:sz w:val="28"/>
                <w:szCs w:val="28"/>
              </w:rPr>
              <m:t>min</m:t>
            </m:r>
          </m:sup>
        </m:sSubSup>
      </m:oMath>
      <w:r w:rsidRPr="00272956">
        <w:rPr>
          <w:sz w:val="28"/>
          <w:szCs w:val="28"/>
        </w:rPr>
        <w:t>, в противном случае необходимо пов</w:t>
      </w:r>
      <w:r w:rsidRPr="00272956">
        <w:rPr>
          <w:sz w:val="28"/>
          <w:szCs w:val="28"/>
        </w:rPr>
        <w:t>ы</w:t>
      </w:r>
      <w:r w:rsidRPr="00272956">
        <w:rPr>
          <w:sz w:val="28"/>
          <w:szCs w:val="28"/>
        </w:rPr>
        <w:t xml:space="preserve">шать мощность главного привода камнерезной машины. </w:t>
      </w:r>
    </w:p>
    <w:p w:rsidR="00272956" w:rsidRPr="00272956" w:rsidRDefault="00272956" w:rsidP="00FD6067">
      <w:pPr>
        <w:spacing w:line="360" w:lineRule="auto"/>
        <w:ind w:firstLine="709"/>
        <w:jc w:val="both"/>
        <w:rPr>
          <w:sz w:val="28"/>
          <w:szCs w:val="28"/>
        </w:rPr>
      </w:pPr>
      <w:r w:rsidRPr="00272956">
        <w:rPr>
          <w:sz w:val="28"/>
          <w:szCs w:val="28"/>
        </w:rPr>
        <w:t>Для алмазосберегающего режима работы АКМ максимальная производ</w:t>
      </w:r>
      <w:r w:rsidRPr="00272956">
        <w:rPr>
          <w:sz w:val="28"/>
          <w:szCs w:val="28"/>
        </w:rPr>
        <w:t>и</w:t>
      </w:r>
      <w:r w:rsidRPr="00272956">
        <w:rPr>
          <w:sz w:val="28"/>
          <w:szCs w:val="28"/>
        </w:rPr>
        <w:t>тельность определяется выражением</w:t>
      </w:r>
    </w:p>
    <w:p w:rsidR="00272956" w:rsidRPr="00272956" w:rsidRDefault="00CC45E1" w:rsidP="00FD6067">
      <w:pPr>
        <w:spacing w:line="360" w:lineRule="auto"/>
        <w:jc w:val="right"/>
        <w:rPr>
          <w:sz w:val="28"/>
          <w:szCs w:val="28"/>
        </w:rPr>
      </w:pPr>
      <m:oMath>
        <m:sSubSup>
          <m:sSubSupPr>
            <m:ctrlPr>
              <w:rPr>
                <w:rFonts w:ascii="Cambria Math" w:hAnsi="Cambria Math"/>
                <w:i/>
                <w:sz w:val="28"/>
                <w:szCs w:val="28"/>
              </w:rPr>
            </m:ctrlPr>
          </m:sSubSupPr>
          <m:e>
            <m:r>
              <w:rPr>
                <w:rFonts w:ascii="Cambria Math" w:hAnsi="Cambria Math"/>
                <w:sz w:val="28"/>
                <w:szCs w:val="28"/>
              </w:rPr>
              <m:t>П</m:t>
            </m:r>
          </m:e>
          <m:sub>
            <m:r>
              <w:rPr>
                <w:rFonts w:ascii="Cambria Math" w:hAnsi="Cambria Math"/>
                <w:sz w:val="28"/>
                <w:szCs w:val="28"/>
              </w:rPr>
              <m:t>V</m:t>
            </m:r>
          </m:sub>
          <m:sup>
            <m:r>
              <w:rPr>
                <w:rFonts w:ascii="Cambria Math" w:hAnsi="Cambria Math"/>
                <w:sz w:val="28"/>
                <w:szCs w:val="28"/>
              </w:rPr>
              <m:t>max</m:t>
            </m:r>
          </m:sup>
        </m:sSub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b∙820</m:t>
            </m:r>
          </m:den>
        </m:f>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2∙N</m:t>
                    </m:r>
                  </m:num>
                  <m:den>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рас</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п</m:t>
                        </m:r>
                      </m:sub>
                    </m:sSub>
                    <m:r>
                      <w:rPr>
                        <w:rFonts w:ascii="Cambria Math" w:hAnsi="Cambria Math"/>
                        <w:sz w:val="28"/>
                        <w:szCs w:val="28"/>
                      </w:rPr>
                      <m:t>∙b∙</m:t>
                    </m:r>
                    <m:d>
                      <m:dPr>
                        <m:ctrlPr>
                          <w:rPr>
                            <w:rFonts w:ascii="Cambria Math" w:hAnsi="Cambria Math"/>
                            <w:i/>
                            <w:sz w:val="28"/>
                            <w:szCs w:val="28"/>
                          </w:rPr>
                        </m:ctrlPr>
                      </m:dPr>
                      <m:e>
                        <m:r>
                          <w:rPr>
                            <w:rFonts w:ascii="Cambria Math" w:hAnsi="Cambria Math"/>
                            <w:sz w:val="28"/>
                            <w:szCs w:val="28"/>
                          </w:rPr>
                          <m:t>π+</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д</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пр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р</m:t>
                        </m:r>
                      </m:sub>
                    </m:sSub>
                  </m:den>
                </m:f>
              </m:e>
            </m:d>
          </m:e>
          <m:sup>
            <m:r>
              <w:rPr>
                <w:rFonts w:ascii="Cambria Math" w:hAnsi="Cambria Math"/>
                <w:sz w:val="28"/>
                <w:szCs w:val="28"/>
              </w:rPr>
              <m:t>0,5</m:t>
            </m:r>
          </m:sup>
        </m:sSup>
      </m:oMath>
      <w:r w:rsidR="00272956" w:rsidRPr="00272956">
        <w:rPr>
          <w:sz w:val="28"/>
          <w:szCs w:val="28"/>
        </w:rPr>
        <w:t>.</w:t>
      </w:r>
      <w:r w:rsidR="00272956" w:rsidRPr="00272956">
        <w:rPr>
          <w:sz w:val="28"/>
          <w:szCs w:val="28"/>
        </w:rPr>
        <w:tab/>
      </w:r>
      <w:r w:rsidR="001A3318">
        <w:rPr>
          <w:sz w:val="28"/>
          <w:szCs w:val="28"/>
        </w:rPr>
        <w:tab/>
      </w:r>
      <w:r w:rsidR="00272956" w:rsidRPr="00272956">
        <w:rPr>
          <w:sz w:val="28"/>
          <w:szCs w:val="28"/>
        </w:rPr>
        <w:tab/>
        <w:t>(</w:t>
      </w:r>
      <w:r w:rsidR="00B3737A" w:rsidRPr="00B3737A">
        <w:rPr>
          <w:sz w:val="28"/>
          <w:szCs w:val="28"/>
        </w:rPr>
        <w:t>3</w:t>
      </w:r>
      <w:r w:rsidR="000A4394">
        <w:rPr>
          <w:sz w:val="28"/>
          <w:szCs w:val="28"/>
        </w:rPr>
        <w:t>.1</w:t>
      </w:r>
      <w:r w:rsidR="001712BA">
        <w:rPr>
          <w:sz w:val="28"/>
          <w:szCs w:val="28"/>
        </w:rPr>
        <w:t>6</w:t>
      </w:r>
      <w:r w:rsidR="00272956" w:rsidRPr="00272956">
        <w:rPr>
          <w:sz w:val="28"/>
          <w:szCs w:val="28"/>
        </w:rPr>
        <w:t>)</w:t>
      </w:r>
    </w:p>
    <w:p w:rsidR="00272956" w:rsidRPr="00272956" w:rsidRDefault="00272956" w:rsidP="00FD6067">
      <w:pPr>
        <w:spacing w:line="360" w:lineRule="auto"/>
        <w:ind w:firstLine="709"/>
        <w:jc w:val="both"/>
        <w:rPr>
          <w:sz w:val="28"/>
          <w:szCs w:val="28"/>
        </w:rPr>
      </w:pPr>
      <w:r w:rsidRPr="00272956">
        <w:rPr>
          <w:sz w:val="28"/>
          <w:szCs w:val="28"/>
        </w:rPr>
        <w:t xml:space="preserve">Средняя производительность АКМ </w:t>
      </w:r>
      <w:r w:rsidR="00B3737A">
        <w:rPr>
          <w:sz w:val="28"/>
          <w:szCs w:val="28"/>
        </w:rPr>
        <w:t>по ее максимальному значению (3.1</w:t>
      </w:r>
      <w:r w:rsidR="001712BA">
        <w:rPr>
          <w:sz w:val="28"/>
          <w:szCs w:val="28"/>
        </w:rPr>
        <w:t>6</w:t>
      </w:r>
      <w:r w:rsidRPr="00272956">
        <w:rPr>
          <w:sz w:val="28"/>
          <w:szCs w:val="28"/>
        </w:rPr>
        <w:t>) рассчитывается согласно методике проф. Г.</w:t>
      </w:r>
      <w:r w:rsidR="00B3737A">
        <w:rPr>
          <w:sz w:val="28"/>
          <w:szCs w:val="28"/>
        </w:rPr>
        <w:t xml:space="preserve"> </w:t>
      </w:r>
      <w:r w:rsidRPr="00272956">
        <w:rPr>
          <w:sz w:val="28"/>
          <w:szCs w:val="28"/>
        </w:rPr>
        <w:t>Д. Першина:</w:t>
      </w:r>
    </w:p>
    <w:p w:rsidR="00272956" w:rsidRPr="00272956" w:rsidRDefault="00CC45E1" w:rsidP="00FD6067">
      <w:pPr>
        <w:spacing w:line="360" w:lineRule="auto"/>
        <w:jc w:val="center"/>
        <w:rPr>
          <w:sz w:val="28"/>
          <w:szCs w:val="28"/>
        </w:rPr>
      </w:pPr>
      <m:oMath>
        <m:sSubSup>
          <m:sSubSupPr>
            <m:ctrlPr>
              <w:rPr>
                <w:rFonts w:ascii="Cambria Math" w:hAnsi="Cambria Math"/>
                <w:i/>
                <w:sz w:val="28"/>
                <w:szCs w:val="28"/>
              </w:rPr>
            </m:ctrlPr>
          </m:sSubSupPr>
          <m:e>
            <m:r>
              <w:rPr>
                <w:rFonts w:ascii="Cambria Math" w:hAnsi="Cambria Math"/>
                <w:sz w:val="28"/>
                <w:szCs w:val="28"/>
              </w:rPr>
              <m:t>П</m:t>
            </m:r>
          </m:e>
          <m:sub>
            <m:r>
              <w:rPr>
                <w:rFonts w:ascii="Cambria Math" w:hAnsi="Cambria Math"/>
                <w:sz w:val="28"/>
                <w:szCs w:val="28"/>
              </w:rPr>
              <m:t>V</m:t>
            </m:r>
          </m:sub>
          <m:sup>
            <m:r>
              <w:rPr>
                <w:rFonts w:ascii="Cambria Math" w:hAnsi="Cambria Math"/>
                <w:sz w:val="28"/>
                <w:szCs w:val="28"/>
              </w:rPr>
              <m:t>ср</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м</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П</m:t>
            </m:r>
          </m:e>
          <m:sub>
            <m:r>
              <w:rPr>
                <w:rFonts w:ascii="Cambria Math" w:hAnsi="Cambria Math"/>
                <w:sz w:val="28"/>
                <w:szCs w:val="28"/>
              </w:rPr>
              <m:t>V</m:t>
            </m:r>
          </m:sub>
          <m:sup>
            <m:r>
              <w:rPr>
                <w:rFonts w:ascii="Cambria Math" w:hAnsi="Cambria Math"/>
                <w:sz w:val="28"/>
                <w:szCs w:val="28"/>
              </w:rPr>
              <m:t>max</m:t>
            </m:r>
          </m:sup>
        </m:sSubSup>
      </m:oMath>
      <w:r w:rsidR="00272956" w:rsidRPr="00272956">
        <w:rPr>
          <w:sz w:val="28"/>
          <w:szCs w:val="28"/>
        </w:rPr>
        <w:t>,</w:t>
      </w:r>
    </w:p>
    <w:p w:rsidR="00272956" w:rsidRPr="00272956" w:rsidRDefault="00272956" w:rsidP="00FD6067">
      <w:pPr>
        <w:spacing w:line="360" w:lineRule="auto"/>
        <w:jc w:val="both"/>
        <w:rPr>
          <w:sz w:val="28"/>
          <w:szCs w:val="28"/>
        </w:rPr>
      </w:pPr>
      <w:r w:rsidRPr="00272956">
        <w:rPr>
          <w:sz w:val="28"/>
          <w:szCs w:val="28"/>
        </w:rPr>
        <w:t xml:space="preserve">где </w:t>
      </w:r>
      <w:r w:rsidRPr="00272956">
        <w:rPr>
          <w:i/>
          <w:sz w:val="28"/>
          <w:szCs w:val="28"/>
        </w:rPr>
        <w:t>К</w:t>
      </w:r>
      <w:r w:rsidRPr="00272956">
        <w:rPr>
          <w:i/>
          <w:sz w:val="28"/>
          <w:szCs w:val="28"/>
          <w:vertAlign w:val="subscript"/>
        </w:rPr>
        <w:t>м</w:t>
      </w:r>
      <w:r w:rsidRPr="00272956">
        <w:rPr>
          <w:i/>
          <w:sz w:val="28"/>
          <w:szCs w:val="28"/>
        </w:rPr>
        <w:t>&lt;1</w:t>
      </w:r>
      <w:r w:rsidRPr="00272956">
        <w:rPr>
          <w:sz w:val="28"/>
          <w:szCs w:val="28"/>
        </w:rPr>
        <w:t xml:space="preserve"> – коэффициент влияния геометрии </w:t>
      </w:r>
      <w:r>
        <w:rPr>
          <w:sz w:val="28"/>
          <w:szCs w:val="28"/>
        </w:rPr>
        <w:t xml:space="preserve">плоскости отделения монолита на </w:t>
      </w:r>
      <w:r w:rsidRPr="00272956">
        <w:rPr>
          <w:sz w:val="28"/>
          <w:szCs w:val="28"/>
        </w:rPr>
        <w:t xml:space="preserve">среднюю производительность резания от ее максимального значения. </w:t>
      </w:r>
    </w:p>
    <w:p w:rsidR="00272956" w:rsidRPr="00272956" w:rsidRDefault="00272956" w:rsidP="00FD6067">
      <w:pPr>
        <w:spacing w:line="360" w:lineRule="auto"/>
        <w:ind w:firstLine="709"/>
        <w:jc w:val="both"/>
        <w:rPr>
          <w:sz w:val="28"/>
          <w:szCs w:val="28"/>
        </w:rPr>
      </w:pPr>
      <w:r w:rsidRPr="00272956">
        <w:rPr>
          <w:sz w:val="28"/>
          <w:szCs w:val="28"/>
        </w:rPr>
        <w:t>Отличительной особенностью поперечного пропила, отделяющего мон</w:t>
      </w:r>
      <w:r w:rsidRPr="00272956">
        <w:rPr>
          <w:sz w:val="28"/>
          <w:szCs w:val="28"/>
        </w:rPr>
        <w:t>о</w:t>
      </w:r>
      <w:r w:rsidRPr="00272956">
        <w:rPr>
          <w:sz w:val="28"/>
          <w:szCs w:val="28"/>
        </w:rPr>
        <w:t>лит камня от массива, является его вытянутая в вертикальном направлении прямоугольная форма, когда длина плоскости отделения равна ширине мон</w:t>
      </w:r>
      <w:r w:rsidRPr="00272956">
        <w:rPr>
          <w:sz w:val="28"/>
          <w:szCs w:val="28"/>
        </w:rPr>
        <w:t>о</w:t>
      </w:r>
      <w:r w:rsidRPr="00272956">
        <w:rPr>
          <w:sz w:val="28"/>
          <w:szCs w:val="28"/>
        </w:rPr>
        <w:t xml:space="preserve">лита и выполняется условие </w:t>
      </w:r>
      <w:r w:rsidRPr="00272956">
        <w:rPr>
          <w:i/>
          <w:iCs/>
          <w:sz w:val="28"/>
          <w:szCs w:val="28"/>
          <w:lang w:val="en-US"/>
        </w:rPr>
        <w:t>k</w:t>
      </w:r>
      <w:r w:rsidRPr="00272956">
        <w:rPr>
          <w:i/>
          <w:iCs/>
          <w:sz w:val="28"/>
          <w:szCs w:val="28"/>
          <w:vertAlign w:val="subscript"/>
        </w:rPr>
        <w:t>ф</w:t>
      </w:r>
      <w:r w:rsidRPr="00272956">
        <w:rPr>
          <w:i/>
          <w:iCs/>
          <w:sz w:val="28"/>
          <w:szCs w:val="28"/>
        </w:rPr>
        <w:t>=</w:t>
      </w:r>
      <w:r w:rsidRPr="00272956">
        <w:rPr>
          <w:i/>
          <w:iCs/>
          <w:sz w:val="28"/>
          <w:szCs w:val="28"/>
          <w:lang w:val="en-US"/>
        </w:rPr>
        <w:t>B</w:t>
      </w:r>
      <w:r w:rsidRPr="00272956">
        <w:rPr>
          <w:i/>
          <w:iCs/>
          <w:sz w:val="28"/>
          <w:szCs w:val="28"/>
        </w:rPr>
        <w:t>/H</w:t>
      </w:r>
      <w:r w:rsidR="003E2A54">
        <w:rPr>
          <w:iCs/>
          <w:sz w:val="28"/>
          <w:szCs w:val="28"/>
        </w:rPr>
        <w:t xml:space="preserve"> </w:t>
      </w:r>
      <w:r w:rsidRPr="003E2A54">
        <w:rPr>
          <w:iCs/>
          <w:sz w:val="28"/>
          <w:szCs w:val="28"/>
        </w:rPr>
        <w:t>≤</w:t>
      </w:r>
      <w:r w:rsidR="003E2A54">
        <w:rPr>
          <w:iCs/>
          <w:sz w:val="28"/>
          <w:szCs w:val="28"/>
        </w:rPr>
        <w:t xml:space="preserve"> </w:t>
      </w:r>
      <w:r w:rsidRPr="003E2A54">
        <w:rPr>
          <w:iCs/>
          <w:sz w:val="28"/>
          <w:szCs w:val="28"/>
        </w:rPr>
        <w:t>1</w:t>
      </w:r>
      <w:r w:rsidRPr="00272956">
        <w:rPr>
          <w:sz w:val="28"/>
          <w:szCs w:val="28"/>
        </w:rPr>
        <w:t>. В этом случае максимальная высота пропила не равна высоте уступа и находится из уравнения</w:t>
      </w:r>
    </w:p>
    <w:p w:rsidR="00272956" w:rsidRPr="00B3737A" w:rsidRDefault="00CC45E1" w:rsidP="00FD6067">
      <w:pPr>
        <w:spacing w:line="360" w:lineRule="auto"/>
        <w:jc w:val="right"/>
        <w:rPr>
          <w:sz w:val="28"/>
          <w:szCs w:val="28"/>
        </w:rPr>
      </w:pPr>
      <m:oMath>
        <m:sSub>
          <m:sSubPr>
            <m:ctrlPr>
              <w:rPr>
                <w:rFonts w:ascii="Cambria Math" w:hAnsi="Cambria Math"/>
                <w:i/>
                <w:sz w:val="28"/>
                <w:szCs w:val="28"/>
              </w:rPr>
            </m:ctrlPr>
          </m:sSubPr>
          <m:e>
            <m:r>
              <w:rPr>
                <w:rFonts w:hAnsi="Cambria Math"/>
                <w:sz w:val="28"/>
                <w:szCs w:val="28"/>
              </w:rPr>
              <m:t>h</m:t>
            </m:r>
          </m:e>
          <m:sub>
            <m:r>
              <w:rPr>
                <w:rFonts w:ascii="Cambria Math"/>
                <w:sz w:val="28"/>
                <w:szCs w:val="28"/>
              </w:rPr>
              <m:t>пр</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lang w:val="en-US"/>
              </w:rPr>
              <m:t>H</m:t>
            </m:r>
          </m:e>
          <m:sub>
            <m:r>
              <w:rPr>
                <w:rFonts w:ascii="Cambria Math"/>
                <w:sz w:val="28"/>
                <w:szCs w:val="28"/>
              </w:rPr>
              <m:t>у</m:t>
            </m:r>
          </m:sub>
        </m:sSub>
        <m:r>
          <w:rPr>
            <w:rFonts w:ascii="Cambria Math" w:hAnsi="Cambria Math"/>
            <w:sz w:val="28"/>
            <w:szCs w:val="28"/>
          </w:rPr>
          <m:t>∙</m:t>
        </m:r>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k</m:t>
                </m:r>
              </m:e>
              <m:sub>
                <m:r>
                  <w:rPr>
                    <w:rFonts w:ascii="Cambria Math"/>
                    <w:sz w:val="28"/>
                    <w:szCs w:val="28"/>
                  </w:rPr>
                  <m:t>ф</m:t>
                </m:r>
              </m:sub>
            </m:sSub>
            <m:r>
              <w:rPr>
                <w:rFonts w:ascii="Cambria Math" w:hAnsi="Cambria Math"/>
                <w:sz w:val="28"/>
                <w:szCs w:val="28"/>
              </w:rPr>
              <m:t>∙</m:t>
            </m:r>
            <m:d>
              <m:dPr>
                <m:ctrlPr>
                  <w:rPr>
                    <w:rFonts w:ascii="Cambria Math" w:hAnsi="Cambria Math"/>
                    <w:i/>
                    <w:sz w:val="28"/>
                    <w:szCs w:val="28"/>
                  </w:rPr>
                </m:ctrlPr>
              </m:dPr>
              <m:e>
                <m:r>
                  <w:rPr>
                    <w:rFonts w:ascii="Cambria Math"/>
                    <w:sz w:val="28"/>
                    <w:szCs w:val="28"/>
                  </w:rPr>
                  <m:t>2</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sz w:val="28"/>
                        <w:szCs w:val="28"/>
                      </w:rPr>
                      <m:t>ф</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D</m:t>
                        </m:r>
                      </m:e>
                      <m:sub>
                        <m:r>
                          <w:rPr>
                            <w:rFonts w:ascii="Cambria Math"/>
                            <w:sz w:val="28"/>
                            <w:szCs w:val="28"/>
                          </w:rPr>
                          <m:t>шк</m:t>
                        </m:r>
                      </m:sub>
                    </m:sSub>
                  </m:num>
                  <m:den>
                    <m:r>
                      <w:rPr>
                        <w:rFonts w:ascii="Cambria Math"/>
                        <w:sz w:val="28"/>
                        <w:szCs w:val="28"/>
                      </w:rPr>
                      <m:t>2</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lang w:val="en-US"/>
                          </w:rPr>
                          <m:t>H</m:t>
                        </m:r>
                      </m:e>
                      <m:sub>
                        <m:r>
                          <w:rPr>
                            <w:rFonts w:ascii="Cambria Math"/>
                            <w:sz w:val="28"/>
                            <w:szCs w:val="28"/>
                          </w:rPr>
                          <m:t>у</m:t>
                        </m:r>
                      </m:sub>
                    </m:sSub>
                  </m:den>
                </m:f>
              </m:e>
            </m:d>
          </m:num>
          <m:den>
            <m:d>
              <m:dPr>
                <m:ctrlPr>
                  <w:rPr>
                    <w:rFonts w:ascii="Cambria Math" w:hAnsi="Cambria Math"/>
                    <w:i/>
                    <w:sz w:val="28"/>
                    <w:szCs w:val="28"/>
                  </w:rPr>
                </m:ctrlPr>
              </m:dPr>
              <m:e>
                <m:r>
                  <w:rPr>
                    <w:rFonts w:ascii="Cambria Math"/>
                    <w:sz w:val="28"/>
                    <w:szCs w:val="28"/>
                  </w:rPr>
                  <m:t>1</m:t>
                </m:r>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D</m:t>
                        </m:r>
                      </m:e>
                      <m:sub>
                        <m:r>
                          <w:rPr>
                            <w:rFonts w:ascii="Cambria Math"/>
                            <w:sz w:val="28"/>
                            <w:szCs w:val="28"/>
                          </w:rPr>
                          <m:t>шк</m:t>
                        </m:r>
                      </m:sub>
                    </m:sSub>
                  </m:num>
                  <m:den>
                    <m:r>
                      <w:rPr>
                        <w:rFonts w:ascii="Cambria Math"/>
                        <w:sz w:val="28"/>
                        <w:szCs w:val="28"/>
                      </w:rPr>
                      <m:t>2</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lang w:val="en-US"/>
                          </w:rPr>
                          <m:t>H</m:t>
                        </m:r>
                      </m:e>
                      <m:sub>
                        <m:r>
                          <w:rPr>
                            <w:rFonts w:ascii="Cambria Math"/>
                            <w:sz w:val="28"/>
                            <w:szCs w:val="28"/>
                          </w:rPr>
                          <m:t>у</m:t>
                        </m:r>
                      </m:sub>
                    </m:sSub>
                  </m:den>
                </m:f>
              </m:e>
            </m:d>
          </m:den>
        </m:f>
      </m:oMath>
      <w:r w:rsidR="00272956" w:rsidRPr="00B3737A">
        <w:rPr>
          <w:sz w:val="28"/>
          <w:szCs w:val="28"/>
        </w:rPr>
        <w:t>,</w:t>
      </w:r>
      <w:r w:rsidR="00272956" w:rsidRPr="00B3737A">
        <w:rPr>
          <w:sz w:val="28"/>
          <w:szCs w:val="28"/>
        </w:rPr>
        <w:tab/>
      </w:r>
      <w:r w:rsidR="00272956" w:rsidRPr="00B3737A">
        <w:rPr>
          <w:sz w:val="28"/>
          <w:szCs w:val="28"/>
        </w:rPr>
        <w:tab/>
      </w:r>
      <w:r w:rsidR="00B3737A">
        <w:rPr>
          <w:sz w:val="28"/>
          <w:szCs w:val="28"/>
        </w:rPr>
        <w:tab/>
      </w:r>
      <w:r w:rsidR="00272956" w:rsidRPr="00B3737A">
        <w:rPr>
          <w:sz w:val="28"/>
          <w:szCs w:val="28"/>
        </w:rPr>
        <w:t>(</w:t>
      </w:r>
      <w:r w:rsidR="001712BA">
        <w:rPr>
          <w:sz w:val="28"/>
          <w:szCs w:val="28"/>
        </w:rPr>
        <w:t>3.17</w:t>
      </w:r>
      <w:r w:rsidR="00272956" w:rsidRPr="00B3737A">
        <w:rPr>
          <w:sz w:val="28"/>
          <w:szCs w:val="28"/>
        </w:rPr>
        <w:t>)</w:t>
      </w:r>
    </w:p>
    <w:p w:rsidR="00272956" w:rsidRPr="00272956" w:rsidRDefault="00272956" w:rsidP="00FD6067">
      <w:pPr>
        <w:spacing w:line="360" w:lineRule="auto"/>
        <w:jc w:val="both"/>
        <w:rPr>
          <w:sz w:val="28"/>
          <w:szCs w:val="28"/>
        </w:rPr>
      </w:pPr>
      <w:r w:rsidRPr="00272956">
        <w:rPr>
          <w:sz w:val="28"/>
          <w:szCs w:val="28"/>
        </w:rPr>
        <w:t xml:space="preserve">что в итоге определяет расчетную величину коэффициента </w:t>
      </w:r>
      <w:r w:rsidRPr="00272956">
        <w:rPr>
          <w:i/>
          <w:sz w:val="28"/>
          <w:szCs w:val="28"/>
        </w:rPr>
        <w:t>К</w:t>
      </w:r>
      <w:r w:rsidRPr="00272956">
        <w:rPr>
          <w:i/>
          <w:sz w:val="28"/>
          <w:szCs w:val="28"/>
          <w:vertAlign w:val="subscript"/>
        </w:rPr>
        <w:t>м</w:t>
      </w:r>
      <w:r w:rsidRPr="00272956">
        <w:rPr>
          <w:i/>
          <w:sz w:val="28"/>
          <w:szCs w:val="28"/>
          <w:vertAlign w:val="superscript"/>
        </w:rPr>
        <w:t>п</w:t>
      </w:r>
      <w:r w:rsidRPr="00272956">
        <w:rPr>
          <w:sz w:val="28"/>
          <w:szCs w:val="28"/>
        </w:rPr>
        <w:t xml:space="preserve"> для поперечн</w:t>
      </w:r>
      <w:r w:rsidRPr="00272956">
        <w:rPr>
          <w:sz w:val="28"/>
          <w:szCs w:val="28"/>
        </w:rPr>
        <w:t>о</w:t>
      </w:r>
      <w:r w:rsidRPr="00272956">
        <w:rPr>
          <w:sz w:val="28"/>
          <w:szCs w:val="28"/>
        </w:rPr>
        <w:t>го пропила:</w:t>
      </w:r>
    </w:p>
    <w:p w:rsidR="00272956" w:rsidRPr="00B3737A" w:rsidRDefault="00CC45E1" w:rsidP="00FD6067">
      <w:pPr>
        <w:spacing w:line="360" w:lineRule="auto"/>
        <w:jc w:val="right"/>
        <w:rPr>
          <w:sz w:val="28"/>
          <w:szCs w:val="28"/>
        </w:rPr>
      </w:pPr>
      <m:oMath>
        <m:sSubSup>
          <m:sSubSupPr>
            <m:ctrlPr>
              <w:rPr>
                <w:rFonts w:ascii="Cambria Math" w:hAnsi="Cambria Math"/>
                <w:i/>
                <w:sz w:val="28"/>
                <w:szCs w:val="28"/>
              </w:rPr>
            </m:ctrlPr>
          </m:sSubSupPr>
          <m:e>
            <m:r>
              <w:rPr>
                <w:rFonts w:ascii="Cambria Math" w:hAnsi="Cambria Math"/>
                <w:sz w:val="28"/>
                <w:szCs w:val="28"/>
                <w:lang w:val="en-US"/>
              </w:rPr>
              <m:t>K</m:t>
            </m:r>
          </m:e>
          <m:sub>
            <m:r>
              <w:rPr>
                <w:rFonts w:ascii="Cambria Math"/>
                <w:sz w:val="28"/>
                <w:szCs w:val="28"/>
              </w:rPr>
              <m:t>м</m:t>
            </m:r>
          </m:sub>
          <m:sup>
            <m:r>
              <w:rPr>
                <w:rFonts w:ascii="Cambria Math"/>
                <w:sz w:val="28"/>
                <w:szCs w:val="28"/>
              </w:rPr>
              <m:t>п</m:t>
            </m:r>
          </m:sup>
        </m:sSubSup>
        <m:r>
          <w:rPr>
            <w:rFonts w:ascii="Cambria Math"/>
            <w:sz w:val="28"/>
            <w:szCs w:val="28"/>
          </w:rPr>
          <m:t>=</m:t>
        </m:r>
        <m:f>
          <m:fPr>
            <m:type m:val="lin"/>
            <m:ctrlPr>
              <w:rPr>
                <w:rFonts w:ascii="Cambria Math" w:hAnsi="Cambria Math"/>
                <w:i/>
                <w:sz w:val="28"/>
                <w:szCs w:val="28"/>
              </w:rPr>
            </m:ctrlPr>
          </m:fPr>
          <m:num>
            <m:d>
              <m:dPr>
                <m:ctrlPr>
                  <w:rPr>
                    <w:rFonts w:ascii="Cambria Math" w:hAnsi="Cambria Math"/>
                    <w:i/>
                    <w:sz w:val="28"/>
                    <w:szCs w:val="28"/>
                    <w:lang w:val="en-US"/>
                  </w:rPr>
                </m:ctrlPr>
              </m:dPr>
              <m:e>
                <m:r>
                  <w:rPr>
                    <w:rFonts w:ascii="Cambria Math"/>
                    <w:sz w:val="28"/>
                    <w:szCs w:val="28"/>
                  </w:rPr>
                  <m:t>2</m:t>
                </m:r>
                <m:r>
                  <w:rPr>
                    <w:rFonts w:asci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sz w:val="28"/>
                            <w:szCs w:val="28"/>
                          </w:rPr>
                          <m:t>шк</m:t>
                        </m:r>
                      </m:sub>
                    </m:sSub>
                  </m:num>
                  <m:den>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sz w:val="28"/>
                            <w:szCs w:val="28"/>
                          </w:rPr>
                          <m:t>у</m:t>
                        </m:r>
                      </m:sub>
                    </m:sSub>
                  </m:den>
                </m:f>
              </m:e>
            </m:d>
          </m:num>
          <m:den>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sz w:val="28"/>
                        <w:szCs w:val="28"/>
                      </w:rPr>
                      <m:t>ф</m:t>
                    </m:r>
                  </m:sub>
                </m:sSub>
                <m:r>
                  <w:rPr>
                    <w:rFonts w:ascii="Cambria Math"/>
                    <w:sz w:val="28"/>
                    <w:szCs w:val="28"/>
                  </w:rPr>
                  <m:t>+0,75</m:t>
                </m:r>
                <m:r>
                  <w:rPr>
                    <w:rFonts w:ascii="Cambria Math"/>
                    <w:sz w:val="28"/>
                    <w:szCs w:val="28"/>
                  </w:rPr>
                  <m:t>-</m:t>
                </m:r>
                <m:r>
                  <w:rPr>
                    <w:rFonts w:ascii="Cambria Math"/>
                    <w:sz w:val="28"/>
                    <w:szCs w:val="28"/>
                  </w:rPr>
                  <m:t>0,643</m:t>
                </m:r>
                <m:r>
                  <w:rPr>
                    <w:rFonts w:asci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sz w:val="28"/>
                            <w:szCs w:val="28"/>
                          </w:rPr>
                          <m:t>шк</m:t>
                        </m:r>
                      </m:sub>
                    </m:sSub>
                  </m:num>
                  <m:den>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sz w:val="28"/>
                            <w:szCs w:val="28"/>
                          </w:rPr>
                          <m:t>у</m:t>
                        </m:r>
                      </m:sub>
                    </m:sSub>
                  </m:den>
                </m:f>
              </m:e>
            </m:d>
            <m:r>
              <w:rPr>
                <w:rFonts w:ascii="Cambria Math" w:hAnsi="Cambria Math"/>
                <w:sz w:val="28"/>
                <w:szCs w:val="28"/>
              </w:rPr>
              <m:t>∙</m:t>
            </m:r>
            <m:d>
              <m:dPr>
                <m:ctrlPr>
                  <w:rPr>
                    <w:rFonts w:ascii="Cambria Math" w:hAnsi="Cambria Math"/>
                    <w:i/>
                    <w:sz w:val="28"/>
                    <w:szCs w:val="28"/>
                    <w:lang w:val="en-US"/>
                  </w:rPr>
                </m:ctrlPr>
              </m:dPr>
              <m:e>
                <m:r>
                  <w:rPr>
                    <w:rFonts w:ascii="Cambria Math"/>
                    <w:sz w:val="28"/>
                    <w:szCs w:val="28"/>
                  </w:rPr>
                  <m:t>4</m:t>
                </m:r>
                <m:r>
                  <w:rPr>
                    <w:rFonts w:ascii="Cambria Math"/>
                    <w:sz w:val="28"/>
                    <w:szCs w:val="28"/>
                  </w:rPr>
                  <m:t>-</m:t>
                </m:r>
                <m:r>
                  <w:rPr>
                    <w:rFonts w:ascii="Cambria Math"/>
                    <w:sz w:val="28"/>
                    <w:szCs w:val="28"/>
                  </w:rPr>
                  <m:t>2</m:t>
                </m:r>
                <m:r>
                  <w:rPr>
                    <w:rFonts w:asci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sz w:val="28"/>
                        <w:szCs w:val="28"/>
                      </w:rPr>
                      <m:t>ф</m:t>
                    </m:r>
                  </m:sub>
                </m:sSub>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sz w:val="28"/>
                            <w:szCs w:val="28"/>
                          </w:rPr>
                          <m:t>шк</m:t>
                        </m:r>
                      </m:sub>
                    </m:sSub>
                  </m:num>
                  <m:den>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sz w:val="28"/>
                            <w:szCs w:val="28"/>
                          </w:rPr>
                          <m:t>у</m:t>
                        </m:r>
                      </m:sub>
                    </m:sSub>
                  </m:den>
                </m:f>
              </m:e>
            </m:d>
          </m:den>
        </m:f>
      </m:oMath>
      <w:r w:rsidR="001712BA">
        <w:rPr>
          <w:sz w:val="28"/>
          <w:szCs w:val="28"/>
        </w:rPr>
        <w:t>.</w:t>
      </w:r>
      <w:r w:rsidR="001712BA">
        <w:rPr>
          <w:sz w:val="28"/>
          <w:szCs w:val="28"/>
        </w:rPr>
        <w:tab/>
        <w:t>(3.18</w:t>
      </w:r>
      <w:r w:rsidR="00272956" w:rsidRPr="00B3737A">
        <w:rPr>
          <w:sz w:val="28"/>
          <w:szCs w:val="28"/>
        </w:rPr>
        <w:t>)</w:t>
      </w:r>
    </w:p>
    <w:p w:rsidR="00272956" w:rsidRPr="00272956" w:rsidRDefault="00272956" w:rsidP="00FD6067">
      <w:pPr>
        <w:spacing w:line="360" w:lineRule="auto"/>
        <w:ind w:firstLine="709"/>
        <w:jc w:val="both"/>
        <w:rPr>
          <w:sz w:val="28"/>
          <w:szCs w:val="28"/>
        </w:rPr>
      </w:pPr>
      <w:r w:rsidRPr="00272956">
        <w:rPr>
          <w:sz w:val="28"/>
          <w:szCs w:val="28"/>
        </w:rPr>
        <w:t xml:space="preserve">Отношение производительностей при двух режимах для </w:t>
      </w:r>
      <w:r w:rsidRPr="00272956">
        <w:rPr>
          <w:i/>
          <w:iCs/>
          <w:sz w:val="28"/>
          <w:szCs w:val="28"/>
          <w:lang w:val="en-US"/>
        </w:rPr>
        <w:t>k</w:t>
      </w:r>
      <w:r w:rsidRPr="00272956">
        <w:rPr>
          <w:i/>
          <w:iCs/>
          <w:sz w:val="28"/>
          <w:szCs w:val="28"/>
          <w:vertAlign w:val="subscript"/>
        </w:rPr>
        <w:t>ф</w:t>
      </w:r>
      <w:r w:rsidR="003E2A54">
        <w:rPr>
          <w:iCs/>
          <w:sz w:val="28"/>
          <w:szCs w:val="28"/>
        </w:rPr>
        <w:t xml:space="preserve"> </w:t>
      </w:r>
      <w:r w:rsidRPr="003E2A54">
        <w:rPr>
          <w:iCs/>
          <w:sz w:val="28"/>
          <w:szCs w:val="28"/>
        </w:rPr>
        <w:t>≤</w:t>
      </w:r>
      <w:r w:rsidR="003E2A54">
        <w:rPr>
          <w:iCs/>
          <w:sz w:val="28"/>
          <w:szCs w:val="28"/>
        </w:rPr>
        <w:t xml:space="preserve"> </w:t>
      </w:r>
      <w:r w:rsidRPr="00272956">
        <w:rPr>
          <w:iCs/>
          <w:sz w:val="28"/>
          <w:szCs w:val="28"/>
        </w:rPr>
        <w:t xml:space="preserve">1 </w:t>
      </w:r>
      <w:r w:rsidRPr="00272956">
        <w:rPr>
          <w:sz w:val="28"/>
          <w:szCs w:val="28"/>
        </w:rPr>
        <w:t>запишется в виде</w:t>
      </w:r>
    </w:p>
    <w:p w:rsidR="00272956" w:rsidRPr="00B3737A" w:rsidRDefault="00CC45E1" w:rsidP="00FD6067">
      <w:pPr>
        <w:spacing w:line="360" w:lineRule="auto"/>
        <w:jc w:val="right"/>
        <w:rPr>
          <w:sz w:val="28"/>
          <w:szCs w:val="28"/>
        </w:rPr>
      </w:pPr>
      <m:oMath>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rPr>
                  <m:t>П</m:t>
                </m:r>
              </m:e>
              <m:sub>
                <m:r>
                  <w:rPr>
                    <w:rFonts w:ascii="Cambria Math" w:hAnsi="Cambria Math"/>
                    <w:sz w:val="28"/>
                    <w:szCs w:val="28"/>
                    <w:lang w:val="en-US"/>
                  </w:rPr>
                  <m:t>N</m:t>
                </m:r>
              </m:sub>
            </m:sSub>
          </m:num>
          <m:den>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lang w:val="en-US"/>
                  </w:rPr>
                  <m:t>V</m:t>
                </m:r>
              </m:sub>
            </m:sSub>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sSubSup>
              <m:sSubSupPr>
                <m:ctrlPr>
                  <w:rPr>
                    <w:rFonts w:ascii="Cambria Math" w:hAnsi="Cambria Math"/>
                    <w:i/>
                    <w:sz w:val="28"/>
                    <w:szCs w:val="28"/>
                  </w:rPr>
                </m:ctrlPr>
              </m:sSubSupPr>
              <m:e>
                <m:r>
                  <w:rPr>
                    <w:rFonts w:ascii="Cambria Math" w:hAnsi="Cambria Math"/>
                    <w:sz w:val="28"/>
                    <w:szCs w:val="28"/>
                    <w:lang w:val="en-US"/>
                  </w:rPr>
                  <m:t>K</m:t>
                </m:r>
              </m:e>
              <m:sub>
                <m:r>
                  <w:rPr>
                    <w:rFonts w:ascii="Cambria Math" w:hAnsi="Cambria Math"/>
                    <w:sz w:val="28"/>
                    <w:szCs w:val="28"/>
                  </w:rPr>
                  <m:t>м</m:t>
                </m:r>
              </m:sub>
              <m:sup>
                <m:r>
                  <w:rPr>
                    <w:rFonts w:ascii="Cambria Math" w:hAnsi="Cambria Math"/>
                    <w:sz w:val="28"/>
                    <w:szCs w:val="28"/>
                  </w:rPr>
                  <m:t>п</m:t>
                </m:r>
              </m:sup>
            </m:sSubSup>
          </m:den>
        </m:f>
        <m:r>
          <w:rPr>
            <w:rFonts w:ascii="Cambria Math" w:hAnsi="Cambria Math"/>
            <w:sz w:val="28"/>
            <w:szCs w:val="28"/>
          </w:rPr>
          <m:t>∙</m:t>
        </m:r>
        <m:d>
          <m:dPr>
            <m:begChr m:val="["/>
            <m:endChr m:val="]"/>
            <m:ctrlPr>
              <w:rPr>
                <w:rFonts w:ascii="Cambria Math" w:hAnsi="Cambria Math"/>
                <w:i/>
                <w:sz w:val="28"/>
                <w:szCs w:val="28"/>
                <w:lang w:val="en-US"/>
              </w:rPr>
            </m:ctrlPr>
          </m:dPr>
          <m:e>
            <m:sSup>
              <m:sSupPr>
                <m:ctrlPr>
                  <w:rPr>
                    <w:rFonts w:ascii="Cambria Math" w:hAnsi="Cambria Math"/>
                    <w:i/>
                    <w:sz w:val="28"/>
                    <w:szCs w:val="28"/>
                    <w:lang w:val="en-US"/>
                  </w:rPr>
                </m:ctrlPr>
              </m:sSupPr>
              <m:e>
                <m:d>
                  <m:dPr>
                    <m:ctrlPr>
                      <w:rPr>
                        <w:rFonts w:ascii="Cambria Math" w:hAnsi="Cambria Math"/>
                        <w:i/>
                        <w:sz w:val="28"/>
                        <w:szCs w:val="28"/>
                        <w:lang w:val="en-US"/>
                      </w:rPr>
                    </m:ctrlPr>
                  </m:dPr>
                  <m:e>
                    <m:f>
                      <m:fPr>
                        <m:ctrlPr>
                          <w:rPr>
                            <w:rFonts w:ascii="Cambria Math" w:hAnsi="Cambria Math"/>
                            <w:i/>
                            <w:sz w:val="28"/>
                            <w:szCs w:val="28"/>
                            <w:lang w:val="en-US"/>
                          </w:rPr>
                        </m:ctrlPr>
                      </m:fPr>
                      <m:num>
                        <m:d>
                          <m:dPr>
                            <m:ctrlPr>
                              <w:rPr>
                                <w:rFonts w:ascii="Cambria Math" w:hAnsi="Cambria Math"/>
                                <w:i/>
                                <w:sz w:val="28"/>
                                <w:szCs w:val="28"/>
                                <w:lang w:val="en-US"/>
                              </w:rPr>
                            </m:ctrlPr>
                          </m:dPr>
                          <m:e>
                            <m:r>
                              <w:rPr>
                                <w:rFonts w:ascii="Cambria Math" w:hAnsi="Cambria Math"/>
                                <w:sz w:val="28"/>
                                <w:szCs w:val="28"/>
                                <w:lang w:val="en-US"/>
                              </w:rPr>
                              <m:t>π</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rPr>
                                  <m:t>д</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пр</m:t>
                            </m:r>
                          </m:sub>
                        </m:sSub>
                      </m:num>
                      <m:den>
                        <m:r>
                          <w:rPr>
                            <w:rFonts w:ascii="Cambria Math" w:hAnsi="Cambria Math"/>
                            <w:sz w:val="28"/>
                            <w:szCs w:val="28"/>
                            <w:lang w:val="en-US"/>
                          </w:rPr>
                          <m:t>π</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шк</m:t>
                            </m:r>
                          </m:sub>
                        </m:sSub>
                      </m:den>
                    </m:f>
                  </m:e>
                </m:d>
              </m:e>
              <m:sup>
                <m:r>
                  <w:rPr>
                    <w:rFonts w:ascii="Cambria Math" w:hAnsi="Cambria Math"/>
                    <w:sz w:val="28"/>
                    <w:szCs w:val="28"/>
                  </w:rPr>
                  <m:t>0,5</m:t>
                </m:r>
              </m:sup>
            </m:sSup>
            <m:r>
              <w:rPr>
                <w:rFonts w:ascii="Cambria Math" w:hAnsi="Cambria Math"/>
                <w:sz w:val="28"/>
                <w:szCs w:val="28"/>
              </w:rPr>
              <m:t>-1</m:t>
            </m:r>
          </m:e>
        </m:d>
      </m:oMath>
      <w:r w:rsidR="00B3737A">
        <w:rPr>
          <w:sz w:val="28"/>
          <w:szCs w:val="28"/>
        </w:rPr>
        <w:t>.</w:t>
      </w:r>
      <w:r w:rsidR="004B5F19">
        <w:rPr>
          <w:sz w:val="28"/>
          <w:szCs w:val="28"/>
        </w:rPr>
        <w:tab/>
      </w:r>
      <w:r w:rsidR="004B5F19">
        <w:rPr>
          <w:sz w:val="28"/>
          <w:szCs w:val="28"/>
        </w:rPr>
        <w:tab/>
      </w:r>
      <w:r w:rsidR="004B5F19">
        <w:rPr>
          <w:sz w:val="28"/>
          <w:szCs w:val="28"/>
        </w:rPr>
        <w:tab/>
      </w:r>
      <w:r w:rsidR="00B3737A" w:rsidRPr="00B3737A">
        <w:rPr>
          <w:sz w:val="28"/>
          <w:szCs w:val="28"/>
        </w:rPr>
        <w:tab/>
        <w:t>(3.1</w:t>
      </w:r>
      <w:r w:rsidR="001712BA">
        <w:rPr>
          <w:sz w:val="28"/>
          <w:szCs w:val="28"/>
        </w:rPr>
        <w:t>9</w:t>
      </w:r>
      <w:r w:rsidR="00272956" w:rsidRPr="00B3737A">
        <w:rPr>
          <w:sz w:val="28"/>
          <w:szCs w:val="28"/>
        </w:rPr>
        <w:t>)</w:t>
      </w:r>
    </w:p>
    <w:p w:rsidR="00272956" w:rsidRPr="00275F12" w:rsidRDefault="00DD0795" w:rsidP="00275F12">
      <w:pPr>
        <w:spacing w:line="348" w:lineRule="auto"/>
        <w:ind w:firstLine="709"/>
        <w:jc w:val="both"/>
        <w:rPr>
          <w:spacing w:val="-2"/>
          <w:sz w:val="28"/>
          <w:szCs w:val="28"/>
        </w:rPr>
      </w:pPr>
      <w:r w:rsidRPr="00275F12">
        <w:rPr>
          <w:spacing w:val="-2"/>
          <w:sz w:val="28"/>
          <w:szCs w:val="28"/>
        </w:rPr>
        <w:t>Зависимость (3.1</w:t>
      </w:r>
      <w:r w:rsidR="001712BA" w:rsidRPr="00275F12">
        <w:rPr>
          <w:spacing w:val="-2"/>
          <w:sz w:val="28"/>
          <w:szCs w:val="28"/>
        </w:rPr>
        <w:t>5</w:t>
      </w:r>
      <w:r w:rsidR="00272956" w:rsidRPr="00275F12">
        <w:rPr>
          <w:spacing w:val="-2"/>
          <w:sz w:val="28"/>
          <w:szCs w:val="28"/>
        </w:rPr>
        <w:t>) получена при отсутствии участка стационарного пил</w:t>
      </w:r>
      <w:r w:rsidR="00272956" w:rsidRPr="00275F12">
        <w:rPr>
          <w:spacing w:val="-2"/>
          <w:sz w:val="28"/>
          <w:szCs w:val="28"/>
        </w:rPr>
        <w:t>е</w:t>
      </w:r>
      <w:r w:rsidR="00272956" w:rsidRPr="00275F12">
        <w:rPr>
          <w:spacing w:val="-2"/>
          <w:sz w:val="28"/>
          <w:szCs w:val="28"/>
        </w:rPr>
        <w:t>ния (</w:t>
      </w:r>
      <w:r w:rsidR="00272956" w:rsidRPr="00275F12">
        <w:rPr>
          <w:i/>
          <w:iCs/>
          <w:spacing w:val="-2"/>
          <w:sz w:val="28"/>
          <w:szCs w:val="28"/>
          <w:lang w:val="en-US"/>
        </w:rPr>
        <w:t>k</w:t>
      </w:r>
      <w:r w:rsidR="00272956" w:rsidRPr="00275F12">
        <w:rPr>
          <w:i/>
          <w:iCs/>
          <w:spacing w:val="-2"/>
          <w:sz w:val="28"/>
          <w:szCs w:val="28"/>
          <w:vertAlign w:val="subscript"/>
        </w:rPr>
        <w:t>ф</w:t>
      </w:r>
      <w:r w:rsidR="003E2A54">
        <w:rPr>
          <w:iCs/>
          <w:spacing w:val="-2"/>
          <w:sz w:val="28"/>
          <w:szCs w:val="28"/>
        </w:rPr>
        <w:t xml:space="preserve"> </w:t>
      </w:r>
      <w:r w:rsidR="00272956" w:rsidRPr="003E2A54">
        <w:rPr>
          <w:iCs/>
          <w:spacing w:val="-2"/>
          <w:sz w:val="28"/>
          <w:szCs w:val="28"/>
        </w:rPr>
        <w:t>≤</w:t>
      </w:r>
      <w:r w:rsidR="003E2A54">
        <w:rPr>
          <w:i/>
          <w:iCs/>
          <w:spacing w:val="-2"/>
          <w:sz w:val="28"/>
          <w:szCs w:val="28"/>
        </w:rPr>
        <w:t xml:space="preserve"> </w:t>
      </w:r>
      <w:r w:rsidR="00272956" w:rsidRPr="003E2A54">
        <w:rPr>
          <w:iCs/>
          <w:spacing w:val="-2"/>
          <w:sz w:val="28"/>
          <w:szCs w:val="28"/>
        </w:rPr>
        <w:t>1</w:t>
      </w:r>
      <w:r w:rsidR="00272956" w:rsidRPr="00275F12">
        <w:rPr>
          <w:spacing w:val="-2"/>
          <w:sz w:val="28"/>
          <w:szCs w:val="28"/>
        </w:rPr>
        <w:t>), когда длина контакта инструмента с породой есть переменная вел</w:t>
      </w:r>
      <w:r w:rsidR="00272956" w:rsidRPr="00275F12">
        <w:rPr>
          <w:spacing w:val="-2"/>
          <w:sz w:val="28"/>
          <w:szCs w:val="28"/>
        </w:rPr>
        <w:t>и</w:t>
      </w:r>
      <w:r w:rsidR="00272956" w:rsidRPr="00275F12">
        <w:rPr>
          <w:spacing w:val="-2"/>
          <w:sz w:val="28"/>
          <w:szCs w:val="28"/>
        </w:rPr>
        <w:t>чина. При отделении монолита по продольной плоскости (</w:t>
      </w:r>
      <w:r w:rsidR="00272956" w:rsidRPr="00275F12">
        <w:rPr>
          <w:i/>
          <w:iCs/>
          <w:spacing w:val="-2"/>
          <w:sz w:val="28"/>
          <w:szCs w:val="28"/>
          <w:lang w:val="en-US"/>
        </w:rPr>
        <w:t>k</w:t>
      </w:r>
      <w:r w:rsidR="00272956" w:rsidRPr="00275F12">
        <w:rPr>
          <w:i/>
          <w:iCs/>
          <w:spacing w:val="-2"/>
          <w:sz w:val="28"/>
          <w:szCs w:val="28"/>
          <w:vertAlign w:val="subscript"/>
        </w:rPr>
        <w:t>ф</w:t>
      </w:r>
      <w:r w:rsidR="003E2A54">
        <w:rPr>
          <w:iCs/>
          <w:spacing w:val="-2"/>
          <w:sz w:val="28"/>
          <w:szCs w:val="28"/>
        </w:rPr>
        <w:t xml:space="preserve"> </w:t>
      </w:r>
      <w:r w:rsidR="00272956" w:rsidRPr="003E2A54">
        <w:rPr>
          <w:iCs/>
          <w:spacing w:val="-2"/>
          <w:sz w:val="28"/>
          <w:szCs w:val="28"/>
        </w:rPr>
        <w:t>=</w:t>
      </w:r>
      <w:r w:rsidR="003E2A54">
        <w:rPr>
          <w:i/>
          <w:iCs/>
          <w:spacing w:val="-2"/>
          <w:sz w:val="28"/>
          <w:szCs w:val="28"/>
        </w:rPr>
        <w:t xml:space="preserve"> </w:t>
      </w:r>
      <w:r w:rsidR="00272956" w:rsidRPr="00275F12">
        <w:rPr>
          <w:i/>
          <w:iCs/>
          <w:spacing w:val="-2"/>
          <w:sz w:val="28"/>
          <w:szCs w:val="28"/>
          <w:lang w:val="en-US"/>
        </w:rPr>
        <w:t>L</w:t>
      </w:r>
      <w:r w:rsidR="00272956" w:rsidRPr="00275F12">
        <w:rPr>
          <w:i/>
          <w:iCs/>
          <w:spacing w:val="-2"/>
          <w:sz w:val="28"/>
          <w:szCs w:val="28"/>
        </w:rPr>
        <w:t>/</w:t>
      </w:r>
      <w:r w:rsidR="00272956" w:rsidRPr="00275F12">
        <w:rPr>
          <w:i/>
          <w:iCs/>
          <w:spacing w:val="-2"/>
          <w:sz w:val="28"/>
          <w:szCs w:val="28"/>
          <w:lang w:val="en-US"/>
        </w:rPr>
        <w:t>H</w:t>
      </w:r>
      <w:r w:rsidR="003E2A54">
        <w:rPr>
          <w:iCs/>
          <w:spacing w:val="-2"/>
          <w:sz w:val="28"/>
          <w:szCs w:val="28"/>
        </w:rPr>
        <w:t xml:space="preserve"> </w:t>
      </w:r>
      <w:r w:rsidR="00272956" w:rsidRPr="003E2A54">
        <w:rPr>
          <w:spacing w:val="-2"/>
          <w:sz w:val="28"/>
          <w:szCs w:val="28"/>
        </w:rPr>
        <w:t>&gt;</w:t>
      </w:r>
      <w:r w:rsidR="003E2A54">
        <w:rPr>
          <w:spacing w:val="-2"/>
          <w:sz w:val="28"/>
          <w:szCs w:val="28"/>
        </w:rPr>
        <w:t xml:space="preserve"> </w:t>
      </w:r>
      <w:r w:rsidR="00272956" w:rsidRPr="003E2A54">
        <w:rPr>
          <w:spacing w:val="-2"/>
          <w:sz w:val="28"/>
          <w:szCs w:val="28"/>
        </w:rPr>
        <w:t>1</w:t>
      </w:r>
      <w:r w:rsidR="00272956" w:rsidRPr="00275F12">
        <w:rPr>
          <w:i/>
          <w:spacing w:val="-2"/>
          <w:sz w:val="28"/>
          <w:szCs w:val="28"/>
        </w:rPr>
        <w:t xml:space="preserve">, </w:t>
      </w:r>
      <m:oMath>
        <m:sSub>
          <m:sSubPr>
            <m:ctrlPr>
              <w:rPr>
                <w:rFonts w:ascii="Cambria Math" w:hAnsi="Cambria Math"/>
                <w:i/>
                <w:spacing w:val="-2"/>
                <w:sz w:val="28"/>
                <w:szCs w:val="28"/>
              </w:rPr>
            </m:ctrlPr>
          </m:sSubPr>
          <m:e>
            <m:r>
              <w:rPr>
                <w:rFonts w:ascii="Cambria Math" w:hAnsi="Cambria Math"/>
                <w:spacing w:val="-2"/>
                <w:sz w:val="28"/>
                <w:szCs w:val="28"/>
              </w:rPr>
              <m:t>h</m:t>
            </m:r>
          </m:e>
          <m:sub>
            <m:r>
              <w:rPr>
                <w:rFonts w:ascii="Cambria Math" w:hAnsi="Cambria Math"/>
                <w:spacing w:val="-2"/>
                <w:sz w:val="28"/>
                <w:szCs w:val="28"/>
              </w:rPr>
              <m:t>пр</m:t>
            </m:r>
          </m:sub>
        </m:sSub>
        <m:r>
          <w:rPr>
            <w:rFonts w:ascii="Cambria Math" w:hAnsi="Cambria Math"/>
            <w:spacing w:val="-2"/>
            <w:sz w:val="28"/>
            <w:szCs w:val="28"/>
          </w:rPr>
          <m:t>=</m:t>
        </m:r>
        <m:sSub>
          <m:sSubPr>
            <m:ctrlPr>
              <w:rPr>
                <w:rFonts w:ascii="Cambria Math" w:hAnsi="Cambria Math"/>
                <w:i/>
                <w:spacing w:val="-2"/>
                <w:sz w:val="28"/>
                <w:szCs w:val="28"/>
              </w:rPr>
            </m:ctrlPr>
          </m:sSubPr>
          <m:e>
            <m:r>
              <w:rPr>
                <w:rFonts w:ascii="Cambria Math" w:hAnsi="Cambria Math"/>
                <w:spacing w:val="-2"/>
                <w:sz w:val="28"/>
                <w:szCs w:val="28"/>
                <w:lang w:val="en-US"/>
              </w:rPr>
              <m:t>H</m:t>
            </m:r>
          </m:e>
          <m:sub>
            <m:r>
              <w:rPr>
                <w:rFonts w:ascii="Cambria Math" w:hAnsi="Cambria Math"/>
                <w:spacing w:val="-2"/>
                <w:sz w:val="28"/>
                <w:szCs w:val="28"/>
              </w:rPr>
              <m:t>у</m:t>
            </m:r>
          </m:sub>
        </m:sSub>
      </m:oMath>
      <w:r w:rsidR="00272956" w:rsidRPr="00275F12">
        <w:rPr>
          <w:spacing w:val="-2"/>
          <w:sz w:val="28"/>
          <w:szCs w:val="28"/>
        </w:rPr>
        <w:t xml:space="preserve">) необходимо учитывать стационарность процесса пиления по отношению к </w:t>
      </w:r>
      <w:r w:rsidR="00272956" w:rsidRPr="00275F12">
        <w:rPr>
          <w:spacing w:val="-2"/>
          <w:sz w:val="28"/>
          <w:szCs w:val="28"/>
        </w:rPr>
        <w:lastRenderedPageBreak/>
        <w:t>длине контакта инструмента с породой. В этом случае производительность в режиме постоянной мощности находится как средневзвешенная величина:</w:t>
      </w:r>
    </w:p>
    <w:p w:rsidR="00272956" w:rsidRPr="0012452C" w:rsidRDefault="00CC45E1" w:rsidP="00275F12">
      <w:pPr>
        <w:spacing w:line="348" w:lineRule="auto"/>
        <w:jc w:val="right"/>
        <w:rPr>
          <w:sz w:val="28"/>
          <w:szCs w:val="28"/>
        </w:rPr>
      </w:pPr>
      <m:oMath>
        <m:sSubSup>
          <m:sSubSupPr>
            <m:ctrlPr>
              <w:rPr>
                <w:rFonts w:ascii="Cambria Math" w:hAnsi="Cambria Math"/>
                <w:i/>
                <w:sz w:val="28"/>
                <w:szCs w:val="28"/>
              </w:rPr>
            </m:ctrlPr>
          </m:sSubSupPr>
          <m:e>
            <m:r>
              <w:rPr>
                <w:rFonts w:ascii="Cambria Math" w:hAnsi="Cambria Math"/>
                <w:sz w:val="28"/>
                <w:szCs w:val="28"/>
              </w:rPr>
              <m:t>П</m:t>
            </m:r>
          </m:e>
          <m:sub>
            <m:r>
              <w:rPr>
                <w:rFonts w:ascii="Cambria Math" w:hAnsi="Cambria Math"/>
                <w:sz w:val="28"/>
                <w:szCs w:val="28"/>
              </w:rPr>
              <m:t>N</m:t>
            </m:r>
          </m:sub>
          <m:sup>
            <m:r>
              <w:rPr>
                <w:rFonts w:ascii="Cambria Math" w:hAnsi="Cambria Math"/>
                <w:sz w:val="28"/>
                <w:szCs w:val="28"/>
              </w:rPr>
              <m:t>ср</m:t>
            </m:r>
          </m:sup>
        </m:sSubSup>
        <m:r>
          <w:rPr>
            <w:rFonts w:ascii="Cambria Math"/>
            <w:sz w:val="28"/>
            <w:szCs w:val="28"/>
          </w:rPr>
          <m:t>=</m:t>
        </m:r>
        <m:f>
          <m:fPr>
            <m:type m:val="lin"/>
            <m:ctrlPr>
              <w:rPr>
                <w:rFonts w:ascii="Cambria Math" w:hAnsi="Cambria Math"/>
                <w:i/>
                <w:sz w:val="28"/>
                <w:szCs w:val="28"/>
              </w:rPr>
            </m:ctrlPr>
          </m:fPr>
          <m:num>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lang w:val="en-US"/>
                  </w:rPr>
                  <m:t>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нест</m:t>
                </m:r>
              </m:sub>
            </m:sSub>
            <m:r>
              <w:rPr>
                <w:rFonts w:ascii="Cambria Math"/>
                <w:sz w:val="28"/>
                <w:szCs w:val="28"/>
              </w:rPr>
              <m:t>+</m:t>
            </m:r>
            <m:sSubSup>
              <m:sSubSupPr>
                <m:ctrlPr>
                  <w:rPr>
                    <w:rFonts w:ascii="Cambria Math" w:hAnsi="Cambria Math"/>
                    <w:i/>
                    <w:sz w:val="28"/>
                    <w:szCs w:val="28"/>
                  </w:rPr>
                </m:ctrlPr>
              </m:sSubSupPr>
              <m:e>
                <m:r>
                  <w:rPr>
                    <w:rFonts w:ascii="Cambria Math" w:hAnsi="Cambria Math"/>
                    <w:sz w:val="28"/>
                    <w:szCs w:val="28"/>
                  </w:rPr>
                  <m:t>П</m:t>
                </m:r>
              </m:e>
              <m:sub>
                <m:r>
                  <w:rPr>
                    <w:rFonts w:ascii="Cambria Math" w:hAnsi="Cambria Math"/>
                    <w:sz w:val="28"/>
                    <w:szCs w:val="28"/>
                  </w:rPr>
                  <m:t>V</m:t>
                </m:r>
              </m:sub>
              <m:sup>
                <m:r>
                  <w:rPr>
                    <w:rFonts w:ascii="Cambria Math" w:hAnsi="Cambria Math"/>
                    <w:sz w:val="28"/>
                    <w:szCs w:val="28"/>
                  </w:rPr>
                  <m:t>max</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ст</m:t>
                </m:r>
              </m:sub>
            </m:sSub>
            <m:r>
              <w:rPr>
                <w:rFonts w:ascii="Cambria Math"/>
                <w:sz w:val="28"/>
                <w:szCs w:val="28"/>
              </w:rPr>
              <m:t>)</m:t>
            </m:r>
          </m:num>
          <m:den>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нест</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ст</m:t>
                </m:r>
              </m:sub>
            </m:sSub>
            <m:r>
              <w:rPr>
                <w:rFonts w:ascii="Cambria Math"/>
                <w:sz w:val="28"/>
                <w:szCs w:val="28"/>
              </w:rPr>
              <m:t>)</m:t>
            </m:r>
          </m:den>
        </m:f>
      </m:oMath>
      <w:r w:rsidR="001712BA">
        <w:rPr>
          <w:sz w:val="28"/>
          <w:szCs w:val="28"/>
        </w:rPr>
        <w:t xml:space="preserve">, </w:t>
      </w:r>
      <w:r w:rsidR="001712BA">
        <w:rPr>
          <w:sz w:val="28"/>
          <w:szCs w:val="28"/>
        </w:rPr>
        <w:tab/>
      </w:r>
      <w:r w:rsidR="001712BA">
        <w:rPr>
          <w:sz w:val="28"/>
          <w:szCs w:val="28"/>
        </w:rPr>
        <w:tab/>
      </w:r>
      <w:r w:rsidR="001712BA">
        <w:rPr>
          <w:sz w:val="28"/>
          <w:szCs w:val="28"/>
        </w:rPr>
        <w:tab/>
        <w:t>(3.20</w:t>
      </w:r>
      <w:r w:rsidR="00272956" w:rsidRPr="0012452C">
        <w:rPr>
          <w:sz w:val="28"/>
          <w:szCs w:val="28"/>
        </w:rPr>
        <w:t>)</w:t>
      </w:r>
    </w:p>
    <w:p w:rsidR="00272956" w:rsidRPr="00272956" w:rsidRDefault="00272956" w:rsidP="00275F12">
      <w:pPr>
        <w:spacing w:line="348" w:lineRule="auto"/>
        <w:jc w:val="both"/>
        <w:rPr>
          <w:i/>
          <w:sz w:val="28"/>
          <w:szCs w:val="28"/>
        </w:rPr>
      </w:pPr>
      <w:r w:rsidRPr="00272956">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rPr>
              <m:t>нест</m:t>
            </m:r>
          </m:sub>
        </m:sSub>
        <m:r>
          <w:rPr>
            <w:rFonts w:asci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sz w:val="28"/>
                <w:szCs w:val="28"/>
              </w:rPr>
              <m:t>ф</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H</m:t>
            </m:r>
          </m:e>
          <m:sub>
            <m:r>
              <w:rPr>
                <w:rFonts w:ascii="Cambria Math"/>
                <w:sz w:val="28"/>
                <w:szCs w:val="28"/>
              </w:rPr>
              <m:t>у</m:t>
            </m:r>
          </m:sub>
          <m:sup>
            <m:r>
              <w:rPr>
                <w:rFonts w:ascii="Cambria Math"/>
                <w:sz w:val="28"/>
                <w:szCs w:val="28"/>
              </w:rPr>
              <m:t>2</m:t>
            </m:r>
          </m:sup>
        </m:sSubSup>
        <m:r>
          <w:rPr>
            <w:rFonts w:ascii="Cambria Math" w:hAnsi="Cambria Math"/>
            <w:sz w:val="28"/>
            <w:szCs w:val="28"/>
          </w:rPr>
          <m:t>-</m:t>
        </m:r>
        <m:r>
          <w:rPr>
            <w:rFonts w:ascii="Cambria Math"/>
            <w:sz w:val="28"/>
            <w:szCs w:val="28"/>
          </w:rPr>
          <m:t>0,5</m:t>
        </m:r>
        <m:r>
          <w:rPr>
            <w:rFonts w:ascii="Cambria Math"/>
            <w:sz w:val="28"/>
            <w:szCs w:val="28"/>
          </w:rPr>
          <m:t>∙</m:t>
        </m:r>
        <m:r>
          <w:rPr>
            <w:rFonts w:asci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sz w:val="28"/>
                <w:szCs w:val="28"/>
              </w:rPr>
              <m:t>ф</m:t>
            </m:r>
          </m:sub>
        </m:sSub>
        <m:r>
          <w:rPr>
            <w:rFonts w:ascii="Cambria Math" w:hAnsi="Cambria Math"/>
            <w:sz w:val="28"/>
            <w:szCs w:val="28"/>
          </w:rPr>
          <m:t>-</m:t>
        </m:r>
        <m:r>
          <w:rPr>
            <w:rFonts w:ascii="Cambria Math"/>
            <w:sz w:val="28"/>
            <w:szCs w:val="28"/>
          </w:rPr>
          <m:t>1)</m:t>
        </m:r>
        <m:r>
          <w:rPr>
            <w:rFonts w:asci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H</m:t>
            </m:r>
          </m:e>
          <m:sub>
            <m:r>
              <w:rPr>
                <w:rFonts w:ascii="Cambria Math"/>
                <w:sz w:val="28"/>
                <w:szCs w:val="28"/>
              </w:rPr>
              <m:t>у</m:t>
            </m:r>
          </m:sub>
          <m:sup>
            <m:r>
              <w:rPr>
                <w:rFonts w:ascii="Cambria Math"/>
                <w:sz w:val="28"/>
                <w:szCs w:val="28"/>
              </w:rPr>
              <m:t>2</m:t>
            </m:r>
          </m:sup>
        </m:sSubSup>
        <m:r>
          <w:rPr>
            <w:rFonts w:ascii="Cambria Math"/>
            <w:sz w:val="28"/>
            <w:szCs w:val="28"/>
          </w:rPr>
          <m:t>)/</m:t>
        </m:r>
        <m:sSub>
          <m:sSubPr>
            <m:ctrlPr>
              <w:rPr>
                <w:rFonts w:ascii="Cambria Math" w:hAnsi="Cambria Math"/>
                <w:i/>
                <w:sz w:val="28"/>
                <w:szCs w:val="28"/>
              </w:rPr>
            </m:ctrlPr>
          </m:sSubPr>
          <m:e>
            <m:r>
              <w:rPr>
                <w:rFonts w:ascii="Cambria Math"/>
                <w:sz w:val="28"/>
                <w:szCs w:val="28"/>
              </w:rPr>
              <m:t>П</m:t>
            </m:r>
          </m:e>
          <m:sub>
            <m:r>
              <w:rPr>
                <w:rFonts w:ascii="Cambria Math" w:hAnsi="Cambria Math"/>
                <w:sz w:val="28"/>
                <w:szCs w:val="28"/>
                <w:lang w:val="en-US"/>
              </w:rPr>
              <m:t>N</m:t>
            </m:r>
          </m:sub>
        </m:sSub>
      </m:oMath>
      <w:r w:rsidRPr="00272956">
        <w:rPr>
          <w:sz w:val="28"/>
          <w:szCs w:val="28"/>
        </w:rPr>
        <w:t xml:space="preserve"> – время нестационарного пиления плоскости отделения, ч;  </w:t>
      </w:r>
      <m:oMath>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rPr>
              <m:t>ст</m:t>
            </m:r>
          </m:sub>
        </m:sSub>
        <m:r>
          <w:rPr>
            <w:rFonts w:ascii="Cambria Math"/>
            <w:sz w:val="28"/>
            <w:szCs w:val="28"/>
          </w:rPr>
          <m:t>=(0,5</m:t>
        </m:r>
        <m:r>
          <w:rPr>
            <w:rFonts w:ascii="Cambria Math"/>
            <w:sz w:val="28"/>
            <w:szCs w:val="28"/>
          </w:rPr>
          <m:t>∙</m:t>
        </m:r>
        <m:r>
          <w:rPr>
            <w:rFonts w:asci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sz w:val="28"/>
                <w:szCs w:val="28"/>
              </w:rPr>
              <m:t>ф</m:t>
            </m:r>
          </m:sub>
        </m:sSub>
        <m:r>
          <w:rPr>
            <w:rFonts w:ascii="Cambria Math" w:hAnsi="Cambria Math"/>
            <w:sz w:val="28"/>
            <w:szCs w:val="28"/>
          </w:rPr>
          <m:t>-</m:t>
        </m:r>
        <m:r>
          <w:rPr>
            <w:rFonts w:ascii="Cambria Math"/>
            <w:sz w:val="28"/>
            <w:szCs w:val="28"/>
          </w:rPr>
          <m:t>1)</m:t>
        </m:r>
        <m:r>
          <w:rPr>
            <w:rFonts w:asci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H</m:t>
            </m:r>
          </m:e>
          <m:sub>
            <m:r>
              <w:rPr>
                <w:rFonts w:ascii="Cambria Math"/>
                <w:sz w:val="28"/>
                <w:szCs w:val="28"/>
              </w:rPr>
              <m:t>у</m:t>
            </m:r>
          </m:sub>
          <m:sup>
            <m:r>
              <w:rPr>
                <w:rFonts w:ascii="Cambria Math"/>
                <w:sz w:val="28"/>
                <w:szCs w:val="28"/>
              </w:rPr>
              <m:t>2</m:t>
            </m:r>
          </m:sup>
        </m:sSubSup>
        <m:r>
          <w:rPr>
            <w:rFonts w:ascii="Cambria Math"/>
            <w:sz w:val="28"/>
            <w:szCs w:val="28"/>
          </w:rPr>
          <m:t>)/</m:t>
        </m:r>
        <m:sSubSup>
          <m:sSubSupPr>
            <m:ctrlPr>
              <w:rPr>
                <w:rFonts w:ascii="Cambria Math" w:hAnsi="Cambria Math"/>
                <w:i/>
                <w:sz w:val="28"/>
                <w:szCs w:val="28"/>
              </w:rPr>
            </m:ctrlPr>
          </m:sSubSupPr>
          <m:e>
            <m:r>
              <w:rPr>
                <w:rFonts w:ascii="Cambria Math"/>
                <w:sz w:val="28"/>
                <w:szCs w:val="28"/>
              </w:rPr>
              <m:t>П</m:t>
            </m:r>
          </m:e>
          <m:sub>
            <m:r>
              <w:rPr>
                <w:rFonts w:ascii="Cambria Math" w:hAnsi="Cambria Math"/>
                <w:sz w:val="28"/>
                <w:szCs w:val="28"/>
              </w:rPr>
              <m:t>V</m:t>
            </m:r>
          </m:sub>
          <m:sup>
            <m:r>
              <w:rPr>
                <w:rFonts w:ascii="Cambria Math" w:hAnsi="Cambria Math"/>
                <w:sz w:val="28"/>
                <w:szCs w:val="28"/>
              </w:rPr>
              <m:t>max</m:t>
            </m:r>
          </m:sup>
        </m:sSubSup>
      </m:oMath>
      <w:r w:rsidRPr="00272956">
        <w:rPr>
          <w:sz w:val="28"/>
          <w:szCs w:val="28"/>
        </w:rPr>
        <w:t xml:space="preserve"> – время стационарн</w:t>
      </w:r>
      <w:r w:rsidRPr="00272956">
        <w:rPr>
          <w:sz w:val="28"/>
          <w:szCs w:val="28"/>
        </w:rPr>
        <w:t>о</w:t>
      </w:r>
      <w:r w:rsidRPr="00272956">
        <w:rPr>
          <w:sz w:val="28"/>
          <w:szCs w:val="28"/>
        </w:rPr>
        <w:t>го пиления плоскости отделения, ч.</w:t>
      </w:r>
    </w:p>
    <w:p w:rsidR="00272956" w:rsidRPr="00272956" w:rsidRDefault="00272956" w:rsidP="00275F12">
      <w:pPr>
        <w:spacing w:line="348" w:lineRule="auto"/>
        <w:ind w:firstLine="709"/>
        <w:jc w:val="both"/>
        <w:rPr>
          <w:sz w:val="28"/>
          <w:szCs w:val="28"/>
        </w:rPr>
      </w:pPr>
      <w:r w:rsidRPr="00272956">
        <w:rPr>
          <w:sz w:val="28"/>
          <w:szCs w:val="28"/>
        </w:rPr>
        <w:t>Тогда их отношение запишется в виде</w:t>
      </w:r>
    </w:p>
    <w:p w:rsidR="00272956" w:rsidRPr="0012452C" w:rsidRDefault="00CC45E1" w:rsidP="00275F12">
      <w:pPr>
        <w:spacing w:line="348" w:lineRule="auto"/>
        <w:jc w:val="right"/>
        <w:rPr>
          <w:sz w:val="28"/>
          <w:szCs w:val="28"/>
        </w:rPr>
      </w:pPr>
      <m:oMath>
        <m:f>
          <m:fPr>
            <m:type m:val="lin"/>
            <m:ctrlPr>
              <w:rPr>
                <w:rFonts w:ascii="Cambria Math" w:hAnsi="Cambria Math"/>
                <w:i/>
                <w:sz w:val="28"/>
                <w:szCs w:val="28"/>
              </w:rPr>
            </m:ctrlPr>
          </m:fPr>
          <m:num>
            <m:sSubSup>
              <m:sSubSupPr>
                <m:ctrlPr>
                  <w:rPr>
                    <w:rFonts w:ascii="Cambria Math" w:hAnsi="Cambria Math"/>
                    <w:i/>
                    <w:sz w:val="28"/>
                    <w:szCs w:val="28"/>
                  </w:rPr>
                </m:ctrlPr>
              </m:sSubSupPr>
              <m:e>
                <m:r>
                  <w:rPr>
                    <w:rFonts w:ascii="Cambria Math"/>
                    <w:sz w:val="28"/>
                    <w:szCs w:val="28"/>
                  </w:rPr>
                  <m:t>П</m:t>
                </m:r>
              </m:e>
              <m:sub>
                <m:r>
                  <w:rPr>
                    <w:rFonts w:ascii="Cambria Math" w:hAnsi="Cambria Math"/>
                    <w:sz w:val="28"/>
                    <w:szCs w:val="28"/>
                  </w:rPr>
                  <m:t>N</m:t>
                </m:r>
              </m:sub>
              <m:sup>
                <m:r>
                  <w:rPr>
                    <w:rFonts w:ascii="Cambria Math"/>
                    <w:sz w:val="28"/>
                    <w:szCs w:val="28"/>
                  </w:rPr>
                  <m:t>ср</m:t>
                </m:r>
              </m:sup>
            </m:sSubSup>
          </m:num>
          <m:den>
            <m:sSubSup>
              <m:sSubSupPr>
                <m:ctrlPr>
                  <w:rPr>
                    <w:rFonts w:ascii="Cambria Math" w:hAnsi="Cambria Math"/>
                    <w:i/>
                    <w:sz w:val="28"/>
                    <w:szCs w:val="28"/>
                  </w:rPr>
                </m:ctrlPr>
              </m:sSubSupPr>
              <m:e>
                <m:r>
                  <w:rPr>
                    <w:rFonts w:ascii="Cambria Math"/>
                    <w:sz w:val="28"/>
                    <w:szCs w:val="28"/>
                  </w:rPr>
                  <m:t>П</m:t>
                </m:r>
              </m:e>
              <m:sub>
                <m:r>
                  <w:rPr>
                    <w:rFonts w:ascii="Cambria Math" w:hAnsi="Cambria Math"/>
                    <w:sz w:val="28"/>
                    <w:szCs w:val="28"/>
                  </w:rPr>
                  <m:t>V</m:t>
                </m:r>
              </m:sub>
              <m:sup>
                <m:r>
                  <w:rPr>
                    <w:rFonts w:ascii="Cambria Math"/>
                    <w:sz w:val="28"/>
                    <w:szCs w:val="28"/>
                  </w:rPr>
                  <m:t>ср</m:t>
                </m:r>
              </m:sup>
            </m:sSubSup>
          </m:den>
        </m:f>
        <m:r>
          <w:rPr>
            <w:rFonts w:ascii="Cambria Math"/>
            <w:sz w:val="28"/>
            <w:szCs w:val="28"/>
          </w:rPr>
          <m:t>=</m:t>
        </m:r>
        <m:f>
          <m:fPr>
            <m:type m:val="lin"/>
            <m:ctrlPr>
              <w:rPr>
                <w:rFonts w:ascii="Cambria Math" w:hAnsi="Cambria Math"/>
                <w:i/>
                <w:sz w:val="28"/>
                <w:szCs w:val="28"/>
              </w:rPr>
            </m:ctrlPr>
          </m:fPr>
          <m:num>
            <m:r>
              <w:rPr>
                <w:rFonts w:ascii="Cambria Math"/>
                <w:sz w:val="28"/>
                <w:szCs w:val="28"/>
              </w:rPr>
              <m:t>(2</m:t>
            </m:r>
            <m:r>
              <w:rPr>
                <w:rFonts w:asci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sz w:val="28"/>
                    <w:szCs w:val="28"/>
                  </w:rPr>
                  <m:t>ф</m:t>
                </m:r>
              </m:sub>
            </m:sSub>
            <m:r>
              <w:rPr>
                <w:rFonts w:ascii="Cambria Math" w:hAnsi="Cambria Math"/>
                <w:sz w:val="28"/>
                <w:szCs w:val="28"/>
              </w:rPr>
              <m:t>∙</m:t>
            </m:r>
            <m:sSub>
              <m:sSubPr>
                <m:ctrlPr>
                  <w:rPr>
                    <w:rFonts w:ascii="Cambria Math" w:hAnsi="Cambria Math"/>
                    <w:i/>
                    <w:sz w:val="28"/>
                    <w:szCs w:val="28"/>
                  </w:rPr>
                </m:ctrlPr>
              </m:sSubPr>
              <m:e>
                <m:r>
                  <w:rPr>
                    <w:rFonts w:ascii="Cambria Math"/>
                    <w:sz w:val="28"/>
                    <w:szCs w:val="28"/>
                  </w:rPr>
                  <m:t>П</m:t>
                </m:r>
              </m:e>
              <m:sub>
                <m:r>
                  <w:rPr>
                    <w:rFonts w:ascii="Cambria Math" w:hAnsi="Cambria Math"/>
                    <w:sz w:val="28"/>
                    <w:szCs w:val="28"/>
                    <w:lang w:val="en-US"/>
                  </w:rPr>
                  <m:t>N</m:t>
                </m:r>
              </m:sub>
            </m:sSub>
            <m:r>
              <w:rPr>
                <w:rFonts w:ascii="Cambria Math"/>
                <w:sz w:val="28"/>
                <w:szCs w:val="28"/>
              </w:rPr>
              <m:t>)</m:t>
            </m:r>
          </m:num>
          <m:den>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K</m:t>
                </m:r>
              </m:e>
              <m:sub>
                <m:r>
                  <w:rPr>
                    <w:rFonts w:ascii="Cambria Math"/>
                    <w:sz w:val="28"/>
                    <w:szCs w:val="28"/>
                  </w:rPr>
                  <m:t>м</m:t>
                </m:r>
              </m:sub>
              <m:sup>
                <m:r>
                  <w:rPr>
                    <w:rFonts w:ascii="Cambria Math"/>
                    <w:sz w:val="28"/>
                    <w:szCs w:val="28"/>
                  </w:rPr>
                  <m:t>пр</m:t>
                </m:r>
              </m:sup>
            </m:sSubSup>
            <m:r>
              <w:rPr>
                <w:rFonts w:ascii="Cambria Math" w:hAnsi="Cambria Math"/>
                <w:sz w:val="28"/>
                <w:szCs w:val="28"/>
              </w:rPr>
              <m:t>∙</m:t>
            </m:r>
            <m:r>
              <w:rPr>
                <w:rFonts w:asci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sz w:val="28"/>
                    <w:szCs w:val="28"/>
                  </w:rPr>
                  <m:t>ф</m:t>
                </m:r>
              </m:sub>
            </m:sSub>
            <m:r>
              <w:rPr>
                <w:rFonts w:ascii="Cambria Math"/>
                <w:sz w:val="28"/>
                <w:szCs w:val="28"/>
              </w:rPr>
              <m:t>+1)</m:t>
            </m:r>
            <m:r>
              <w:rPr>
                <w:rFonts w:ascii="Cambria Math"/>
                <w:sz w:val="28"/>
                <w:szCs w:val="28"/>
              </w:rPr>
              <m:t>∙</m:t>
            </m:r>
            <m:sSubSup>
              <m:sSubSupPr>
                <m:ctrlPr>
                  <w:rPr>
                    <w:rFonts w:ascii="Cambria Math" w:hAnsi="Cambria Math"/>
                    <w:i/>
                    <w:sz w:val="28"/>
                    <w:szCs w:val="28"/>
                  </w:rPr>
                </m:ctrlPr>
              </m:sSubSupPr>
              <m:e>
                <m:r>
                  <w:rPr>
                    <w:rFonts w:ascii="Cambria Math"/>
                    <w:sz w:val="28"/>
                    <w:szCs w:val="28"/>
                  </w:rPr>
                  <m:t>П</m:t>
                </m:r>
              </m:e>
              <m:sub>
                <m:r>
                  <w:rPr>
                    <w:rFonts w:ascii="Cambria Math" w:hAnsi="Cambria Math"/>
                    <w:sz w:val="28"/>
                    <w:szCs w:val="28"/>
                  </w:rPr>
                  <m:t>V</m:t>
                </m:r>
              </m:sub>
              <m:sup>
                <m:r>
                  <w:rPr>
                    <w:rFonts w:ascii="Cambria Math" w:hAnsi="Cambria Math"/>
                    <w:sz w:val="28"/>
                    <w:szCs w:val="28"/>
                  </w:rPr>
                  <m:t>max</m:t>
                </m:r>
              </m:sup>
            </m:sSubSup>
            <m:r>
              <w:rPr>
                <w:rFonts w:asci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sz w:val="28"/>
                    <w:szCs w:val="28"/>
                  </w:rPr>
                  <m:t>ф</m:t>
                </m:r>
              </m:sub>
            </m:sSub>
            <m:r>
              <w:rPr>
                <w:rFonts w:ascii="Cambria Math" w:hAnsi="Cambria Math"/>
                <w:sz w:val="28"/>
                <w:szCs w:val="28"/>
              </w:rPr>
              <m:t>-</m:t>
            </m:r>
            <m:r>
              <w:rPr>
                <w:rFonts w:ascii="Cambria Math"/>
                <w:sz w:val="28"/>
                <w:szCs w:val="28"/>
              </w:rPr>
              <m:t>1)</m:t>
            </m:r>
            <m:r>
              <w:rPr>
                <w:rFonts w:ascii="Cambria Math"/>
                <w:sz w:val="28"/>
                <w:szCs w:val="28"/>
              </w:rPr>
              <m:t>∙</m:t>
            </m:r>
            <m:sSub>
              <m:sSubPr>
                <m:ctrlPr>
                  <w:rPr>
                    <w:rFonts w:ascii="Cambria Math" w:hAnsi="Cambria Math"/>
                    <w:i/>
                    <w:sz w:val="28"/>
                    <w:szCs w:val="28"/>
                  </w:rPr>
                </m:ctrlPr>
              </m:sSubPr>
              <m:e>
                <m:r>
                  <w:rPr>
                    <w:rFonts w:ascii="Cambria Math"/>
                    <w:sz w:val="28"/>
                    <w:szCs w:val="28"/>
                  </w:rPr>
                  <m:t>П</m:t>
                </m:r>
              </m:e>
              <m:sub>
                <m:r>
                  <w:rPr>
                    <w:rFonts w:ascii="Cambria Math" w:hAnsi="Cambria Math"/>
                    <w:sz w:val="28"/>
                    <w:szCs w:val="28"/>
                    <w:lang w:val="en-US"/>
                  </w:rPr>
                  <m:t>N</m:t>
                </m:r>
              </m:sub>
            </m:sSub>
            <m:r>
              <w:rPr>
                <w:rFonts w:ascii="Cambria Math"/>
                <w:sz w:val="28"/>
                <w:szCs w:val="28"/>
              </w:rPr>
              <m:t>)</m:t>
            </m:r>
          </m:den>
        </m:f>
        <m:r>
          <w:rPr>
            <w:rFonts w:ascii="Cambria Math"/>
            <w:sz w:val="28"/>
            <w:szCs w:val="28"/>
          </w:rPr>
          <m:t>)</m:t>
        </m:r>
      </m:oMath>
      <w:r w:rsidR="00272956" w:rsidRPr="0012452C">
        <w:rPr>
          <w:sz w:val="28"/>
          <w:szCs w:val="28"/>
        </w:rPr>
        <w:t>,</w:t>
      </w:r>
      <w:r w:rsidR="000A4394">
        <w:rPr>
          <w:sz w:val="28"/>
          <w:szCs w:val="28"/>
        </w:rPr>
        <w:t xml:space="preserve">   (3.2</w:t>
      </w:r>
      <w:r w:rsidR="001712BA">
        <w:rPr>
          <w:sz w:val="28"/>
          <w:szCs w:val="28"/>
        </w:rPr>
        <w:t>1</w:t>
      </w:r>
      <w:r w:rsidR="00272956" w:rsidRPr="0012452C">
        <w:rPr>
          <w:sz w:val="28"/>
          <w:szCs w:val="28"/>
        </w:rPr>
        <w:t>)</w:t>
      </w:r>
    </w:p>
    <w:p w:rsidR="00272956" w:rsidRPr="00272956" w:rsidRDefault="00272956" w:rsidP="00275F12">
      <w:pPr>
        <w:spacing w:line="348" w:lineRule="auto"/>
        <w:jc w:val="both"/>
        <w:rPr>
          <w:sz w:val="28"/>
          <w:szCs w:val="28"/>
        </w:rPr>
      </w:pPr>
      <w:r w:rsidRPr="00272956">
        <w:rPr>
          <w:sz w:val="28"/>
          <w:szCs w:val="28"/>
        </w:rPr>
        <w:t xml:space="preserve">где величина коэффициента </w:t>
      </w:r>
      <w:r w:rsidRPr="00272956">
        <w:rPr>
          <w:i/>
          <w:sz w:val="28"/>
          <w:szCs w:val="28"/>
        </w:rPr>
        <w:t>К</w:t>
      </w:r>
      <w:r w:rsidRPr="00272956">
        <w:rPr>
          <w:i/>
          <w:sz w:val="28"/>
          <w:szCs w:val="28"/>
          <w:vertAlign w:val="subscript"/>
        </w:rPr>
        <w:t>м</w:t>
      </w:r>
      <w:r w:rsidRPr="00272956">
        <w:rPr>
          <w:i/>
          <w:sz w:val="28"/>
          <w:szCs w:val="28"/>
          <w:vertAlign w:val="superscript"/>
        </w:rPr>
        <w:t>пр</w:t>
      </w:r>
      <w:r w:rsidRPr="00272956">
        <w:rPr>
          <w:i/>
          <w:sz w:val="28"/>
          <w:szCs w:val="28"/>
        </w:rPr>
        <w:t xml:space="preserve"> </w:t>
      </w:r>
      <w:r w:rsidRPr="00272956">
        <w:rPr>
          <w:sz w:val="28"/>
          <w:szCs w:val="28"/>
        </w:rPr>
        <w:t>для продольного пропила рассчитывается по формуле:</w:t>
      </w:r>
    </w:p>
    <w:p w:rsidR="00272956" w:rsidRPr="0012452C" w:rsidRDefault="00CC45E1" w:rsidP="00275F12">
      <w:pPr>
        <w:spacing w:line="348" w:lineRule="auto"/>
        <w:jc w:val="right"/>
        <w:rPr>
          <w:sz w:val="28"/>
          <w:szCs w:val="28"/>
        </w:rPr>
      </w:pPr>
      <m:oMath>
        <m:sSubSup>
          <m:sSubSupPr>
            <m:ctrlPr>
              <w:rPr>
                <w:rFonts w:ascii="Cambria Math" w:hAnsi="Cambria Math"/>
                <w:i/>
                <w:sz w:val="28"/>
                <w:szCs w:val="28"/>
              </w:rPr>
            </m:ctrlPr>
          </m:sSubSupPr>
          <m:e>
            <m:r>
              <w:rPr>
                <w:rFonts w:ascii="Cambria Math" w:hAnsi="Cambria Math"/>
                <w:sz w:val="28"/>
                <w:szCs w:val="28"/>
                <w:lang w:val="en-US"/>
              </w:rPr>
              <m:t>K</m:t>
            </m:r>
          </m:e>
          <m:sub>
            <m:r>
              <w:rPr>
                <w:rFonts w:ascii="Cambria Math"/>
                <w:sz w:val="28"/>
                <w:szCs w:val="28"/>
              </w:rPr>
              <m:t>м</m:t>
            </m:r>
          </m:sub>
          <m:sup>
            <m:r>
              <w:rPr>
                <w:rFonts w:ascii="Cambria Math"/>
                <w:sz w:val="28"/>
                <w:szCs w:val="28"/>
              </w:rPr>
              <m:t>пр</m:t>
            </m:r>
          </m:sup>
        </m:sSubSup>
        <m:r>
          <w:rPr>
            <w:rFonts w:ascii="Cambria Math"/>
            <w:sz w:val="28"/>
            <w:szCs w:val="28"/>
          </w:rPr>
          <m:t>=</m:t>
        </m:r>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k</m:t>
                </m:r>
              </m:e>
              <m:sub>
                <m:r>
                  <w:rPr>
                    <w:rFonts w:ascii="Cambria Math"/>
                    <w:sz w:val="28"/>
                    <w:szCs w:val="28"/>
                  </w:rPr>
                  <m:t>ф</m:t>
                </m:r>
              </m:sub>
            </m:sSub>
          </m:num>
          <m:den>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ф</m:t>
                    </m:r>
                  </m:sub>
                </m:sSub>
                <m:r>
                  <w:rPr>
                    <w:rFonts w:ascii="Cambria Math"/>
                    <w:sz w:val="28"/>
                    <w:szCs w:val="28"/>
                  </w:rPr>
                  <m:t>+0,75</m:t>
                </m:r>
                <m:r>
                  <w:rPr>
                    <w:rFonts w:ascii="Cambria Math"/>
                    <w:sz w:val="28"/>
                    <w:szCs w:val="28"/>
                  </w:rPr>
                  <m:t>-</m:t>
                </m:r>
                <m:r>
                  <w:rPr>
                    <w:rFonts w:ascii="Cambria Math"/>
                    <w:sz w:val="28"/>
                    <w:szCs w:val="28"/>
                  </w:rPr>
                  <m:t>0,643</m:t>
                </m:r>
                <m:r>
                  <w:rPr>
                    <w:rFonts w:ascii="Cambria Math"/>
                    <w:sz w:val="28"/>
                    <w:szCs w:val="28"/>
                  </w:rPr>
                  <m:t>∙</m:t>
                </m:r>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m:t>
                        </m:r>
                        <m:r>
                          <w:rPr>
                            <w:rFonts w:ascii="Cambria Math" w:hAnsi="Cambria Math"/>
                            <w:sz w:val="28"/>
                            <w:szCs w:val="28"/>
                            <w:lang w:val="en-US"/>
                          </w:rPr>
                          <m:t>D</m:t>
                        </m:r>
                      </m:e>
                      <m:sub>
                        <m:r>
                          <w:rPr>
                            <w:rFonts w:ascii="Cambria Math"/>
                            <w:sz w:val="28"/>
                            <w:szCs w:val="28"/>
                          </w:rPr>
                          <m:t>шк</m:t>
                        </m:r>
                      </m:sub>
                    </m:sSub>
                  </m:num>
                  <m:den>
                    <m:sSub>
                      <m:sSubPr>
                        <m:ctrlPr>
                          <w:rPr>
                            <w:rFonts w:ascii="Cambria Math" w:hAnsi="Cambria Math"/>
                            <w:i/>
                            <w:sz w:val="28"/>
                            <w:szCs w:val="28"/>
                          </w:rPr>
                        </m:ctrlPr>
                      </m:sSubPr>
                      <m:e>
                        <m:r>
                          <w:rPr>
                            <w:rFonts w:ascii="Cambria Math" w:hAnsi="Cambria Math"/>
                            <w:sz w:val="28"/>
                            <w:szCs w:val="28"/>
                            <w:lang w:val="en-US"/>
                          </w:rPr>
                          <m:t>H</m:t>
                        </m:r>
                      </m:e>
                      <m:sub>
                        <m:r>
                          <w:rPr>
                            <w:rFonts w:ascii="Cambria Math"/>
                            <w:sz w:val="28"/>
                            <w:szCs w:val="28"/>
                          </w:rPr>
                          <m:t>у</m:t>
                        </m:r>
                      </m:sub>
                    </m:sSub>
                  </m:den>
                </m:f>
                <m:r>
                  <w:rPr>
                    <w:rFonts w:ascii="Cambria Math"/>
                    <w:sz w:val="28"/>
                    <w:szCs w:val="28"/>
                  </w:rPr>
                  <m:t>)</m:t>
                </m:r>
              </m:e>
            </m:d>
          </m:den>
        </m:f>
      </m:oMath>
      <w:r w:rsidR="0012452C" w:rsidRPr="0012452C">
        <w:rPr>
          <w:sz w:val="28"/>
          <w:szCs w:val="28"/>
        </w:rPr>
        <w:t>.</w:t>
      </w:r>
      <w:r w:rsidR="0012452C" w:rsidRPr="0012452C">
        <w:rPr>
          <w:sz w:val="28"/>
          <w:szCs w:val="28"/>
        </w:rPr>
        <w:tab/>
      </w:r>
      <w:r w:rsidR="0012452C" w:rsidRPr="0012452C">
        <w:rPr>
          <w:sz w:val="28"/>
          <w:szCs w:val="28"/>
        </w:rPr>
        <w:tab/>
      </w:r>
      <w:r w:rsidR="0012452C" w:rsidRPr="0012452C">
        <w:rPr>
          <w:sz w:val="28"/>
          <w:szCs w:val="28"/>
        </w:rPr>
        <w:tab/>
        <w:t>(3.</w:t>
      </w:r>
      <w:r w:rsidR="000A4394">
        <w:rPr>
          <w:sz w:val="28"/>
          <w:szCs w:val="28"/>
        </w:rPr>
        <w:t>2</w:t>
      </w:r>
      <w:r w:rsidR="001712BA">
        <w:rPr>
          <w:sz w:val="28"/>
          <w:szCs w:val="28"/>
        </w:rPr>
        <w:t>2</w:t>
      </w:r>
      <w:r w:rsidR="00272956" w:rsidRPr="0012452C">
        <w:rPr>
          <w:sz w:val="28"/>
          <w:szCs w:val="28"/>
        </w:rPr>
        <w:t>)</w:t>
      </w:r>
    </w:p>
    <w:p w:rsidR="00272956" w:rsidRDefault="00272956" w:rsidP="00275F12">
      <w:pPr>
        <w:spacing w:line="348" w:lineRule="auto"/>
        <w:ind w:firstLine="709"/>
        <w:jc w:val="both"/>
        <w:rPr>
          <w:sz w:val="28"/>
          <w:szCs w:val="28"/>
        </w:rPr>
      </w:pPr>
      <w:r w:rsidRPr="00272956">
        <w:rPr>
          <w:sz w:val="28"/>
          <w:szCs w:val="28"/>
        </w:rPr>
        <w:t xml:space="preserve">На рис. </w:t>
      </w:r>
      <w:r w:rsidR="0012452C">
        <w:rPr>
          <w:sz w:val="28"/>
          <w:szCs w:val="28"/>
        </w:rPr>
        <w:t>3.5</w:t>
      </w:r>
      <w:r w:rsidRPr="00272956">
        <w:rPr>
          <w:sz w:val="28"/>
          <w:szCs w:val="28"/>
        </w:rPr>
        <w:t xml:space="preserve"> представлено отношение про</w:t>
      </w:r>
      <w:r w:rsidR="0012452C">
        <w:rPr>
          <w:sz w:val="28"/>
          <w:szCs w:val="28"/>
        </w:rPr>
        <w:t>из</w:t>
      </w:r>
      <w:r w:rsidR="001712BA">
        <w:rPr>
          <w:sz w:val="28"/>
          <w:szCs w:val="28"/>
        </w:rPr>
        <w:t>водительностей резания АКМ (3.19</w:t>
      </w:r>
      <w:r w:rsidRPr="00272956">
        <w:rPr>
          <w:sz w:val="28"/>
          <w:szCs w:val="28"/>
        </w:rPr>
        <w:t>),</w:t>
      </w:r>
      <w:r w:rsidR="000A4394">
        <w:rPr>
          <w:sz w:val="28"/>
          <w:szCs w:val="28"/>
        </w:rPr>
        <w:t xml:space="preserve"> (3.2</w:t>
      </w:r>
      <w:r w:rsidR="001712BA">
        <w:rPr>
          <w:sz w:val="28"/>
          <w:szCs w:val="28"/>
        </w:rPr>
        <w:t>1</w:t>
      </w:r>
      <w:r w:rsidRPr="00272956">
        <w:rPr>
          <w:sz w:val="28"/>
          <w:szCs w:val="28"/>
        </w:rPr>
        <w:t>), управляемой по рассмотренным выше силовым режимам.</w:t>
      </w:r>
    </w:p>
    <w:p w:rsidR="004B5F19" w:rsidRPr="00272956" w:rsidRDefault="00C723FA" w:rsidP="00EC6797">
      <w:pPr>
        <w:spacing w:line="348" w:lineRule="auto"/>
        <w:jc w:val="center"/>
        <w:rPr>
          <w:sz w:val="28"/>
          <w:szCs w:val="28"/>
        </w:rPr>
      </w:pPr>
      <w:r>
        <w:rPr>
          <w:sz w:val="28"/>
          <w:szCs w:val="28"/>
        </w:rPr>
        <w:pict>
          <v:shape id="_x0000_s1118" type="#_x0000_t32" style="position:absolute;left:0;text-align:left;margin-left:218pt;margin-top:36.1pt;width:36.2pt;height:38.4pt;z-index:251683840" o:connectortype="straight">
            <v:stroke endarrow="block"/>
          </v:shape>
        </w:pict>
      </w:r>
      <w:r w:rsidR="00CC45E1">
        <w:rPr>
          <w:sz w:val="28"/>
          <w:szCs w:val="28"/>
        </w:rPr>
        <w:pict>
          <v:shape id="_x0000_s1117" type="#_x0000_t32" style="position:absolute;left:0;text-align:left;margin-left:272.4pt;margin-top:89.25pt;width:38.5pt;height:43.95pt;flip:x y;z-index:251682816" o:connectortype="straight">
            <v:stroke endarrow="block"/>
          </v:shape>
        </w:pict>
      </w:r>
      <w:r w:rsidR="004B5F19" w:rsidRPr="004B5F19">
        <w:rPr>
          <w:noProof/>
          <w:sz w:val="28"/>
          <w:szCs w:val="28"/>
        </w:rPr>
        <w:drawing>
          <wp:inline distT="0" distB="0" distL="0" distR="0">
            <wp:extent cx="4396154" cy="2602523"/>
            <wp:effectExtent l="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2452C" w:rsidRDefault="0012452C" w:rsidP="00275F12">
      <w:pPr>
        <w:jc w:val="center"/>
        <w:rPr>
          <w:sz w:val="28"/>
          <w:szCs w:val="28"/>
        </w:rPr>
      </w:pPr>
    </w:p>
    <w:p w:rsidR="00211C57" w:rsidRDefault="002F683B" w:rsidP="00275F12">
      <w:pPr>
        <w:jc w:val="center"/>
        <w:rPr>
          <w:sz w:val="28"/>
          <w:szCs w:val="28"/>
        </w:rPr>
      </w:pPr>
      <w:r>
        <w:rPr>
          <w:sz w:val="28"/>
          <w:szCs w:val="28"/>
        </w:rPr>
        <w:t>Рис. 3.5</w:t>
      </w:r>
      <w:r w:rsidR="00211C57" w:rsidRPr="00211C57">
        <w:rPr>
          <w:sz w:val="28"/>
          <w:szCs w:val="28"/>
        </w:rPr>
        <w:t xml:space="preserve">. Зависимость отношения производительностей резания </w:t>
      </w:r>
      <w:r w:rsidR="00FD6067">
        <w:rPr>
          <w:sz w:val="28"/>
          <w:szCs w:val="28"/>
        </w:rPr>
        <w:br/>
      </w:r>
      <w:r w:rsidR="00211C57" w:rsidRPr="00211C57">
        <w:rPr>
          <w:sz w:val="28"/>
          <w:szCs w:val="28"/>
        </w:rPr>
        <w:t>при различных режимах работы АКМ от высоты уступа</w:t>
      </w:r>
    </w:p>
    <w:p w:rsidR="002F683B" w:rsidRPr="00275F12" w:rsidRDefault="002F683B" w:rsidP="00275F12">
      <w:pPr>
        <w:spacing w:line="348" w:lineRule="auto"/>
        <w:ind w:firstLine="709"/>
        <w:jc w:val="both"/>
        <w:rPr>
          <w:sz w:val="22"/>
          <w:szCs w:val="28"/>
        </w:rPr>
      </w:pPr>
    </w:p>
    <w:p w:rsidR="00272956" w:rsidRPr="00272956" w:rsidRDefault="00272956" w:rsidP="00275F12">
      <w:pPr>
        <w:spacing w:line="348" w:lineRule="auto"/>
        <w:ind w:firstLine="709"/>
        <w:jc w:val="both"/>
        <w:rPr>
          <w:sz w:val="28"/>
          <w:szCs w:val="28"/>
        </w:rPr>
      </w:pPr>
      <w:r w:rsidRPr="00272956">
        <w:rPr>
          <w:sz w:val="28"/>
          <w:szCs w:val="28"/>
        </w:rPr>
        <w:t>При этом, начиная с высоты уступа 2</w:t>
      </w:r>
      <w:r w:rsidR="003E2A54">
        <w:rPr>
          <w:color w:val="000000"/>
          <w:sz w:val="28"/>
          <w:szCs w:val="28"/>
        </w:rPr>
        <w:t xml:space="preserve"> – </w:t>
      </w:r>
      <w:r w:rsidRPr="00272956">
        <w:rPr>
          <w:sz w:val="28"/>
          <w:szCs w:val="28"/>
        </w:rPr>
        <w:t xml:space="preserve">4 м, производительность резания в режиме </w:t>
      </w:r>
      <w:r w:rsidRPr="00272956">
        <w:rPr>
          <w:i/>
          <w:sz w:val="28"/>
          <w:szCs w:val="28"/>
        </w:rPr>
        <w:t>N</w:t>
      </w:r>
      <w:r w:rsidR="0041210B">
        <w:rPr>
          <w:i/>
          <w:sz w:val="28"/>
          <w:szCs w:val="28"/>
        </w:rPr>
        <w:t xml:space="preserve"> </w:t>
      </w:r>
      <w:r w:rsidRPr="00272956">
        <w:rPr>
          <w:i/>
          <w:sz w:val="28"/>
          <w:szCs w:val="28"/>
        </w:rPr>
        <w:t>=</w:t>
      </w:r>
      <w:r w:rsidR="0041210B">
        <w:rPr>
          <w:i/>
          <w:sz w:val="28"/>
          <w:szCs w:val="28"/>
        </w:rPr>
        <w:t xml:space="preserve"> </w:t>
      </w:r>
      <w:r w:rsidRPr="00272956">
        <w:rPr>
          <w:i/>
          <w:sz w:val="28"/>
          <w:szCs w:val="28"/>
        </w:rPr>
        <w:t>const</w:t>
      </w:r>
      <w:r w:rsidRPr="00272956">
        <w:rPr>
          <w:sz w:val="28"/>
          <w:szCs w:val="28"/>
        </w:rPr>
        <w:t xml:space="preserve"> по отношению к режиму </w:t>
      </w:r>
      <w:r w:rsidRPr="00272956">
        <w:rPr>
          <w:i/>
          <w:sz w:val="28"/>
          <w:szCs w:val="28"/>
        </w:rPr>
        <w:t>V</w:t>
      </w:r>
      <w:r w:rsidRPr="00272956">
        <w:rPr>
          <w:i/>
          <w:sz w:val="28"/>
          <w:szCs w:val="28"/>
          <w:vertAlign w:val="subscript"/>
        </w:rPr>
        <w:t>П</w:t>
      </w:r>
      <w:r w:rsidR="0041210B">
        <w:rPr>
          <w:i/>
          <w:sz w:val="28"/>
          <w:szCs w:val="28"/>
        </w:rPr>
        <w:t xml:space="preserve"> </w:t>
      </w:r>
      <w:r w:rsidRPr="00272956">
        <w:rPr>
          <w:i/>
          <w:sz w:val="28"/>
          <w:szCs w:val="28"/>
        </w:rPr>
        <w:t>=</w:t>
      </w:r>
      <w:r w:rsidR="0041210B">
        <w:rPr>
          <w:i/>
          <w:sz w:val="28"/>
          <w:szCs w:val="28"/>
        </w:rPr>
        <w:t xml:space="preserve"> </w:t>
      </w:r>
      <w:r w:rsidRPr="00272956">
        <w:rPr>
          <w:i/>
          <w:sz w:val="28"/>
          <w:szCs w:val="28"/>
        </w:rPr>
        <w:t>const</w:t>
      </w:r>
      <w:r w:rsidRPr="00272956">
        <w:rPr>
          <w:sz w:val="28"/>
          <w:szCs w:val="28"/>
        </w:rPr>
        <w:t xml:space="preserve"> возрастает по степе</w:t>
      </w:r>
      <w:r w:rsidRPr="00272956">
        <w:rPr>
          <w:sz w:val="28"/>
          <w:szCs w:val="28"/>
        </w:rPr>
        <w:t>н</w:t>
      </w:r>
      <w:r w:rsidRPr="00272956">
        <w:rPr>
          <w:sz w:val="28"/>
          <w:szCs w:val="28"/>
        </w:rPr>
        <w:t>ной зависимости в соответствии с формой плоскости отделения. Так, при выс</w:t>
      </w:r>
      <w:r w:rsidRPr="00272956">
        <w:rPr>
          <w:sz w:val="28"/>
          <w:szCs w:val="28"/>
        </w:rPr>
        <w:t>о</w:t>
      </w:r>
      <w:r w:rsidRPr="00272956">
        <w:rPr>
          <w:sz w:val="28"/>
          <w:szCs w:val="28"/>
        </w:rPr>
        <w:t xml:space="preserve">те уступа </w:t>
      </w:r>
      <m:oMath>
        <m:sSubSup>
          <m:sSubSupPr>
            <m:ctrlPr>
              <w:rPr>
                <w:rFonts w:ascii="Cambria Math" w:hAnsi="Cambria Math"/>
                <w:i/>
                <w:sz w:val="28"/>
                <w:szCs w:val="28"/>
                <w:lang w:val="en-US"/>
              </w:rPr>
            </m:ctrlPr>
          </m:sSubSupPr>
          <m:e>
            <m:r>
              <w:rPr>
                <w:rFonts w:ascii="Cambria Math" w:hAnsi="Cambria Math"/>
                <w:sz w:val="28"/>
                <w:szCs w:val="28"/>
                <w:lang w:val="en-US"/>
              </w:rPr>
              <m:t>H</m:t>
            </m:r>
          </m:e>
          <m:sub>
            <m:r>
              <w:rPr>
                <w:rFonts w:ascii="Cambria Math" w:hAnsi="Cambria Math"/>
                <w:sz w:val="28"/>
                <w:szCs w:val="28"/>
              </w:rPr>
              <m:t>у</m:t>
            </m:r>
          </m:sub>
          <m:sup>
            <m:r>
              <w:rPr>
                <w:rFonts w:ascii="Cambria Math" w:hAnsi="Cambria Math"/>
                <w:sz w:val="28"/>
                <w:szCs w:val="28"/>
              </w:rPr>
              <m:t>оп</m:t>
            </m:r>
          </m:sup>
        </m:sSubSup>
      </m:oMath>
      <w:r w:rsidR="0041210B">
        <w:rPr>
          <w:sz w:val="28"/>
          <w:szCs w:val="28"/>
        </w:rPr>
        <w:t xml:space="preserve"> </w:t>
      </w:r>
      <w:r w:rsidRPr="00272956">
        <w:rPr>
          <w:sz w:val="28"/>
          <w:szCs w:val="28"/>
        </w:rPr>
        <w:t>=</w:t>
      </w:r>
      <w:r w:rsidR="0041210B">
        <w:rPr>
          <w:sz w:val="28"/>
          <w:szCs w:val="28"/>
        </w:rPr>
        <w:t xml:space="preserve"> </w:t>
      </w:r>
      <w:r w:rsidRPr="00272956">
        <w:rPr>
          <w:sz w:val="28"/>
          <w:szCs w:val="28"/>
        </w:rPr>
        <w:t xml:space="preserve">5,6 м </w:t>
      </w:r>
      <w:r w:rsidR="00BB7408">
        <w:rPr>
          <w:sz w:val="28"/>
          <w:szCs w:val="28"/>
        </w:rPr>
        <w:t xml:space="preserve">(см. п. 2.5) </w:t>
      </w:r>
      <w:r w:rsidRPr="00272956">
        <w:rPr>
          <w:sz w:val="28"/>
          <w:szCs w:val="28"/>
        </w:rPr>
        <w:t>отношение про</w:t>
      </w:r>
      <w:r w:rsidR="00116AB3">
        <w:rPr>
          <w:sz w:val="28"/>
          <w:szCs w:val="28"/>
        </w:rPr>
        <w:t>изводительностей составляет 1,7</w:t>
      </w:r>
      <w:r w:rsidR="00116AB3">
        <w:rPr>
          <w:color w:val="000000"/>
          <w:sz w:val="28"/>
          <w:szCs w:val="28"/>
        </w:rPr>
        <w:t xml:space="preserve"> – </w:t>
      </w:r>
      <w:r w:rsidRPr="00272956">
        <w:rPr>
          <w:sz w:val="28"/>
          <w:szCs w:val="28"/>
        </w:rPr>
        <w:t xml:space="preserve">2,4 в зависимости от величины коэффициентов </w:t>
      </w:r>
      <w:r w:rsidRPr="00272956">
        <w:rPr>
          <w:i/>
          <w:sz w:val="28"/>
          <w:szCs w:val="28"/>
        </w:rPr>
        <w:t>К</w:t>
      </w:r>
      <w:r w:rsidRPr="00272956">
        <w:rPr>
          <w:i/>
          <w:sz w:val="28"/>
          <w:szCs w:val="28"/>
          <w:vertAlign w:val="subscript"/>
        </w:rPr>
        <w:t>м</w:t>
      </w:r>
      <w:r w:rsidRPr="00272956">
        <w:rPr>
          <w:sz w:val="28"/>
          <w:szCs w:val="28"/>
        </w:rPr>
        <w:t xml:space="preserve"> и </w:t>
      </w:r>
      <w:r w:rsidRPr="00272956">
        <w:rPr>
          <w:i/>
          <w:iCs/>
          <w:sz w:val="28"/>
          <w:szCs w:val="28"/>
          <w:lang w:val="en-US"/>
        </w:rPr>
        <w:t>k</w:t>
      </w:r>
      <w:r w:rsidRPr="00272956">
        <w:rPr>
          <w:i/>
          <w:iCs/>
          <w:sz w:val="28"/>
          <w:szCs w:val="28"/>
          <w:vertAlign w:val="subscript"/>
        </w:rPr>
        <w:t>ф</w:t>
      </w:r>
      <w:r w:rsidRPr="00272956">
        <w:rPr>
          <w:sz w:val="28"/>
          <w:szCs w:val="28"/>
        </w:rPr>
        <w:t xml:space="preserve">. </w:t>
      </w:r>
    </w:p>
    <w:p w:rsidR="00272956" w:rsidRDefault="00272956" w:rsidP="00272956">
      <w:pPr>
        <w:spacing w:line="360" w:lineRule="auto"/>
        <w:ind w:firstLine="709"/>
        <w:jc w:val="both"/>
        <w:rPr>
          <w:sz w:val="28"/>
          <w:szCs w:val="28"/>
        </w:rPr>
      </w:pPr>
      <w:r w:rsidRPr="00272956">
        <w:rPr>
          <w:sz w:val="28"/>
          <w:szCs w:val="28"/>
        </w:rPr>
        <w:lastRenderedPageBreak/>
        <w:t>Подстановкой полученного оптимального значения высоты уступа (</w:t>
      </w:r>
      <w:r w:rsidR="001712BA">
        <w:rPr>
          <w:sz w:val="28"/>
          <w:szCs w:val="28"/>
        </w:rPr>
        <w:t>2.6) в (3.6</w:t>
      </w:r>
      <w:r w:rsidRPr="00272956">
        <w:rPr>
          <w:sz w:val="28"/>
          <w:szCs w:val="28"/>
        </w:rPr>
        <w:t>) находится наибольшая мощ</w:t>
      </w:r>
      <w:r w:rsidR="00901119">
        <w:rPr>
          <w:sz w:val="28"/>
          <w:szCs w:val="28"/>
        </w:rPr>
        <w:t>н</w:t>
      </w:r>
      <w:r w:rsidR="001712BA">
        <w:rPr>
          <w:sz w:val="28"/>
          <w:szCs w:val="28"/>
        </w:rPr>
        <w:t>ость двигателя АКМ согласно (3.7</w:t>
      </w:r>
      <w:r w:rsidRPr="00272956">
        <w:rPr>
          <w:sz w:val="28"/>
          <w:szCs w:val="28"/>
        </w:rPr>
        <w:t>) (реализ</w:t>
      </w:r>
      <w:r w:rsidRPr="00272956">
        <w:rPr>
          <w:sz w:val="28"/>
          <w:szCs w:val="28"/>
        </w:rPr>
        <w:t>у</w:t>
      </w:r>
      <w:r w:rsidRPr="00272956">
        <w:rPr>
          <w:sz w:val="28"/>
          <w:szCs w:val="28"/>
        </w:rPr>
        <w:t xml:space="preserve">ется при резании продольной плоскости, когда </w:t>
      </w:r>
      <w:r w:rsidRPr="00272956">
        <w:rPr>
          <w:i/>
          <w:iCs/>
          <w:sz w:val="28"/>
          <w:szCs w:val="28"/>
          <w:lang w:val="en-US"/>
        </w:rPr>
        <w:t>k</w:t>
      </w:r>
      <w:r w:rsidRPr="00272956">
        <w:rPr>
          <w:i/>
          <w:iCs/>
          <w:sz w:val="28"/>
          <w:szCs w:val="28"/>
          <w:vertAlign w:val="subscript"/>
        </w:rPr>
        <w:t>ф</w:t>
      </w:r>
      <w:r w:rsidR="00116AB3">
        <w:rPr>
          <w:iCs/>
          <w:sz w:val="28"/>
          <w:szCs w:val="28"/>
        </w:rPr>
        <w:t xml:space="preserve"> </w:t>
      </w:r>
      <w:r w:rsidRPr="00116AB3">
        <w:rPr>
          <w:sz w:val="28"/>
          <w:szCs w:val="28"/>
        </w:rPr>
        <w:t>&gt;</w:t>
      </w:r>
      <w:r w:rsidR="00116AB3">
        <w:rPr>
          <w:sz w:val="28"/>
          <w:szCs w:val="28"/>
        </w:rPr>
        <w:t xml:space="preserve"> </w:t>
      </w:r>
      <w:r w:rsidRPr="00116AB3">
        <w:rPr>
          <w:sz w:val="28"/>
          <w:szCs w:val="28"/>
        </w:rPr>
        <w:t>1</w:t>
      </w:r>
      <w:r w:rsidRPr="00272956">
        <w:rPr>
          <w:i/>
          <w:sz w:val="28"/>
          <w:szCs w:val="28"/>
        </w:rPr>
        <w:t xml:space="preserve"> и</w:t>
      </w:r>
      <w:r w:rsidRPr="00272956">
        <w:rPr>
          <w:sz w:val="28"/>
          <w:szCs w:val="28"/>
        </w:rPr>
        <w:t xml:space="preserve">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пр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H</m:t>
            </m:r>
          </m:e>
          <m:sub>
            <m:r>
              <w:rPr>
                <w:rFonts w:ascii="Cambria Math" w:hAnsi="Cambria Math"/>
                <w:sz w:val="28"/>
                <w:szCs w:val="28"/>
              </w:rPr>
              <m:t>у</m:t>
            </m:r>
          </m:sub>
        </m:sSub>
      </m:oMath>
      <w:r w:rsidRPr="00272956">
        <w:rPr>
          <w:sz w:val="28"/>
          <w:szCs w:val="28"/>
        </w:rPr>
        <w:t xml:space="preserve">). Полученное значение </w:t>
      </w:r>
      <w:r w:rsidRPr="00F21C7A">
        <w:rPr>
          <w:i/>
          <w:sz w:val="28"/>
          <w:szCs w:val="28"/>
          <w:lang w:val="en-US"/>
        </w:rPr>
        <w:t>N</w:t>
      </w:r>
      <w:r w:rsidR="00116AB3">
        <w:rPr>
          <w:sz w:val="28"/>
          <w:szCs w:val="28"/>
        </w:rPr>
        <w:t xml:space="preserve"> </w:t>
      </w:r>
      <w:r w:rsidRPr="00272956">
        <w:rPr>
          <w:sz w:val="28"/>
          <w:szCs w:val="28"/>
        </w:rPr>
        <w:t>=</w:t>
      </w:r>
      <w:r w:rsidR="00116AB3">
        <w:rPr>
          <w:sz w:val="28"/>
          <w:szCs w:val="28"/>
        </w:rPr>
        <w:t xml:space="preserve"> </w:t>
      </w:r>
      <w:r w:rsidRPr="00272956">
        <w:rPr>
          <w:sz w:val="28"/>
          <w:szCs w:val="28"/>
        </w:rPr>
        <w:t>25,47 кВт (для условий распиловки гранодиорита Нижне-Санарского месторождения) удовлетворяет характеристикам АКМ с мощн</w:t>
      </w:r>
      <w:r w:rsidRPr="00272956">
        <w:rPr>
          <w:sz w:val="28"/>
          <w:szCs w:val="28"/>
        </w:rPr>
        <w:t>о</w:t>
      </w:r>
      <w:r w:rsidRPr="00272956">
        <w:rPr>
          <w:sz w:val="28"/>
          <w:szCs w:val="28"/>
        </w:rPr>
        <w:t>стью двигателя 37 кВт при загрузке их на 69 %.</w:t>
      </w:r>
    </w:p>
    <w:p w:rsidR="00D90D97" w:rsidRDefault="00D90D97" w:rsidP="00272956">
      <w:pPr>
        <w:spacing w:line="360" w:lineRule="auto"/>
        <w:ind w:firstLine="709"/>
        <w:jc w:val="both"/>
        <w:rPr>
          <w:sz w:val="28"/>
          <w:szCs w:val="28"/>
        </w:rPr>
      </w:pPr>
    </w:p>
    <w:p w:rsidR="006A1031" w:rsidRDefault="006A1031" w:rsidP="006A1031">
      <w:pPr>
        <w:spacing w:line="360" w:lineRule="auto"/>
        <w:jc w:val="center"/>
        <w:rPr>
          <w:b/>
          <w:sz w:val="28"/>
          <w:szCs w:val="28"/>
        </w:rPr>
      </w:pPr>
      <w:r>
        <w:rPr>
          <w:b/>
          <w:sz w:val="28"/>
          <w:szCs w:val="28"/>
        </w:rPr>
        <w:t>3.2</w:t>
      </w:r>
      <w:r w:rsidRPr="005870B1">
        <w:rPr>
          <w:b/>
          <w:sz w:val="28"/>
          <w:szCs w:val="28"/>
        </w:rPr>
        <w:t xml:space="preserve">. </w:t>
      </w:r>
      <w:r>
        <w:rPr>
          <w:b/>
          <w:sz w:val="28"/>
          <w:szCs w:val="28"/>
        </w:rPr>
        <w:t>Оценка влияния режима работы АКМ на себестоимость пиления</w:t>
      </w:r>
    </w:p>
    <w:p w:rsidR="006A1031" w:rsidRPr="00275F12" w:rsidRDefault="006A1031" w:rsidP="006A1031">
      <w:pPr>
        <w:spacing w:line="360" w:lineRule="auto"/>
        <w:jc w:val="center"/>
        <w:rPr>
          <w:sz w:val="28"/>
          <w:szCs w:val="28"/>
        </w:rPr>
      </w:pPr>
      <w:r w:rsidRPr="00275F12">
        <w:rPr>
          <w:sz w:val="28"/>
          <w:szCs w:val="28"/>
        </w:rPr>
        <w:t>3.2.1. Исследование показателя удельной работы резания камня</w:t>
      </w:r>
    </w:p>
    <w:p w:rsidR="006A1031" w:rsidRDefault="006A1031" w:rsidP="00272956">
      <w:pPr>
        <w:spacing w:line="360" w:lineRule="auto"/>
        <w:ind w:firstLine="709"/>
        <w:jc w:val="both"/>
        <w:rPr>
          <w:sz w:val="28"/>
          <w:szCs w:val="28"/>
        </w:rPr>
      </w:pPr>
    </w:p>
    <w:p w:rsidR="00272956" w:rsidRPr="00272956" w:rsidRDefault="00272956" w:rsidP="00272956">
      <w:pPr>
        <w:spacing w:line="360" w:lineRule="auto"/>
        <w:ind w:firstLine="709"/>
        <w:jc w:val="both"/>
        <w:rPr>
          <w:sz w:val="28"/>
          <w:szCs w:val="28"/>
        </w:rPr>
      </w:pPr>
      <w:r w:rsidRPr="002A3BC5">
        <w:rPr>
          <w:sz w:val="28"/>
          <w:szCs w:val="28"/>
        </w:rPr>
        <w:t>Реализуемое в процессе резания энергопотребление, для расчета удел</w:t>
      </w:r>
      <w:r w:rsidRPr="002A3BC5">
        <w:rPr>
          <w:sz w:val="28"/>
          <w:szCs w:val="28"/>
        </w:rPr>
        <w:t>ь</w:t>
      </w:r>
      <w:r w:rsidRPr="00272956">
        <w:rPr>
          <w:sz w:val="28"/>
          <w:szCs w:val="28"/>
        </w:rPr>
        <w:t>ных затрат по формуле (</w:t>
      </w:r>
      <w:r w:rsidR="009925CF">
        <w:rPr>
          <w:sz w:val="28"/>
          <w:szCs w:val="28"/>
        </w:rPr>
        <w:t>2.</w:t>
      </w:r>
      <w:r w:rsidRPr="00272956">
        <w:rPr>
          <w:sz w:val="28"/>
          <w:szCs w:val="28"/>
        </w:rPr>
        <w:t xml:space="preserve">8), определяется согласно режиму работы АКМ: </w:t>
      </w:r>
    </w:p>
    <w:p w:rsidR="00272956" w:rsidRPr="009925CF" w:rsidRDefault="00CC45E1" w:rsidP="009925CF">
      <w:pPr>
        <w:spacing w:before="120" w:after="120" w:line="360" w:lineRule="auto"/>
        <w:jc w:val="right"/>
        <w:rPr>
          <w:sz w:val="28"/>
          <w:szCs w:val="28"/>
        </w:rPr>
      </w:p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V</m:t>
            </m:r>
          </m:sub>
        </m:sSub>
        <m:r>
          <w:rPr>
            <w:rFonts w:ascii="Cambria Math"/>
            <w:sz w:val="28"/>
            <w:szCs w:val="28"/>
          </w:rPr>
          <m:t>=</m:t>
        </m:r>
        <m:f>
          <m:fPr>
            <m:type m:val="lin"/>
            <m:ctrlPr>
              <w:rPr>
                <w:rFonts w:ascii="Cambria Math" w:hAnsi="Cambria Math"/>
                <w:i/>
                <w:sz w:val="28"/>
                <w:szCs w:val="28"/>
              </w:rPr>
            </m:ctrlPr>
          </m:fPr>
          <m:num>
            <m:r>
              <w:rPr>
                <w:rFonts w:ascii="Cambria Math" w:hAnsi="Cambria Math"/>
                <w:sz w:val="28"/>
                <w:szCs w:val="28"/>
              </w:rPr>
              <m:t>K</m:t>
            </m:r>
          </m:num>
          <m:den>
            <m:rad>
              <m:radPr>
                <m:degHide m:val="on"/>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n</m:t>
                    </m:r>
                  </m:sub>
                  <m:sup>
                    <m:r>
                      <w:rPr>
                        <w:rFonts w:ascii="Cambria Math" w:hAnsi="Cambria Math"/>
                        <w:sz w:val="28"/>
                        <w:szCs w:val="28"/>
                      </w:rPr>
                      <m:t>min</m:t>
                    </m:r>
                  </m:sup>
                </m:sSubSup>
              </m:e>
            </m:rad>
          </m:den>
        </m:f>
      </m:oMath>
      <w:r w:rsidR="009925CF" w:rsidRPr="009925CF">
        <w:rPr>
          <w:sz w:val="28"/>
          <w:szCs w:val="28"/>
        </w:rPr>
        <w:t xml:space="preserve">; </w:t>
      </w:r>
      <w:r w:rsidR="009925CF" w:rsidRPr="009925CF">
        <w:rPr>
          <w:sz w:val="28"/>
          <w:szCs w:val="28"/>
        </w:rPr>
        <w:tab/>
      </w:r>
      <w:r w:rsidR="009925CF" w:rsidRPr="009925CF">
        <w:rPr>
          <w:sz w:val="28"/>
          <w:szCs w:val="28"/>
        </w:rPr>
        <w:tab/>
      </w:r>
      <w:r w:rsidR="009925CF">
        <w:rPr>
          <w:sz w:val="28"/>
          <w:szCs w:val="28"/>
        </w:rPr>
        <w:tab/>
      </w:r>
      <w:r w:rsidR="009925CF" w:rsidRPr="009925CF">
        <w:rPr>
          <w:sz w:val="28"/>
          <w:szCs w:val="28"/>
        </w:rPr>
        <w:tab/>
      </w:r>
      <w:r w:rsidR="009925CF" w:rsidRPr="009925CF">
        <w:rPr>
          <w:sz w:val="28"/>
          <w:szCs w:val="28"/>
        </w:rPr>
        <w:tab/>
        <w:t>(3.2</w:t>
      </w:r>
      <w:r w:rsidR="001712BA">
        <w:rPr>
          <w:sz w:val="28"/>
          <w:szCs w:val="28"/>
        </w:rPr>
        <w:t>3</w:t>
      </w:r>
      <w:r w:rsidR="00272956" w:rsidRPr="009925CF">
        <w:rPr>
          <w:sz w:val="28"/>
          <w:szCs w:val="28"/>
        </w:rPr>
        <w:t>)</w:t>
      </w:r>
    </w:p>
    <w:p w:rsidR="00272956" w:rsidRPr="009925CF" w:rsidRDefault="00272956" w:rsidP="009925CF">
      <w:pPr>
        <w:spacing w:before="120" w:after="120" w:line="360" w:lineRule="auto"/>
        <w:jc w:val="right"/>
        <w:rPr>
          <w:sz w:val="28"/>
          <w:szCs w:val="28"/>
        </w:rPr>
      </w:pPr>
      <w:r w:rsidRPr="009925CF">
        <w:rPr>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r>
          <w:rPr>
            <w:rFonts w:ascii="Cambria Math"/>
            <w:sz w:val="28"/>
            <w:szCs w:val="28"/>
          </w:rPr>
          <m:t>=</m:t>
        </m:r>
        <m:f>
          <m:fPr>
            <m:type m:val="lin"/>
            <m:ctrlPr>
              <w:rPr>
                <w:rFonts w:ascii="Cambria Math" w:hAnsi="Cambria Math"/>
                <w:i/>
                <w:sz w:val="28"/>
                <w:szCs w:val="28"/>
              </w:rPr>
            </m:ctrlPr>
          </m:fPr>
          <m:num>
            <m:d>
              <m:dPr>
                <m:ctrlPr>
                  <w:rPr>
                    <w:rFonts w:ascii="Cambria Math" w:hAnsi="Cambria Math"/>
                    <w:i/>
                    <w:sz w:val="28"/>
                    <w:szCs w:val="28"/>
                  </w:rPr>
                </m:ctrlPr>
              </m:dPr>
              <m:e>
                <m:r>
                  <w:rPr>
                    <w:rFonts w:ascii="Cambria Math"/>
                    <w:sz w:val="28"/>
                    <w:szCs w:val="28"/>
                  </w:rPr>
                  <m:t>2</m:t>
                </m:r>
                <m:r>
                  <w:rPr>
                    <w:rFonts w:ascii="Cambria Math" w:hAnsi="Cambria Math"/>
                    <w:sz w:val="28"/>
                    <w:szCs w:val="28"/>
                  </w:rPr>
                  <m:t>∙K∙</m:t>
                </m:r>
                <m:d>
                  <m:dPr>
                    <m:ctrlPr>
                      <w:rPr>
                        <w:rFonts w:ascii="Cambria Math" w:hAnsi="Cambria Math"/>
                        <w:i/>
                        <w:sz w:val="28"/>
                        <w:szCs w:val="28"/>
                      </w:rPr>
                    </m:ctrlPr>
                  </m:dPr>
                  <m:e>
                    <m:rad>
                      <m:radPr>
                        <m:degHide m:val="on"/>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n</m:t>
                            </m:r>
                          </m:sub>
                          <m:sup>
                            <m:r>
                              <w:rPr>
                                <w:rFonts w:ascii="Cambria Math" w:hAnsi="Cambria Math"/>
                                <w:sz w:val="28"/>
                                <w:szCs w:val="28"/>
                              </w:rPr>
                              <m:t>max</m:t>
                            </m:r>
                          </m:sup>
                        </m:sSubSup>
                      </m:e>
                    </m:rad>
                    <m:r>
                      <w:rPr>
                        <w:rFonts w:ascii="Cambria Math" w:hAnsi="Cambria Math"/>
                        <w:sz w:val="28"/>
                        <w:szCs w:val="28"/>
                      </w:rPr>
                      <m:t>-</m:t>
                    </m:r>
                    <m:rad>
                      <m:radPr>
                        <m:degHide m:val="on"/>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n</m:t>
                            </m:r>
                          </m:sub>
                          <m:sup>
                            <m:r>
                              <w:rPr>
                                <w:rFonts w:ascii="Cambria Math" w:hAnsi="Cambria Math"/>
                                <w:sz w:val="28"/>
                                <w:szCs w:val="28"/>
                              </w:rPr>
                              <m:t>min</m:t>
                            </m:r>
                          </m:sup>
                        </m:sSubSup>
                      </m:e>
                    </m:rad>
                  </m:e>
                </m:d>
              </m:e>
            </m:d>
          </m:num>
          <m:den>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lang w:val="en-US"/>
                      </w:rPr>
                      <m:t>n</m:t>
                    </m:r>
                  </m:sub>
                  <m:sup>
                    <m:r>
                      <w:rPr>
                        <w:rFonts w:ascii="Cambria Math" w:hAnsi="Cambria Math"/>
                        <w:sz w:val="28"/>
                        <w:szCs w:val="28"/>
                      </w:rPr>
                      <m:t>max</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lang w:val="en-US"/>
                      </w:rPr>
                      <m:t>n</m:t>
                    </m:r>
                  </m:sub>
                  <m:sup>
                    <m:r>
                      <w:rPr>
                        <w:rFonts w:ascii="Cambria Math" w:hAnsi="Cambria Math"/>
                        <w:sz w:val="28"/>
                        <w:szCs w:val="28"/>
                      </w:rPr>
                      <m:t>min</m:t>
                    </m:r>
                  </m:sup>
                </m:sSubSup>
              </m:e>
            </m:d>
          </m:den>
        </m:f>
      </m:oMath>
      <w:r w:rsidR="009925CF" w:rsidRPr="009925CF">
        <w:rPr>
          <w:sz w:val="28"/>
          <w:szCs w:val="28"/>
        </w:rPr>
        <w:t xml:space="preserve">. </w:t>
      </w:r>
      <w:r w:rsidR="009925CF" w:rsidRPr="009925CF">
        <w:rPr>
          <w:sz w:val="28"/>
          <w:szCs w:val="28"/>
        </w:rPr>
        <w:tab/>
      </w:r>
      <w:r w:rsidR="009925CF" w:rsidRPr="009925CF">
        <w:rPr>
          <w:sz w:val="28"/>
          <w:szCs w:val="28"/>
        </w:rPr>
        <w:tab/>
        <w:t>(3.2</w:t>
      </w:r>
      <w:r w:rsidR="001712BA">
        <w:rPr>
          <w:sz w:val="28"/>
          <w:szCs w:val="28"/>
        </w:rPr>
        <w:t>4</w:t>
      </w:r>
      <w:r w:rsidRPr="009925CF">
        <w:rPr>
          <w:sz w:val="28"/>
          <w:szCs w:val="28"/>
        </w:rPr>
        <w:t>)</w:t>
      </w:r>
    </w:p>
    <w:p w:rsidR="00272956" w:rsidRPr="00272956" w:rsidRDefault="00272956" w:rsidP="00272956">
      <w:pPr>
        <w:spacing w:line="360" w:lineRule="auto"/>
        <w:ind w:firstLine="709"/>
        <w:jc w:val="both"/>
        <w:rPr>
          <w:sz w:val="28"/>
          <w:szCs w:val="28"/>
        </w:rPr>
      </w:pPr>
      <w:r w:rsidRPr="00272956">
        <w:rPr>
          <w:sz w:val="28"/>
          <w:szCs w:val="28"/>
        </w:rPr>
        <w:t>Тогда их отношение для поперечной плоскости отделения запишется в следующем виде:</w:t>
      </w:r>
    </w:p>
    <w:p w:rsidR="00272956" w:rsidRPr="009925CF" w:rsidRDefault="00CC45E1" w:rsidP="009925CF">
      <w:pPr>
        <w:spacing w:before="120" w:after="120" w:line="360" w:lineRule="auto"/>
        <w:jc w:val="right"/>
        <w:rPr>
          <w:sz w:val="28"/>
          <w:szCs w:val="28"/>
        </w:rPr>
      </w:pPr>
      <m:oMath>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V</m:t>
                </m:r>
              </m:sub>
            </m:sSub>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den>
        </m:f>
        <m:r>
          <w:rPr>
            <w:rFonts w:ascii="Cambria Math"/>
            <w:sz w:val="28"/>
            <w:szCs w:val="28"/>
          </w:rPr>
          <m:t>=</m:t>
        </m:r>
        <m:f>
          <m:fPr>
            <m:type m:val="lin"/>
            <m:ctrlPr>
              <w:rPr>
                <w:rFonts w:ascii="Cambria Math" w:hAnsi="Cambria Math"/>
                <w:i/>
                <w:sz w:val="28"/>
                <w:szCs w:val="28"/>
              </w:rPr>
            </m:ctrlPr>
          </m:fPr>
          <m:num>
            <m:r>
              <w:rPr>
                <w:rFonts w:ascii="Cambria Math"/>
                <w:sz w:val="28"/>
                <w:szCs w:val="28"/>
              </w:rPr>
              <m:t>(</m:t>
            </m:r>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lang w:val="en-US"/>
                  </w:rPr>
                  <m:t>n</m:t>
                </m:r>
              </m:sub>
              <m:sup>
                <m:r>
                  <w:rPr>
                    <w:rFonts w:ascii="Cambria Math" w:hAnsi="Cambria Math"/>
                    <w:sz w:val="28"/>
                    <w:szCs w:val="28"/>
                  </w:rPr>
                  <m:t>max</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lang w:val="en-US"/>
                  </w:rPr>
                  <m:t>n</m:t>
                </m:r>
              </m:sub>
              <m:sup>
                <m:r>
                  <w:rPr>
                    <w:rFonts w:ascii="Cambria Math" w:hAnsi="Cambria Math"/>
                    <w:sz w:val="28"/>
                    <w:szCs w:val="28"/>
                  </w:rPr>
                  <m:t>min</m:t>
                </m:r>
              </m:sup>
            </m:sSubSup>
            <m:r>
              <w:rPr>
                <w:rFonts w:ascii="Cambria Math"/>
                <w:sz w:val="28"/>
                <w:szCs w:val="28"/>
              </w:rPr>
              <m:t>)</m:t>
            </m:r>
          </m:num>
          <m:den>
            <m:d>
              <m:dPr>
                <m:ctrlPr>
                  <w:rPr>
                    <w:rFonts w:ascii="Cambria Math" w:hAnsi="Cambria Math"/>
                    <w:i/>
                    <w:sz w:val="28"/>
                    <w:szCs w:val="28"/>
                  </w:rPr>
                </m:ctrlPr>
              </m:dPr>
              <m:e>
                <m:r>
                  <w:rPr>
                    <w:rFonts w:ascii="Cambria Math"/>
                    <w:sz w:val="28"/>
                    <w:szCs w:val="28"/>
                  </w:rPr>
                  <m:t>2</m:t>
                </m:r>
                <m:r>
                  <w:rPr>
                    <w:rFonts w:ascii="Cambria Math"/>
                    <w:sz w:val="28"/>
                    <w:szCs w:val="28"/>
                  </w:rPr>
                  <m:t>∙</m:t>
                </m:r>
                <m:rad>
                  <m:radPr>
                    <m:degHide m:val="on"/>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n</m:t>
                        </m:r>
                      </m:sub>
                      <m:sup>
                        <m:r>
                          <w:rPr>
                            <w:rFonts w:ascii="Cambria Math" w:hAnsi="Cambria Math"/>
                            <w:sz w:val="28"/>
                            <w:szCs w:val="28"/>
                          </w:rPr>
                          <m:t>min</m:t>
                        </m:r>
                      </m:sup>
                    </m:sSubSup>
                  </m:e>
                </m:rad>
                <m:r>
                  <w:rPr>
                    <w:rFonts w:ascii="Cambria Math" w:hAnsi="Cambria Math"/>
                    <w:sz w:val="28"/>
                    <w:szCs w:val="28"/>
                  </w:rPr>
                  <m:t>∙</m:t>
                </m:r>
                <m:d>
                  <m:dPr>
                    <m:ctrlPr>
                      <w:rPr>
                        <w:rFonts w:ascii="Cambria Math" w:hAnsi="Cambria Math"/>
                        <w:i/>
                        <w:sz w:val="28"/>
                        <w:szCs w:val="28"/>
                      </w:rPr>
                    </m:ctrlPr>
                  </m:dPr>
                  <m:e>
                    <m:rad>
                      <m:radPr>
                        <m:degHide m:val="on"/>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n</m:t>
                            </m:r>
                          </m:sub>
                          <m:sup>
                            <m:r>
                              <w:rPr>
                                <w:rFonts w:ascii="Cambria Math" w:hAnsi="Cambria Math"/>
                                <w:sz w:val="28"/>
                                <w:szCs w:val="28"/>
                              </w:rPr>
                              <m:t>max</m:t>
                            </m:r>
                          </m:sup>
                        </m:sSubSup>
                      </m:e>
                    </m:rad>
                    <m:r>
                      <w:rPr>
                        <w:rFonts w:ascii="Cambria Math" w:hAnsi="Cambria Math"/>
                        <w:sz w:val="28"/>
                        <w:szCs w:val="28"/>
                      </w:rPr>
                      <m:t>-</m:t>
                    </m:r>
                    <m:rad>
                      <m:radPr>
                        <m:degHide m:val="on"/>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n</m:t>
                            </m:r>
                          </m:sub>
                          <m:sup>
                            <m:r>
                              <w:rPr>
                                <w:rFonts w:ascii="Cambria Math" w:hAnsi="Cambria Math"/>
                                <w:sz w:val="28"/>
                                <w:szCs w:val="28"/>
                              </w:rPr>
                              <m:t>min</m:t>
                            </m:r>
                          </m:sup>
                        </m:sSubSup>
                      </m:e>
                    </m:rad>
                  </m:e>
                </m:d>
              </m:e>
            </m:d>
          </m:den>
        </m:f>
      </m:oMath>
      <w:r w:rsidR="009925CF" w:rsidRPr="009925CF">
        <w:rPr>
          <w:sz w:val="28"/>
          <w:szCs w:val="28"/>
        </w:rPr>
        <w:t>.</w:t>
      </w:r>
      <w:r w:rsidR="009925CF" w:rsidRPr="009925CF">
        <w:rPr>
          <w:sz w:val="28"/>
          <w:szCs w:val="28"/>
        </w:rPr>
        <w:tab/>
      </w:r>
      <w:r w:rsidR="009925CF" w:rsidRPr="009925CF">
        <w:rPr>
          <w:sz w:val="28"/>
          <w:szCs w:val="28"/>
        </w:rPr>
        <w:tab/>
        <w:t>(3.2</w:t>
      </w:r>
      <w:r w:rsidR="001712BA">
        <w:rPr>
          <w:sz w:val="28"/>
          <w:szCs w:val="28"/>
        </w:rPr>
        <w:t>5</w:t>
      </w:r>
      <w:r w:rsidR="00272956" w:rsidRPr="009925CF">
        <w:rPr>
          <w:sz w:val="28"/>
          <w:szCs w:val="28"/>
        </w:rPr>
        <w:t>)</w:t>
      </w:r>
    </w:p>
    <w:p w:rsidR="00272956" w:rsidRPr="00272956" w:rsidRDefault="00272956" w:rsidP="00272956">
      <w:pPr>
        <w:spacing w:line="360" w:lineRule="auto"/>
        <w:ind w:firstLine="709"/>
        <w:jc w:val="both"/>
        <w:rPr>
          <w:sz w:val="28"/>
          <w:szCs w:val="28"/>
        </w:rPr>
      </w:pPr>
      <w:r w:rsidRPr="00272956">
        <w:rPr>
          <w:sz w:val="28"/>
          <w:szCs w:val="28"/>
        </w:rPr>
        <w:t>При отделении монолита по продольной плоскости удельная работа р</w:t>
      </w:r>
      <w:r w:rsidRPr="00272956">
        <w:rPr>
          <w:sz w:val="28"/>
          <w:szCs w:val="28"/>
        </w:rPr>
        <w:t>е</w:t>
      </w:r>
      <w:r w:rsidRPr="00272956">
        <w:rPr>
          <w:sz w:val="28"/>
          <w:szCs w:val="28"/>
        </w:rPr>
        <w:t>зания в режиме постоянной мощности находится как средневзвешенная вел</w:t>
      </w:r>
      <w:r w:rsidRPr="00272956">
        <w:rPr>
          <w:sz w:val="28"/>
          <w:szCs w:val="28"/>
        </w:rPr>
        <w:t>и</w:t>
      </w:r>
      <w:r w:rsidRPr="00272956">
        <w:rPr>
          <w:sz w:val="28"/>
          <w:szCs w:val="28"/>
        </w:rPr>
        <w:t>чина</w:t>
      </w:r>
    </w:p>
    <w:p w:rsidR="00272956" w:rsidRPr="00555627" w:rsidRDefault="00CC45E1" w:rsidP="009925CF">
      <w:pPr>
        <w:spacing w:before="120" w:after="120" w:line="360" w:lineRule="auto"/>
        <w:jc w:val="right"/>
        <w:rPr>
          <w:sz w:val="28"/>
          <w:szCs w:val="28"/>
        </w:rPr>
      </w:pPr>
      <m:oMath>
        <m:sSubSup>
          <m:sSubSupPr>
            <m:ctrlPr>
              <w:rPr>
                <w:rFonts w:ascii="Cambria Math" w:hAnsi="Cambria Math"/>
                <w:i/>
                <w:sz w:val="28"/>
                <w:szCs w:val="28"/>
              </w:rPr>
            </m:ctrlPr>
          </m:sSubSupPr>
          <m:e>
            <m:r>
              <w:rPr>
                <w:rFonts w:ascii="Cambria Math" w:hAnsi="Cambria Math"/>
                <w:sz w:val="28"/>
                <w:szCs w:val="28"/>
                <w:lang w:val="en-US"/>
              </w:rPr>
              <m:t>A</m:t>
            </m:r>
          </m:e>
          <m:sub>
            <m:r>
              <w:rPr>
                <w:rFonts w:ascii="Cambria Math" w:hAnsi="Cambria Math"/>
                <w:sz w:val="28"/>
                <w:szCs w:val="28"/>
              </w:rPr>
              <m:t>N</m:t>
            </m:r>
          </m:sub>
          <m:sup>
            <m:r>
              <w:rPr>
                <w:rFonts w:ascii="Cambria Math" w:hAnsi="Cambria Math"/>
                <w:sz w:val="28"/>
                <w:szCs w:val="28"/>
              </w:rPr>
              <m:t>ср</m:t>
            </m:r>
          </m:sup>
        </m:sSubSup>
        <m:r>
          <w:rPr>
            <w:rFonts w:ascii="Cambria Math"/>
            <w:sz w:val="28"/>
            <w:szCs w:val="28"/>
          </w:rPr>
          <m:t>=</m:t>
        </m:r>
        <m:f>
          <m:fPr>
            <m:type m:val="lin"/>
            <m:ctrlPr>
              <w:rPr>
                <w:rFonts w:ascii="Cambria Math" w:hAnsi="Cambria Math"/>
                <w:i/>
                <w:sz w:val="28"/>
                <w:szCs w:val="28"/>
              </w:rPr>
            </m:ctrlPr>
          </m:fPr>
          <m:num>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нест</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V</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ст</m:t>
                </m:r>
              </m:sub>
            </m:sSub>
            <m:r>
              <w:rPr>
                <w:rFonts w:ascii="Cambria Math"/>
                <w:sz w:val="28"/>
                <w:szCs w:val="28"/>
              </w:rPr>
              <m:t>)</m:t>
            </m:r>
          </m:num>
          <m:den>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нест</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ст</m:t>
                </m:r>
              </m:sub>
            </m:sSub>
            <m:r>
              <w:rPr>
                <w:rFonts w:ascii="Cambria Math"/>
                <w:sz w:val="28"/>
                <w:szCs w:val="28"/>
              </w:rPr>
              <m:t>)</m:t>
            </m:r>
          </m:den>
        </m:f>
      </m:oMath>
      <w:r w:rsidR="009925CF" w:rsidRPr="00555627">
        <w:rPr>
          <w:sz w:val="28"/>
          <w:szCs w:val="28"/>
        </w:rPr>
        <w:t xml:space="preserve">, </w:t>
      </w:r>
      <w:r w:rsidR="009925CF" w:rsidRPr="00555627">
        <w:rPr>
          <w:sz w:val="28"/>
          <w:szCs w:val="28"/>
        </w:rPr>
        <w:tab/>
      </w:r>
      <w:r w:rsidR="009925CF" w:rsidRPr="00555627">
        <w:rPr>
          <w:sz w:val="28"/>
          <w:szCs w:val="28"/>
        </w:rPr>
        <w:tab/>
      </w:r>
      <w:r w:rsidR="00275F12">
        <w:rPr>
          <w:sz w:val="28"/>
          <w:szCs w:val="28"/>
        </w:rPr>
        <w:tab/>
      </w:r>
      <w:r w:rsidR="009925CF" w:rsidRPr="00555627">
        <w:rPr>
          <w:sz w:val="28"/>
          <w:szCs w:val="28"/>
        </w:rPr>
        <w:t>(3.2</w:t>
      </w:r>
      <w:r w:rsidR="001712BA">
        <w:rPr>
          <w:sz w:val="28"/>
          <w:szCs w:val="28"/>
        </w:rPr>
        <w:t>6</w:t>
      </w:r>
      <w:r w:rsidR="00272956" w:rsidRPr="00555627">
        <w:rPr>
          <w:sz w:val="28"/>
          <w:szCs w:val="28"/>
        </w:rPr>
        <w:t>)</w:t>
      </w:r>
    </w:p>
    <w:p w:rsidR="00A5501C" w:rsidRPr="00272956" w:rsidRDefault="00A5501C" w:rsidP="00A5501C">
      <w:pPr>
        <w:spacing w:line="360" w:lineRule="auto"/>
        <w:ind w:firstLine="709"/>
        <w:jc w:val="both"/>
        <w:rPr>
          <w:sz w:val="28"/>
          <w:szCs w:val="28"/>
        </w:rPr>
      </w:pPr>
      <w:r w:rsidRPr="00272956">
        <w:rPr>
          <w:sz w:val="28"/>
          <w:szCs w:val="28"/>
        </w:rPr>
        <w:t>Отношение удельных работ резания при двух режимах для продольной плоскости отделения запишется в виде</w:t>
      </w:r>
    </w:p>
    <w:p w:rsidR="00A5501C" w:rsidRPr="00A5501C" w:rsidRDefault="00CC45E1" w:rsidP="00A5501C">
      <w:pPr>
        <w:spacing w:before="120" w:after="120" w:line="360" w:lineRule="auto"/>
        <w:ind w:firstLine="709"/>
        <w:jc w:val="right"/>
        <w:rPr>
          <w:sz w:val="28"/>
          <w:szCs w:val="28"/>
        </w:rPr>
      </w:pPr>
      <m:oMath>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V</m:t>
                </m:r>
              </m:sub>
            </m:sSub>
          </m:num>
          <m:den>
            <m:sSubSup>
              <m:sSubSupPr>
                <m:ctrlPr>
                  <w:rPr>
                    <w:rFonts w:ascii="Cambria Math" w:hAnsi="Cambria Math"/>
                    <w:i/>
                    <w:sz w:val="28"/>
                    <w:szCs w:val="28"/>
                  </w:rPr>
                </m:ctrlPr>
              </m:sSubSupPr>
              <m:e>
                <m:r>
                  <w:rPr>
                    <w:rFonts w:ascii="Cambria Math" w:hAnsi="Cambria Math"/>
                    <w:sz w:val="28"/>
                    <w:szCs w:val="28"/>
                    <w:lang w:val="en-US"/>
                  </w:rPr>
                  <m:t>A</m:t>
                </m:r>
              </m:e>
              <m:sub>
                <m:r>
                  <w:rPr>
                    <w:rFonts w:ascii="Cambria Math" w:hAnsi="Cambria Math"/>
                    <w:sz w:val="28"/>
                    <w:szCs w:val="28"/>
                  </w:rPr>
                  <m:t>N</m:t>
                </m:r>
              </m:sub>
              <m:sup>
                <m:r>
                  <w:rPr>
                    <w:rFonts w:ascii="Cambria Math"/>
                    <w:sz w:val="28"/>
                    <w:szCs w:val="28"/>
                  </w:rPr>
                  <m:t>ср</m:t>
                </m:r>
              </m:sup>
            </m:sSubSup>
          </m:den>
        </m:f>
        <m:r>
          <w:rPr>
            <w:rFonts w:ascii="Cambria Math"/>
            <w:sz w:val="28"/>
            <w:szCs w:val="28"/>
          </w:rPr>
          <m:t>=</m:t>
        </m:r>
        <m:f>
          <m:fPr>
            <m:type m:val="lin"/>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K∙</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rPr>
                      <m:t>нест</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rPr>
                      <m:t>ст</m:t>
                    </m:r>
                  </m:sub>
                </m:sSub>
                <m:r>
                  <w:rPr>
                    <w:rFonts w:ascii="Cambria Math"/>
                    <w:sz w:val="28"/>
                    <w:szCs w:val="28"/>
                  </w:rPr>
                  <m:t>)</m:t>
                </m:r>
              </m:e>
            </m:d>
          </m:num>
          <m:den>
            <m:d>
              <m:dPr>
                <m:ctrlPr>
                  <w:rPr>
                    <w:rFonts w:ascii="Cambria Math" w:hAnsi="Cambria Math"/>
                    <w:i/>
                    <w:sz w:val="28"/>
                    <w:szCs w:val="28"/>
                  </w:rPr>
                </m:ctrlPr>
              </m:dPr>
              <m:e>
                <m:rad>
                  <m:radPr>
                    <m:degHide m:val="on"/>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n</m:t>
                        </m:r>
                      </m:sub>
                      <m:sup>
                        <m:r>
                          <w:rPr>
                            <w:rFonts w:ascii="Cambria Math" w:hAnsi="Cambria Math"/>
                            <w:sz w:val="28"/>
                            <w:szCs w:val="28"/>
                          </w:rPr>
                          <m:t>min</m:t>
                        </m:r>
                      </m:sup>
                    </m:sSubSup>
                  </m:e>
                </m:rad>
                <m:r>
                  <w:rPr>
                    <w:rFonts w:ascii="Cambria Math" w:hAnsi="Cambria Math"/>
                    <w:sz w:val="28"/>
                    <w:szCs w:val="28"/>
                  </w:rPr>
                  <m:t>∙</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rPr>
                      <m:t>нест</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V</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rPr>
                      <m:t>ст</m:t>
                    </m:r>
                  </m:sub>
                </m:sSub>
                <m:r>
                  <w:rPr>
                    <w:rFonts w:ascii="Cambria Math"/>
                    <w:sz w:val="28"/>
                    <w:szCs w:val="28"/>
                  </w:rPr>
                  <m:t>)</m:t>
                </m:r>
              </m:e>
            </m:d>
          </m:den>
        </m:f>
      </m:oMath>
      <w:r w:rsidR="00A5501C" w:rsidRPr="00A5501C">
        <w:rPr>
          <w:sz w:val="28"/>
          <w:szCs w:val="28"/>
        </w:rPr>
        <w:t>.</w:t>
      </w:r>
      <w:r w:rsidR="00A5501C" w:rsidRPr="00A5501C">
        <w:rPr>
          <w:sz w:val="28"/>
          <w:szCs w:val="28"/>
        </w:rPr>
        <w:tab/>
        <w:t>(3.2</w:t>
      </w:r>
      <w:r w:rsidR="001712BA">
        <w:rPr>
          <w:sz w:val="28"/>
          <w:szCs w:val="28"/>
        </w:rPr>
        <w:t>7</w:t>
      </w:r>
      <w:r w:rsidR="00A5501C" w:rsidRPr="00A5501C">
        <w:rPr>
          <w:sz w:val="28"/>
          <w:szCs w:val="28"/>
        </w:rPr>
        <w:t>)</w:t>
      </w:r>
    </w:p>
    <w:p w:rsidR="00211C57" w:rsidRPr="00A5501C" w:rsidRDefault="00CB3C2F" w:rsidP="00A5501C">
      <w:pPr>
        <w:spacing w:line="360" w:lineRule="auto"/>
        <w:ind w:firstLine="709"/>
        <w:jc w:val="both"/>
        <w:rPr>
          <w:sz w:val="28"/>
          <w:szCs w:val="28"/>
        </w:rPr>
      </w:pPr>
      <w:r>
        <w:rPr>
          <w:sz w:val="28"/>
          <w:szCs w:val="28"/>
        </w:rPr>
        <w:t>На рис. 3.6</w:t>
      </w:r>
      <w:r w:rsidR="00A5501C">
        <w:rPr>
          <w:sz w:val="28"/>
          <w:szCs w:val="28"/>
        </w:rPr>
        <w:t xml:space="preserve"> в графическом виде </w:t>
      </w:r>
      <w:r>
        <w:rPr>
          <w:sz w:val="28"/>
          <w:szCs w:val="28"/>
        </w:rPr>
        <w:t>показаны</w:t>
      </w:r>
      <w:r w:rsidR="00A5501C">
        <w:rPr>
          <w:sz w:val="28"/>
          <w:szCs w:val="28"/>
        </w:rPr>
        <w:t xml:space="preserve"> зависимости (3.2</w:t>
      </w:r>
      <w:r w:rsidR="001712BA">
        <w:rPr>
          <w:sz w:val="28"/>
          <w:szCs w:val="28"/>
        </w:rPr>
        <w:t>3</w:t>
      </w:r>
      <w:r w:rsidR="00275F12">
        <w:rPr>
          <w:sz w:val="28"/>
          <w:szCs w:val="28"/>
        </w:rPr>
        <w:t>)</w:t>
      </w:r>
      <w:r w:rsidR="00A5501C">
        <w:rPr>
          <w:sz w:val="28"/>
          <w:szCs w:val="28"/>
        </w:rPr>
        <w:t xml:space="preserve">, </w:t>
      </w:r>
      <w:r w:rsidR="00275F12">
        <w:rPr>
          <w:sz w:val="28"/>
          <w:szCs w:val="28"/>
        </w:rPr>
        <w:t>(</w:t>
      </w:r>
      <w:r w:rsidR="00A5501C">
        <w:rPr>
          <w:sz w:val="28"/>
          <w:szCs w:val="28"/>
        </w:rPr>
        <w:t>3.2</w:t>
      </w:r>
      <w:r w:rsidR="001712BA">
        <w:rPr>
          <w:sz w:val="28"/>
          <w:szCs w:val="28"/>
        </w:rPr>
        <w:t>4</w:t>
      </w:r>
      <w:r w:rsidR="00275F12">
        <w:rPr>
          <w:sz w:val="28"/>
          <w:szCs w:val="28"/>
        </w:rPr>
        <w:t>)</w:t>
      </w:r>
      <w:r w:rsidR="00A5501C">
        <w:rPr>
          <w:sz w:val="28"/>
          <w:szCs w:val="28"/>
        </w:rPr>
        <w:t xml:space="preserve">, </w:t>
      </w:r>
      <w:r w:rsidR="00275F12">
        <w:rPr>
          <w:sz w:val="28"/>
          <w:szCs w:val="28"/>
        </w:rPr>
        <w:t>(</w:t>
      </w:r>
      <w:r w:rsidR="00A5501C">
        <w:rPr>
          <w:sz w:val="28"/>
          <w:szCs w:val="28"/>
        </w:rPr>
        <w:t>3.2</w:t>
      </w:r>
      <w:r w:rsidR="001712BA">
        <w:rPr>
          <w:sz w:val="28"/>
          <w:szCs w:val="28"/>
        </w:rPr>
        <w:t>6</w:t>
      </w:r>
      <w:r w:rsidR="00A5501C">
        <w:rPr>
          <w:sz w:val="28"/>
          <w:szCs w:val="28"/>
        </w:rPr>
        <w:t xml:space="preserve">) </w:t>
      </w:r>
      <w:r w:rsidR="00A5501C" w:rsidRPr="007E3903">
        <w:rPr>
          <w:sz w:val="28"/>
          <w:szCs w:val="28"/>
        </w:rPr>
        <w:t>показателя удельной работы</w:t>
      </w:r>
      <w:r w:rsidR="00A5501C">
        <w:rPr>
          <w:sz w:val="28"/>
          <w:szCs w:val="28"/>
        </w:rPr>
        <w:t xml:space="preserve"> резания (</w:t>
      </w:r>
      <w:r w:rsidR="00A5501C" w:rsidRPr="00CB3C2F">
        <w:rPr>
          <w:i/>
          <w:sz w:val="28"/>
          <w:szCs w:val="28"/>
        </w:rPr>
        <w:t>А</w:t>
      </w:r>
      <w:r w:rsidR="00A5501C">
        <w:rPr>
          <w:sz w:val="28"/>
          <w:szCs w:val="28"/>
        </w:rPr>
        <w:t>, МДж/м</w:t>
      </w:r>
      <w:r w:rsidR="00A5501C" w:rsidRPr="00CB3C2F">
        <w:rPr>
          <w:sz w:val="28"/>
          <w:szCs w:val="28"/>
          <w:vertAlign w:val="superscript"/>
        </w:rPr>
        <w:t>3</w:t>
      </w:r>
      <w:r w:rsidR="00A5501C">
        <w:rPr>
          <w:sz w:val="28"/>
          <w:szCs w:val="28"/>
        </w:rPr>
        <w:t>)</w:t>
      </w:r>
      <w:r w:rsidR="00A5501C" w:rsidRPr="007E3903">
        <w:rPr>
          <w:sz w:val="28"/>
          <w:szCs w:val="28"/>
        </w:rPr>
        <w:t xml:space="preserve"> </w:t>
      </w:r>
      <w:r w:rsidR="00A5501C">
        <w:rPr>
          <w:sz w:val="28"/>
          <w:szCs w:val="28"/>
        </w:rPr>
        <w:t xml:space="preserve">от высоты уступа при </w:t>
      </w:r>
      <w:r w:rsidR="00A5501C">
        <w:rPr>
          <w:sz w:val="28"/>
          <w:szCs w:val="28"/>
        </w:rPr>
        <w:lastRenderedPageBreak/>
        <w:t xml:space="preserve">различных схемах управления АКМ и величине коэффициента </w:t>
      </w:r>
      <w:r w:rsidR="00A5501C" w:rsidRPr="00CB3C2F">
        <w:rPr>
          <w:i/>
          <w:sz w:val="28"/>
          <w:szCs w:val="28"/>
          <w:lang w:val="en-US"/>
        </w:rPr>
        <w:t>k</w:t>
      </w:r>
      <w:r w:rsidR="00A5501C" w:rsidRPr="00CB3C2F">
        <w:rPr>
          <w:i/>
          <w:sz w:val="28"/>
          <w:szCs w:val="28"/>
          <w:vertAlign w:val="subscript"/>
        </w:rPr>
        <w:t>ф</w:t>
      </w:r>
      <w:r w:rsidR="00A5501C">
        <w:rPr>
          <w:sz w:val="28"/>
          <w:szCs w:val="28"/>
        </w:rPr>
        <w:t>.</w:t>
      </w:r>
      <w:r w:rsidR="004D7B67">
        <w:rPr>
          <w:sz w:val="28"/>
          <w:szCs w:val="28"/>
        </w:rPr>
        <w:t xml:space="preserve"> </w:t>
      </w:r>
      <w:r w:rsidR="004D7B67" w:rsidRPr="004D7B67">
        <w:rPr>
          <w:sz w:val="28"/>
          <w:szCs w:val="28"/>
        </w:rPr>
        <w:t>Расчеты в</w:t>
      </w:r>
      <w:r w:rsidR="004D7B67" w:rsidRPr="004D7B67">
        <w:rPr>
          <w:sz w:val="28"/>
          <w:szCs w:val="28"/>
        </w:rPr>
        <w:t>ы</w:t>
      </w:r>
      <w:r w:rsidR="004D7B67" w:rsidRPr="004D7B67">
        <w:rPr>
          <w:sz w:val="28"/>
          <w:szCs w:val="28"/>
        </w:rPr>
        <w:t xml:space="preserve">полнены для следующих значений: </w:t>
      </w:r>
      <w:r w:rsidR="004D7B67" w:rsidRPr="004D7B67">
        <w:rPr>
          <w:i/>
          <w:sz w:val="28"/>
          <w:szCs w:val="28"/>
          <w:lang w:val="en-US"/>
        </w:rPr>
        <w:t>N</w:t>
      </w:r>
      <w:r w:rsidR="00116AB3">
        <w:rPr>
          <w:i/>
          <w:sz w:val="28"/>
          <w:szCs w:val="28"/>
        </w:rPr>
        <w:t xml:space="preserve"> </w:t>
      </w:r>
      <w:r w:rsidR="004D7B67" w:rsidRPr="004D7B67">
        <w:rPr>
          <w:sz w:val="28"/>
          <w:szCs w:val="28"/>
        </w:rPr>
        <w:t>=</w:t>
      </w:r>
      <w:r w:rsidR="00116AB3">
        <w:rPr>
          <w:sz w:val="28"/>
          <w:szCs w:val="28"/>
        </w:rPr>
        <w:t xml:space="preserve"> </w:t>
      </w:r>
      <w:r w:rsidR="004D7B67" w:rsidRPr="004D7B67">
        <w:rPr>
          <w:sz w:val="28"/>
          <w:szCs w:val="28"/>
        </w:rPr>
        <w:t xml:space="preserve">25,47 кВт, </w:t>
      </w:r>
      <w:r w:rsidR="004D7B67" w:rsidRPr="004D7B67">
        <w:rPr>
          <w:i/>
          <w:sz w:val="28"/>
          <w:szCs w:val="28"/>
        </w:rPr>
        <w:t>μ</w:t>
      </w:r>
      <w:r w:rsidR="004D7B67" w:rsidRPr="004D7B67">
        <w:rPr>
          <w:i/>
          <w:sz w:val="28"/>
          <w:szCs w:val="28"/>
          <w:vertAlign w:val="subscript"/>
        </w:rPr>
        <w:t>рас</w:t>
      </w:r>
      <w:r w:rsidR="00116AB3">
        <w:rPr>
          <w:sz w:val="28"/>
          <w:szCs w:val="28"/>
        </w:rPr>
        <w:t xml:space="preserve"> </w:t>
      </w:r>
      <w:r w:rsidR="004D7B67" w:rsidRPr="004D7B67">
        <w:rPr>
          <w:sz w:val="28"/>
          <w:szCs w:val="28"/>
        </w:rPr>
        <w:t>=</w:t>
      </w:r>
      <w:r w:rsidR="00116AB3">
        <w:rPr>
          <w:sz w:val="28"/>
          <w:szCs w:val="28"/>
        </w:rPr>
        <w:t xml:space="preserve"> </w:t>
      </w:r>
      <w:r w:rsidR="004D7B67" w:rsidRPr="004D7B67">
        <w:rPr>
          <w:sz w:val="28"/>
          <w:szCs w:val="28"/>
        </w:rPr>
        <w:t xml:space="preserve">0,25, </w:t>
      </w:r>
      <w:r w:rsidR="004D7B67" w:rsidRPr="004D7B67">
        <w:rPr>
          <w:i/>
          <w:sz w:val="28"/>
          <w:szCs w:val="28"/>
          <w:lang w:val="en-US"/>
        </w:rPr>
        <w:t>k</w:t>
      </w:r>
      <w:r w:rsidR="004D7B67" w:rsidRPr="004D7B67">
        <w:rPr>
          <w:i/>
          <w:sz w:val="28"/>
          <w:szCs w:val="28"/>
          <w:vertAlign w:val="subscript"/>
        </w:rPr>
        <w:t>п</w:t>
      </w:r>
      <w:r w:rsidR="00116AB3">
        <w:rPr>
          <w:sz w:val="28"/>
          <w:szCs w:val="28"/>
        </w:rPr>
        <w:t xml:space="preserve"> </w:t>
      </w:r>
      <w:r w:rsidR="004D7B67" w:rsidRPr="004D7B67">
        <w:rPr>
          <w:sz w:val="28"/>
          <w:szCs w:val="28"/>
        </w:rPr>
        <w:t>=</w:t>
      </w:r>
      <w:r w:rsidR="00116AB3">
        <w:rPr>
          <w:sz w:val="28"/>
          <w:szCs w:val="28"/>
        </w:rPr>
        <w:t xml:space="preserve"> </w:t>
      </w:r>
      <w:r w:rsidR="004D7B67" w:rsidRPr="004D7B67">
        <w:rPr>
          <w:sz w:val="28"/>
          <w:szCs w:val="28"/>
        </w:rPr>
        <w:t xml:space="preserve">0,16, </w:t>
      </w:r>
      <w:r w:rsidR="004D7B67" w:rsidRPr="004D7B67">
        <w:rPr>
          <w:i/>
          <w:sz w:val="28"/>
          <w:szCs w:val="28"/>
          <w:lang w:val="en-US"/>
        </w:rPr>
        <w:t>b</w:t>
      </w:r>
      <w:r w:rsidR="00116AB3">
        <w:rPr>
          <w:sz w:val="28"/>
          <w:szCs w:val="28"/>
        </w:rPr>
        <w:t xml:space="preserve"> </w:t>
      </w:r>
      <w:r w:rsidR="004D7B67" w:rsidRPr="004D7B67">
        <w:rPr>
          <w:sz w:val="28"/>
          <w:szCs w:val="28"/>
        </w:rPr>
        <w:t>=</w:t>
      </w:r>
      <w:r w:rsidR="00116AB3">
        <w:rPr>
          <w:sz w:val="28"/>
          <w:szCs w:val="28"/>
        </w:rPr>
        <w:t xml:space="preserve"> </w:t>
      </w:r>
      <w:r w:rsidR="004D7B67" w:rsidRPr="004D7B67">
        <w:rPr>
          <w:sz w:val="28"/>
          <w:szCs w:val="28"/>
        </w:rPr>
        <w:t xml:space="preserve">0,01 м, </w:t>
      </w:r>
      <w:r w:rsidR="004D7B67" w:rsidRPr="004D7B67">
        <w:rPr>
          <w:i/>
          <w:sz w:val="28"/>
          <w:szCs w:val="28"/>
          <w:lang w:val="en-US"/>
        </w:rPr>
        <w:t>D</w:t>
      </w:r>
      <w:r w:rsidR="004D7B67" w:rsidRPr="004D7B67">
        <w:rPr>
          <w:i/>
          <w:sz w:val="28"/>
          <w:szCs w:val="28"/>
          <w:vertAlign w:val="subscript"/>
        </w:rPr>
        <w:t>шк</w:t>
      </w:r>
      <w:r w:rsidR="00116AB3">
        <w:rPr>
          <w:sz w:val="28"/>
          <w:szCs w:val="28"/>
        </w:rPr>
        <w:t xml:space="preserve"> </w:t>
      </w:r>
      <w:r w:rsidR="004D7B67" w:rsidRPr="004D7B67">
        <w:rPr>
          <w:sz w:val="28"/>
          <w:szCs w:val="28"/>
        </w:rPr>
        <w:t>=</w:t>
      </w:r>
      <w:r w:rsidR="00116AB3">
        <w:rPr>
          <w:sz w:val="28"/>
          <w:szCs w:val="28"/>
        </w:rPr>
        <w:t xml:space="preserve"> </w:t>
      </w:r>
      <w:r w:rsidR="004D7B67" w:rsidRPr="004D7B67">
        <w:rPr>
          <w:sz w:val="28"/>
          <w:szCs w:val="28"/>
        </w:rPr>
        <w:t xml:space="preserve">0,8 м, </w:t>
      </w:r>
      <w:r w:rsidR="004D7B67" w:rsidRPr="004D7B67">
        <w:rPr>
          <w:i/>
          <w:sz w:val="28"/>
          <w:szCs w:val="28"/>
          <w:lang w:val="en-US"/>
        </w:rPr>
        <w:t>V</w:t>
      </w:r>
      <w:r w:rsidR="004D7B67" w:rsidRPr="004D7B67">
        <w:rPr>
          <w:i/>
          <w:sz w:val="28"/>
          <w:szCs w:val="28"/>
          <w:vertAlign w:val="subscript"/>
        </w:rPr>
        <w:t>р</w:t>
      </w:r>
      <w:r w:rsidR="00116AB3">
        <w:rPr>
          <w:sz w:val="28"/>
          <w:szCs w:val="28"/>
        </w:rPr>
        <w:t xml:space="preserve"> </w:t>
      </w:r>
      <w:r w:rsidR="004D7B67" w:rsidRPr="004D7B67">
        <w:rPr>
          <w:sz w:val="28"/>
          <w:szCs w:val="28"/>
        </w:rPr>
        <w:t>=</w:t>
      </w:r>
      <w:r w:rsidR="00116AB3">
        <w:rPr>
          <w:sz w:val="28"/>
          <w:szCs w:val="28"/>
        </w:rPr>
        <w:t xml:space="preserve"> </w:t>
      </w:r>
      <w:r w:rsidR="004D7B67" w:rsidRPr="004D7B67">
        <w:rPr>
          <w:sz w:val="28"/>
          <w:szCs w:val="28"/>
        </w:rPr>
        <w:t>30 м/с.</w:t>
      </w:r>
    </w:p>
    <w:p w:rsidR="00211C57" w:rsidRPr="00272956" w:rsidRDefault="000E46BB" w:rsidP="00275F12">
      <w:pPr>
        <w:jc w:val="center"/>
        <w:rPr>
          <w:sz w:val="28"/>
          <w:szCs w:val="28"/>
        </w:rPr>
      </w:pPr>
      <w:r w:rsidRPr="000E46BB">
        <w:rPr>
          <w:noProof/>
          <w:sz w:val="28"/>
          <w:szCs w:val="28"/>
        </w:rPr>
        <w:drawing>
          <wp:inline distT="0" distB="0" distL="0" distR="0">
            <wp:extent cx="4686300" cy="2743200"/>
            <wp:effectExtent l="0" t="0" r="0" b="0"/>
            <wp:docPr id="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E46BB" w:rsidRDefault="000E46BB" w:rsidP="00275F12">
      <w:pPr>
        <w:jc w:val="center"/>
        <w:rPr>
          <w:sz w:val="28"/>
          <w:szCs w:val="28"/>
        </w:rPr>
      </w:pPr>
      <w:r>
        <w:rPr>
          <w:sz w:val="28"/>
          <w:szCs w:val="28"/>
        </w:rPr>
        <w:t>Рис. 3.6</w:t>
      </w:r>
      <w:r w:rsidRPr="00211C57">
        <w:rPr>
          <w:sz w:val="28"/>
          <w:szCs w:val="28"/>
        </w:rPr>
        <w:t xml:space="preserve">. Зависимость </w:t>
      </w:r>
      <w:r w:rsidR="007E3903" w:rsidRPr="007E3903">
        <w:rPr>
          <w:sz w:val="28"/>
          <w:szCs w:val="28"/>
        </w:rPr>
        <w:t>показателя удельной работы</w:t>
      </w:r>
      <w:r w:rsidR="00CB3C2F">
        <w:rPr>
          <w:sz w:val="28"/>
          <w:szCs w:val="28"/>
        </w:rPr>
        <w:t xml:space="preserve"> резания (</w:t>
      </w:r>
      <w:r w:rsidR="00CB3C2F" w:rsidRPr="00CB3C2F">
        <w:rPr>
          <w:i/>
          <w:sz w:val="28"/>
          <w:szCs w:val="28"/>
        </w:rPr>
        <w:t>А</w:t>
      </w:r>
      <w:r w:rsidR="00CB3C2F">
        <w:rPr>
          <w:sz w:val="28"/>
          <w:szCs w:val="28"/>
        </w:rPr>
        <w:t>, МДж/м</w:t>
      </w:r>
      <w:r w:rsidR="00CB3C2F" w:rsidRPr="00CB3C2F">
        <w:rPr>
          <w:sz w:val="28"/>
          <w:szCs w:val="28"/>
          <w:vertAlign w:val="superscript"/>
        </w:rPr>
        <w:t>3</w:t>
      </w:r>
      <w:r w:rsidR="00CB3C2F">
        <w:rPr>
          <w:sz w:val="28"/>
          <w:szCs w:val="28"/>
        </w:rPr>
        <w:t>)</w:t>
      </w:r>
      <w:r w:rsidR="007E3903" w:rsidRPr="007E3903">
        <w:rPr>
          <w:sz w:val="28"/>
          <w:szCs w:val="28"/>
        </w:rPr>
        <w:t xml:space="preserve"> </w:t>
      </w:r>
      <w:r w:rsidR="00275F12">
        <w:rPr>
          <w:sz w:val="28"/>
          <w:szCs w:val="28"/>
        </w:rPr>
        <w:br/>
      </w:r>
      <w:r w:rsidR="007E3903">
        <w:rPr>
          <w:sz w:val="28"/>
          <w:szCs w:val="28"/>
        </w:rPr>
        <w:t xml:space="preserve">от высоты уступа </w:t>
      </w:r>
      <w:r w:rsidR="00CB3C2F">
        <w:rPr>
          <w:sz w:val="28"/>
          <w:szCs w:val="28"/>
        </w:rPr>
        <w:t xml:space="preserve">при различных схемах управления АКМ </w:t>
      </w:r>
    </w:p>
    <w:p w:rsidR="000C2DDC" w:rsidRDefault="000C2DDC" w:rsidP="00FF0673">
      <w:pPr>
        <w:ind w:firstLine="709"/>
        <w:jc w:val="both"/>
        <w:rPr>
          <w:sz w:val="28"/>
          <w:szCs w:val="28"/>
        </w:rPr>
      </w:pPr>
    </w:p>
    <w:p w:rsidR="002830E5" w:rsidRPr="002830E5" w:rsidRDefault="002830E5" w:rsidP="002830E5">
      <w:pPr>
        <w:spacing w:line="360" w:lineRule="auto"/>
        <w:ind w:firstLine="709"/>
        <w:jc w:val="both"/>
        <w:rPr>
          <w:sz w:val="28"/>
          <w:szCs w:val="28"/>
        </w:rPr>
      </w:pPr>
      <w:r w:rsidRPr="002830E5">
        <w:rPr>
          <w:sz w:val="28"/>
          <w:szCs w:val="28"/>
        </w:rPr>
        <w:t xml:space="preserve">Средняя удельная работа резания (в режиме </w:t>
      </w:r>
      <w:r w:rsidRPr="002830E5">
        <w:rPr>
          <w:i/>
          <w:sz w:val="28"/>
          <w:szCs w:val="28"/>
        </w:rPr>
        <w:t>N</w:t>
      </w:r>
      <w:r w:rsidR="0041210B">
        <w:rPr>
          <w:i/>
          <w:sz w:val="28"/>
          <w:szCs w:val="28"/>
        </w:rPr>
        <w:t xml:space="preserve"> </w:t>
      </w:r>
      <w:r w:rsidRPr="002830E5">
        <w:rPr>
          <w:i/>
          <w:sz w:val="28"/>
          <w:szCs w:val="28"/>
        </w:rPr>
        <w:t>=</w:t>
      </w:r>
      <w:r w:rsidR="0041210B">
        <w:rPr>
          <w:i/>
          <w:sz w:val="28"/>
          <w:szCs w:val="28"/>
        </w:rPr>
        <w:t xml:space="preserve"> </w:t>
      </w:r>
      <w:r w:rsidRPr="002830E5">
        <w:rPr>
          <w:i/>
          <w:sz w:val="28"/>
          <w:szCs w:val="28"/>
        </w:rPr>
        <w:t>const</w:t>
      </w:r>
      <w:r w:rsidRPr="002830E5">
        <w:rPr>
          <w:sz w:val="28"/>
          <w:szCs w:val="28"/>
        </w:rPr>
        <w:t xml:space="preserve">) по отношению к удельной работе резания, соответствующей </w:t>
      </w:r>
      <m:oMath>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lang w:val="en-US"/>
              </w:rPr>
              <m:t>n</m:t>
            </m:r>
          </m:sub>
          <m:sup>
            <m:r>
              <w:rPr>
                <w:rFonts w:ascii="Cambria Math" w:hAnsi="Cambria Math"/>
                <w:sz w:val="28"/>
                <w:szCs w:val="28"/>
              </w:rPr>
              <m:t>min</m:t>
            </m:r>
          </m:sup>
        </m:sSubSup>
        <m:r>
          <w:rPr>
            <w:rFonts w:ascii="Cambria Math"/>
            <w:sz w:val="28"/>
            <w:szCs w:val="28"/>
          </w:rPr>
          <m:t>=</m:t>
        </m:r>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lang w:val="en-US"/>
              </w:rPr>
              <m:t>n</m:t>
            </m:r>
          </m:sub>
          <m:sup>
            <m:r>
              <w:rPr>
                <w:rFonts w:ascii="Cambria Math"/>
                <w:sz w:val="28"/>
                <w:szCs w:val="28"/>
              </w:rPr>
              <m:t>оп</m:t>
            </m:r>
          </m:sup>
        </m:sSubSup>
      </m:oMath>
      <w:r w:rsidRPr="002830E5">
        <w:rPr>
          <w:sz w:val="28"/>
          <w:szCs w:val="28"/>
        </w:rPr>
        <w:t xml:space="preserve"> (в режиме </w:t>
      </w:r>
      <w:r w:rsidRPr="002830E5">
        <w:rPr>
          <w:i/>
          <w:sz w:val="28"/>
          <w:szCs w:val="28"/>
        </w:rPr>
        <w:t>V</w:t>
      </w:r>
      <w:r w:rsidRPr="002830E5">
        <w:rPr>
          <w:i/>
          <w:sz w:val="28"/>
          <w:szCs w:val="28"/>
          <w:vertAlign w:val="subscript"/>
        </w:rPr>
        <w:t>П</w:t>
      </w:r>
      <w:r w:rsidR="0041210B">
        <w:rPr>
          <w:i/>
          <w:sz w:val="28"/>
          <w:szCs w:val="28"/>
        </w:rPr>
        <w:t xml:space="preserve"> </w:t>
      </w:r>
      <w:r w:rsidRPr="002830E5">
        <w:rPr>
          <w:i/>
          <w:sz w:val="28"/>
          <w:szCs w:val="28"/>
        </w:rPr>
        <w:t>=</w:t>
      </w:r>
      <w:r w:rsidR="0041210B">
        <w:rPr>
          <w:i/>
          <w:sz w:val="28"/>
          <w:szCs w:val="28"/>
        </w:rPr>
        <w:t xml:space="preserve"> </w:t>
      </w:r>
      <w:r w:rsidRPr="002830E5">
        <w:rPr>
          <w:i/>
          <w:sz w:val="28"/>
          <w:szCs w:val="28"/>
        </w:rPr>
        <w:t>const</w:t>
      </w:r>
      <w:r w:rsidRPr="002830E5">
        <w:rPr>
          <w:sz w:val="28"/>
          <w:szCs w:val="28"/>
        </w:rPr>
        <w:t>), возрастает в соответствии с фо</w:t>
      </w:r>
      <w:r>
        <w:rPr>
          <w:sz w:val="28"/>
          <w:szCs w:val="28"/>
        </w:rPr>
        <w:t>рмой плоскости отделения (рис. 3.7</w:t>
      </w:r>
      <w:r w:rsidRPr="002830E5">
        <w:rPr>
          <w:sz w:val="28"/>
          <w:szCs w:val="28"/>
        </w:rPr>
        <w:t>).</w:t>
      </w:r>
    </w:p>
    <w:p w:rsidR="002830E5" w:rsidRDefault="00CC45E1" w:rsidP="00275F12">
      <w:pPr>
        <w:jc w:val="center"/>
        <w:rPr>
          <w:sz w:val="28"/>
          <w:szCs w:val="28"/>
        </w:rPr>
      </w:pPr>
      <w:r>
        <w:rPr>
          <w:sz w:val="28"/>
          <w:szCs w:val="28"/>
        </w:rPr>
        <w:pict>
          <v:shape id="_x0000_s1120" type="#_x0000_t32" style="position:absolute;left:0;text-align:left;margin-left:244.25pt;margin-top:51.9pt;width:13.8pt;height:21.2pt;z-index:251685888" o:connectortype="straight">
            <v:stroke endarrow="block"/>
          </v:shape>
        </w:pict>
      </w:r>
      <w:r>
        <w:rPr>
          <w:sz w:val="28"/>
          <w:szCs w:val="28"/>
        </w:rPr>
        <w:pict>
          <v:shape id="_x0000_s1119" type="#_x0000_t32" style="position:absolute;left:0;text-align:left;margin-left:339.65pt;margin-top:91.85pt;width:3.7pt;height:37.85pt;flip:y;z-index:251684864" o:connectortype="straight">
            <v:stroke endarrow="block"/>
          </v:shape>
        </w:pict>
      </w:r>
      <w:r w:rsidR="002830E5" w:rsidRPr="002830E5">
        <w:rPr>
          <w:noProof/>
          <w:sz w:val="28"/>
          <w:szCs w:val="28"/>
        </w:rPr>
        <w:drawing>
          <wp:inline distT="0" distB="0" distL="0" distR="0">
            <wp:extent cx="4857750" cy="2676525"/>
            <wp:effectExtent l="0" t="0" r="0" b="0"/>
            <wp:docPr id="4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75F12" w:rsidRDefault="002830E5" w:rsidP="00275F12">
      <w:pPr>
        <w:jc w:val="center"/>
        <w:rPr>
          <w:sz w:val="28"/>
          <w:szCs w:val="28"/>
        </w:rPr>
      </w:pPr>
      <w:r w:rsidRPr="002830E5">
        <w:rPr>
          <w:sz w:val="28"/>
          <w:szCs w:val="28"/>
        </w:rPr>
        <w:t xml:space="preserve">Рис. 3.7. Зависимость отношения среднего (в режиме </w:t>
      </w:r>
      <w:r w:rsidRPr="002830E5">
        <w:rPr>
          <w:i/>
          <w:sz w:val="28"/>
          <w:szCs w:val="28"/>
        </w:rPr>
        <w:t>N</w:t>
      </w:r>
      <w:r w:rsidR="0041210B">
        <w:rPr>
          <w:i/>
          <w:sz w:val="28"/>
          <w:szCs w:val="28"/>
        </w:rPr>
        <w:t xml:space="preserve"> </w:t>
      </w:r>
      <w:r w:rsidRPr="002830E5">
        <w:rPr>
          <w:i/>
          <w:sz w:val="28"/>
          <w:szCs w:val="28"/>
        </w:rPr>
        <w:t>=</w:t>
      </w:r>
      <w:r w:rsidR="0041210B">
        <w:rPr>
          <w:i/>
          <w:sz w:val="28"/>
          <w:szCs w:val="28"/>
        </w:rPr>
        <w:t xml:space="preserve"> </w:t>
      </w:r>
      <w:r w:rsidRPr="002830E5">
        <w:rPr>
          <w:i/>
          <w:sz w:val="28"/>
          <w:szCs w:val="28"/>
        </w:rPr>
        <w:t>const</w:t>
      </w:r>
      <w:r w:rsidRPr="002830E5">
        <w:rPr>
          <w:sz w:val="28"/>
          <w:szCs w:val="28"/>
        </w:rPr>
        <w:t xml:space="preserve">) </w:t>
      </w:r>
    </w:p>
    <w:p w:rsidR="00275F12" w:rsidRDefault="002830E5" w:rsidP="00275F12">
      <w:pPr>
        <w:jc w:val="center"/>
        <w:rPr>
          <w:sz w:val="28"/>
          <w:szCs w:val="28"/>
        </w:rPr>
      </w:pPr>
      <w:r w:rsidRPr="002830E5">
        <w:rPr>
          <w:sz w:val="28"/>
          <w:szCs w:val="28"/>
        </w:rPr>
        <w:t xml:space="preserve">и соответствующего </w:t>
      </w:r>
      <m:oMath>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lang w:val="en-US"/>
              </w:rPr>
              <m:t>n</m:t>
            </m:r>
          </m:sub>
          <m:sup>
            <m:r>
              <w:rPr>
                <w:rFonts w:ascii="Cambria Math" w:hAnsi="Cambria Math"/>
                <w:sz w:val="28"/>
                <w:szCs w:val="28"/>
              </w:rPr>
              <m:t>min</m:t>
            </m:r>
          </m:sup>
        </m:sSubSup>
        <m:r>
          <w:rPr>
            <w:rFonts w:ascii="Cambria Math"/>
            <w:sz w:val="28"/>
            <w:szCs w:val="28"/>
          </w:rPr>
          <m:t>=</m:t>
        </m:r>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lang w:val="en-US"/>
              </w:rPr>
              <m:t>n</m:t>
            </m:r>
          </m:sub>
          <m:sup>
            <m:r>
              <w:rPr>
                <w:rFonts w:ascii="Cambria Math"/>
                <w:sz w:val="28"/>
                <w:szCs w:val="28"/>
              </w:rPr>
              <m:t>оп</m:t>
            </m:r>
          </m:sup>
        </m:sSubSup>
      </m:oMath>
      <w:r w:rsidRPr="002830E5">
        <w:rPr>
          <w:sz w:val="28"/>
          <w:szCs w:val="28"/>
        </w:rPr>
        <w:t xml:space="preserve"> (в режиме </w:t>
      </w:r>
      <w:r w:rsidRPr="002830E5">
        <w:rPr>
          <w:i/>
          <w:sz w:val="28"/>
          <w:szCs w:val="28"/>
        </w:rPr>
        <w:t>V</w:t>
      </w:r>
      <w:r w:rsidRPr="002830E5">
        <w:rPr>
          <w:i/>
          <w:sz w:val="28"/>
          <w:szCs w:val="28"/>
          <w:vertAlign w:val="subscript"/>
        </w:rPr>
        <w:t>П</w:t>
      </w:r>
      <w:r w:rsidR="0041210B">
        <w:rPr>
          <w:sz w:val="28"/>
          <w:szCs w:val="28"/>
        </w:rPr>
        <w:t xml:space="preserve"> </w:t>
      </w:r>
      <w:r w:rsidRPr="002830E5">
        <w:rPr>
          <w:i/>
          <w:sz w:val="28"/>
          <w:szCs w:val="28"/>
        </w:rPr>
        <w:t>=</w:t>
      </w:r>
      <w:r w:rsidR="0041210B">
        <w:rPr>
          <w:sz w:val="28"/>
          <w:szCs w:val="28"/>
        </w:rPr>
        <w:t xml:space="preserve"> </w:t>
      </w:r>
      <w:r w:rsidRPr="002830E5">
        <w:rPr>
          <w:i/>
          <w:sz w:val="28"/>
          <w:szCs w:val="28"/>
        </w:rPr>
        <w:t>const</w:t>
      </w:r>
      <w:r w:rsidRPr="002830E5">
        <w:rPr>
          <w:sz w:val="28"/>
          <w:szCs w:val="28"/>
        </w:rPr>
        <w:t xml:space="preserve">) значений </w:t>
      </w:r>
    </w:p>
    <w:p w:rsidR="002830E5" w:rsidRDefault="002830E5" w:rsidP="00275F12">
      <w:pPr>
        <w:jc w:val="center"/>
        <w:rPr>
          <w:sz w:val="28"/>
          <w:szCs w:val="28"/>
        </w:rPr>
      </w:pPr>
      <w:r w:rsidRPr="002830E5">
        <w:rPr>
          <w:sz w:val="28"/>
          <w:szCs w:val="28"/>
        </w:rPr>
        <w:t>удельной работы резания от высоты уступа</w:t>
      </w:r>
    </w:p>
    <w:p w:rsidR="00FF0673" w:rsidRPr="002830E5" w:rsidRDefault="00FF0673" w:rsidP="00FF0673">
      <w:pPr>
        <w:spacing w:line="192" w:lineRule="auto"/>
        <w:ind w:firstLine="709"/>
        <w:jc w:val="center"/>
        <w:rPr>
          <w:sz w:val="28"/>
          <w:szCs w:val="28"/>
        </w:rPr>
      </w:pPr>
    </w:p>
    <w:p w:rsidR="00272956" w:rsidRDefault="00272956" w:rsidP="00272956">
      <w:pPr>
        <w:spacing w:line="360" w:lineRule="auto"/>
        <w:ind w:firstLine="709"/>
        <w:jc w:val="both"/>
        <w:rPr>
          <w:sz w:val="28"/>
          <w:szCs w:val="28"/>
        </w:rPr>
      </w:pPr>
      <w:r w:rsidRPr="00272956">
        <w:rPr>
          <w:sz w:val="28"/>
          <w:szCs w:val="28"/>
        </w:rPr>
        <w:t xml:space="preserve">Так, при высоте уступа </w:t>
      </w:r>
      <m:oMath>
        <m:sSubSup>
          <m:sSubSupPr>
            <m:ctrlPr>
              <w:rPr>
                <w:rFonts w:ascii="Cambria Math" w:hAnsi="Cambria Math"/>
                <w:i/>
                <w:sz w:val="28"/>
                <w:szCs w:val="28"/>
                <w:lang w:val="en-US"/>
              </w:rPr>
            </m:ctrlPr>
          </m:sSubSupPr>
          <m:e>
            <m:r>
              <w:rPr>
                <w:rFonts w:ascii="Cambria Math" w:hAnsi="Cambria Math"/>
                <w:sz w:val="28"/>
                <w:szCs w:val="28"/>
                <w:lang w:val="en-US"/>
              </w:rPr>
              <m:t>H</m:t>
            </m:r>
          </m:e>
          <m:sub>
            <m:r>
              <w:rPr>
                <w:rFonts w:ascii="Cambria Math" w:hAnsi="Cambria Math"/>
                <w:sz w:val="28"/>
                <w:szCs w:val="28"/>
              </w:rPr>
              <m:t>у</m:t>
            </m:r>
          </m:sub>
          <m:sup>
            <m:r>
              <w:rPr>
                <w:rFonts w:ascii="Cambria Math" w:hAnsi="Cambria Math"/>
                <w:sz w:val="28"/>
                <w:szCs w:val="28"/>
              </w:rPr>
              <m:t>оп</m:t>
            </m:r>
          </m:sup>
        </m:sSubSup>
      </m:oMath>
      <w:r w:rsidR="00116AB3">
        <w:rPr>
          <w:sz w:val="28"/>
          <w:szCs w:val="28"/>
        </w:rPr>
        <w:t xml:space="preserve"> </w:t>
      </w:r>
      <w:r w:rsidRPr="00272956">
        <w:rPr>
          <w:sz w:val="28"/>
          <w:szCs w:val="28"/>
        </w:rPr>
        <w:t>=</w:t>
      </w:r>
      <w:r w:rsidR="00116AB3">
        <w:rPr>
          <w:sz w:val="28"/>
          <w:szCs w:val="28"/>
        </w:rPr>
        <w:t xml:space="preserve"> </w:t>
      </w:r>
      <w:r w:rsidRPr="00272956">
        <w:rPr>
          <w:sz w:val="28"/>
          <w:szCs w:val="28"/>
        </w:rPr>
        <w:t>5,6 м отношение удельных работ составл</w:t>
      </w:r>
      <w:r w:rsidRPr="00272956">
        <w:rPr>
          <w:sz w:val="28"/>
          <w:szCs w:val="28"/>
        </w:rPr>
        <w:t>я</w:t>
      </w:r>
      <w:r w:rsidRPr="00272956">
        <w:rPr>
          <w:sz w:val="28"/>
          <w:szCs w:val="28"/>
        </w:rPr>
        <w:t>ет 1,50</w:t>
      </w:r>
      <w:r w:rsidR="00116AB3">
        <w:rPr>
          <w:sz w:val="28"/>
          <w:szCs w:val="28"/>
        </w:rPr>
        <w:t xml:space="preserve"> </w:t>
      </w:r>
      <w:r w:rsidR="00275F12">
        <w:rPr>
          <w:sz w:val="28"/>
          <w:szCs w:val="28"/>
        </w:rPr>
        <w:t>–</w:t>
      </w:r>
      <w:r w:rsidR="00116AB3">
        <w:rPr>
          <w:sz w:val="28"/>
          <w:szCs w:val="28"/>
        </w:rPr>
        <w:t xml:space="preserve"> </w:t>
      </w:r>
      <w:r w:rsidRPr="00272956">
        <w:rPr>
          <w:sz w:val="28"/>
          <w:szCs w:val="28"/>
        </w:rPr>
        <w:t xml:space="preserve">1,55 в зависимости от величины коэффициента </w:t>
      </w:r>
      <w:r w:rsidRPr="00272956">
        <w:rPr>
          <w:i/>
          <w:iCs/>
          <w:sz w:val="28"/>
          <w:szCs w:val="28"/>
          <w:lang w:val="en-US"/>
        </w:rPr>
        <w:t>k</w:t>
      </w:r>
      <w:r w:rsidRPr="00272956">
        <w:rPr>
          <w:i/>
          <w:iCs/>
          <w:sz w:val="28"/>
          <w:szCs w:val="28"/>
          <w:vertAlign w:val="subscript"/>
        </w:rPr>
        <w:t>ф</w:t>
      </w:r>
      <w:r w:rsidRPr="00272956">
        <w:rPr>
          <w:sz w:val="28"/>
          <w:szCs w:val="28"/>
        </w:rPr>
        <w:t xml:space="preserve">. </w:t>
      </w:r>
    </w:p>
    <w:p w:rsidR="006A1031" w:rsidRPr="00275F12" w:rsidRDefault="006A1031" w:rsidP="00FA4944">
      <w:pPr>
        <w:spacing w:before="120" w:line="360" w:lineRule="auto"/>
        <w:jc w:val="center"/>
        <w:rPr>
          <w:sz w:val="28"/>
          <w:szCs w:val="28"/>
        </w:rPr>
      </w:pPr>
      <w:r w:rsidRPr="00275F12">
        <w:rPr>
          <w:sz w:val="28"/>
          <w:szCs w:val="28"/>
        </w:rPr>
        <w:lastRenderedPageBreak/>
        <w:t>3.2.2. Исследование показателя удельного расхода алмазного ин</w:t>
      </w:r>
      <w:r w:rsidR="001830F7" w:rsidRPr="00275F12">
        <w:rPr>
          <w:sz w:val="28"/>
          <w:szCs w:val="28"/>
        </w:rPr>
        <w:t>с</w:t>
      </w:r>
      <w:r w:rsidRPr="00275F12">
        <w:rPr>
          <w:sz w:val="28"/>
          <w:szCs w:val="28"/>
        </w:rPr>
        <w:t>трумента</w:t>
      </w:r>
    </w:p>
    <w:p w:rsidR="006A1031" w:rsidRPr="00A11EFE" w:rsidRDefault="006A1031" w:rsidP="009743B8">
      <w:pPr>
        <w:spacing w:line="360" w:lineRule="auto"/>
        <w:ind w:firstLine="709"/>
        <w:jc w:val="both"/>
        <w:rPr>
          <w:sz w:val="16"/>
          <w:szCs w:val="28"/>
        </w:rPr>
      </w:pPr>
    </w:p>
    <w:p w:rsidR="00272956" w:rsidRPr="00272956" w:rsidRDefault="00272956" w:rsidP="00A11EFE">
      <w:pPr>
        <w:spacing w:line="348" w:lineRule="auto"/>
        <w:ind w:firstLine="709"/>
        <w:jc w:val="both"/>
        <w:rPr>
          <w:sz w:val="28"/>
          <w:szCs w:val="28"/>
        </w:rPr>
      </w:pPr>
      <w:r w:rsidRPr="00272956">
        <w:rPr>
          <w:sz w:val="28"/>
          <w:szCs w:val="28"/>
        </w:rPr>
        <w:t>Удельный расход алмазного инструмента (</w:t>
      </w:r>
      <w:r w:rsidRPr="00272956">
        <w:rPr>
          <w:i/>
          <w:sz w:val="28"/>
          <w:szCs w:val="28"/>
          <w:lang w:val="en-US"/>
        </w:rPr>
        <w:t>R</w:t>
      </w:r>
      <w:r w:rsidRPr="00272956">
        <w:rPr>
          <w:sz w:val="28"/>
          <w:szCs w:val="28"/>
        </w:rPr>
        <w:t>), как и удельная работа р</w:t>
      </w:r>
      <w:r w:rsidRPr="00272956">
        <w:rPr>
          <w:sz w:val="28"/>
          <w:szCs w:val="28"/>
        </w:rPr>
        <w:t>е</w:t>
      </w:r>
      <w:r w:rsidRPr="00272956">
        <w:rPr>
          <w:sz w:val="28"/>
          <w:szCs w:val="28"/>
        </w:rPr>
        <w:t>зания (</w:t>
      </w:r>
      <w:r w:rsidRPr="00272956">
        <w:rPr>
          <w:i/>
          <w:sz w:val="28"/>
          <w:szCs w:val="28"/>
          <w:lang w:val="en-US"/>
        </w:rPr>
        <w:t>A</w:t>
      </w:r>
      <w:r w:rsidRPr="00272956">
        <w:rPr>
          <w:sz w:val="28"/>
          <w:szCs w:val="28"/>
        </w:rPr>
        <w:t>), может быть получен на основе стендовых испытаний. Для дальне</w:t>
      </w:r>
      <w:r w:rsidRPr="00272956">
        <w:rPr>
          <w:sz w:val="28"/>
          <w:szCs w:val="28"/>
        </w:rPr>
        <w:t>й</w:t>
      </w:r>
      <w:r w:rsidRPr="00272956">
        <w:rPr>
          <w:sz w:val="28"/>
          <w:szCs w:val="28"/>
        </w:rPr>
        <w:t>ших расчетов были приняты экспериментальные данные к</w:t>
      </w:r>
      <w:r w:rsidR="00D90D97">
        <w:rPr>
          <w:sz w:val="28"/>
          <w:szCs w:val="28"/>
        </w:rPr>
        <w:t>анд</w:t>
      </w:r>
      <w:r w:rsidRPr="00272956">
        <w:rPr>
          <w:sz w:val="28"/>
          <w:szCs w:val="28"/>
        </w:rPr>
        <w:t>.</w:t>
      </w:r>
      <w:r w:rsidR="00A852CD">
        <w:rPr>
          <w:sz w:val="28"/>
          <w:szCs w:val="28"/>
        </w:rPr>
        <w:t xml:space="preserve"> </w:t>
      </w:r>
      <w:r w:rsidRPr="00272956">
        <w:rPr>
          <w:sz w:val="28"/>
          <w:szCs w:val="28"/>
        </w:rPr>
        <w:t>т</w:t>
      </w:r>
      <w:r w:rsidR="00D90D97">
        <w:rPr>
          <w:sz w:val="28"/>
          <w:szCs w:val="28"/>
        </w:rPr>
        <w:t>ехн</w:t>
      </w:r>
      <w:r w:rsidRPr="00272956">
        <w:rPr>
          <w:sz w:val="28"/>
          <w:szCs w:val="28"/>
        </w:rPr>
        <w:t>.</w:t>
      </w:r>
      <w:r w:rsidR="00A852CD">
        <w:rPr>
          <w:sz w:val="28"/>
          <w:szCs w:val="28"/>
        </w:rPr>
        <w:t xml:space="preserve"> </w:t>
      </w:r>
      <w:r w:rsidRPr="00272956">
        <w:rPr>
          <w:sz w:val="28"/>
          <w:szCs w:val="28"/>
        </w:rPr>
        <w:t>н</w:t>
      </w:r>
      <w:r w:rsidR="00D90D97">
        <w:rPr>
          <w:sz w:val="28"/>
          <w:szCs w:val="28"/>
        </w:rPr>
        <w:t>аук</w:t>
      </w:r>
      <w:r w:rsidRPr="00272956">
        <w:rPr>
          <w:sz w:val="28"/>
          <w:szCs w:val="28"/>
        </w:rPr>
        <w:t xml:space="preserve"> </w:t>
      </w:r>
      <w:r w:rsidR="000A4394">
        <w:rPr>
          <w:sz w:val="28"/>
          <w:szCs w:val="28"/>
        </w:rPr>
        <w:t xml:space="preserve">       </w:t>
      </w:r>
      <w:r w:rsidRPr="00272956">
        <w:rPr>
          <w:sz w:val="28"/>
          <w:szCs w:val="28"/>
        </w:rPr>
        <w:t>К.</w:t>
      </w:r>
      <w:r w:rsidR="009743B8">
        <w:rPr>
          <w:sz w:val="28"/>
          <w:szCs w:val="28"/>
        </w:rPr>
        <w:t xml:space="preserve"> </w:t>
      </w:r>
      <w:r w:rsidRPr="00272956">
        <w:rPr>
          <w:sz w:val="28"/>
          <w:szCs w:val="28"/>
        </w:rPr>
        <w:t>Г. Лусиняна по резанию алмазным инструментом природного камня разли</w:t>
      </w:r>
      <w:r w:rsidRPr="00272956">
        <w:rPr>
          <w:sz w:val="28"/>
          <w:szCs w:val="28"/>
        </w:rPr>
        <w:t>ч</w:t>
      </w:r>
      <w:r w:rsidRPr="00272956">
        <w:rPr>
          <w:sz w:val="28"/>
          <w:szCs w:val="28"/>
        </w:rPr>
        <w:t xml:space="preserve">ной прочности. В результате обработки экспериментальных точек получена следующая аппроксимирующая зависимость </w:t>
      </w:r>
      <w:r w:rsidRPr="00272956">
        <w:rPr>
          <w:i/>
          <w:sz w:val="28"/>
          <w:szCs w:val="28"/>
          <w:lang w:val="en-US"/>
        </w:rPr>
        <w:t>R</w:t>
      </w:r>
      <w:r w:rsidRPr="00272956">
        <w:rPr>
          <w:sz w:val="28"/>
          <w:szCs w:val="28"/>
          <w:vertAlign w:val="subscript"/>
        </w:rPr>
        <w:t xml:space="preserve"> </w:t>
      </w:r>
      <w:r w:rsidRPr="00272956">
        <w:rPr>
          <w:sz w:val="28"/>
          <w:szCs w:val="28"/>
        </w:rPr>
        <w:t xml:space="preserve">от </w:t>
      </w:r>
      <w:r w:rsidRPr="00272956">
        <w:rPr>
          <w:i/>
          <w:sz w:val="28"/>
          <w:szCs w:val="28"/>
        </w:rPr>
        <w:t>σ</w:t>
      </w:r>
      <w:r w:rsidRPr="00272956">
        <w:rPr>
          <w:i/>
          <w:sz w:val="28"/>
          <w:szCs w:val="28"/>
          <w:vertAlign w:val="subscript"/>
          <w:lang w:val="en-US"/>
        </w:rPr>
        <w:t>n</w:t>
      </w:r>
      <w:r w:rsidRPr="00272956">
        <w:rPr>
          <w:sz w:val="28"/>
          <w:szCs w:val="28"/>
        </w:rPr>
        <w:t>:</w:t>
      </w:r>
    </w:p>
    <w:p w:rsidR="00272956" w:rsidRPr="00A852CD" w:rsidRDefault="00272956" w:rsidP="00A11EFE">
      <w:pPr>
        <w:spacing w:line="348" w:lineRule="auto"/>
        <w:ind w:firstLine="624"/>
        <w:jc w:val="right"/>
        <w:rPr>
          <w:sz w:val="28"/>
          <w:szCs w:val="28"/>
        </w:rPr>
      </w:pPr>
      <m:oMath>
        <m:r>
          <w:rPr>
            <w:rFonts w:ascii="Cambria Math" w:hAnsi="Cambria Math"/>
            <w:sz w:val="28"/>
            <w:szCs w:val="28"/>
            <w:lang w:val="en-US"/>
          </w:rPr>
          <m:t>R</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sz w:val="28"/>
                    <w:szCs w:val="28"/>
                  </w:rPr>
                  <m:t>1</m:t>
                </m:r>
              </m:sub>
            </m:sSub>
          </m:num>
          <m:den>
            <m:sSub>
              <m:sSubPr>
                <m:ctrlPr>
                  <w:rPr>
                    <w:rFonts w:ascii="Cambria Math" w:hAnsi="Cambria Math"/>
                    <w:i/>
                    <w:sz w:val="28"/>
                    <w:szCs w:val="28"/>
                  </w:rPr>
                </m:ctrlPr>
              </m:sSubPr>
              <m:e>
                <m:r>
                  <w:rPr>
                    <w:rFonts w:ascii="Cambria Math" w:hAnsi="Cambria Math"/>
                    <w:sz w:val="28"/>
                    <w:szCs w:val="28"/>
                    <w:lang w:val="en-US"/>
                  </w:rPr>
                  <m:t>σ</m:t>
                </m:r>
              </m:e>
              <m:sub>
                <m:r>
                  <w:rPr>
                    <w:rFonts w:ascii="Cambria Math" w:hAnsi="Cambria Math"/>
                    <w:sz w:val="28"/>
                    <w:szCs w:val="28"/>
                  </w:rPr>
                  <m:t>n</m:t>
                </m:r>
              </m:sub>
            </m:sSub>
          </m:den>
        </m:f>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σ</m:t>
            </m:r>
          </m:e>
          <m:sub>
            <m:r>
              <w:rPr>
                <w:rFonts w:ascii="Cambria Math" w:hAnsi="Cambria Math"/>
                <w:sz w:val="28"/>
                <w:szCs w:val="28"/>
              </w:rPr>
              <m:t>n</m:t>
            </m:r>
          </m:sub>
        </m:sSub>
      </m:oMath>
      <w:r w:rsidR="00544626" w:rsidRPr="00A852CD">
        <w:rPr>
          <w:sz w:val="28"/>
          <w:szCs w:val="28"/>
        </w:rPr>
        <w:t xml:space="preserve"> , </w:t>
      </w:r>
      <w:r w:rsidR="00544626" w:rsidRPr="00A852CD">
        <w:rPr>
          <w:sz w:val="28"/>
          <w:szCs w:val="28"/>
        </w:rPr>
        <w:tab/>
      </w:r>
      <w:r w:rsidR="00544626" w:rsidRPr="00A852CD">
        <w:rPr>
          <w:sz w:val="28"/>
          <w:szCs w:val="28"/>
        </w:rPr>
        <w:tab/>
      </w:r>
      <w:r w:rsidR="00A852CD">
        <w:rPr>
          <w:sz w:val="28"/>
          <w:szCs w:val="28"/>
        </w:rPr>
        <w:tab/>
      </w:r>
      <w:r w:rsidR="00A852CD">
        <w:rPr>
          <w:sz w:val="28"/>
          <w:szCs w:val="28"/>
        </w:rPr>
        <w:tab/>
      </w:r>
      <w:r w:rsidR="00544626" w:rsidRPr="00A852CD">
        <w:rPr>
          <w:sz w:val="28"/>
          <w:szCs w:val="28"/>
        </w:rPr>
        <w:tab/>
        <w:t>(</w:t>
      </w:r>
      <w:r w:rsidR="000A4394">
        <w:rPr>
          <w:sz w:val="28"/>
          <w:szCs w:val="28"/>
        </w:rPr>
        <w:t>3.2</w:t>
      </w:r>
      <w:r w:rsidR="001712BA">
        <w:rPr>
          <w:sz w:val="28"/>
          <w:szCs w:val="28"/>
        </w:rPr>
        <w:t>8</w:t>
      </w:r>
      <w:r w:rsidRPr="00A852CD">
        <w:rPr>
          <w:sz w:val="28"/>
          <w:szCs w:val="28"/>
        </w:rPr>
        <w:t>)</w:t>
      </w:r>
    </w:p>
    <w:p w:rsidR="00272956" w:rsidRPr="00272956" w:rsidRDefault="00272956" w:rsidP="00A11EFE">
      <w:pPr>
        <w:spacing w:line="348" w:lineRule="auto"/>
        <w:jc w:val="both"/>
        <w:rPr>
          <w:sz w:val="28"/>
          <w:szCs w:val="28"/>
        </w:rPr>
      </w:pPr>
      <w:r w:rsidRPr="00272956">
        <w:rPr>
          <w:sz w:val="28"/>
          <w:szCs w:val="28"/>
        </w:rPr>
        <w:t xml:space="preserve">решение которой при условии </w:t>
      </w:r>
      <m:oMath>
        <m:f>
          <m:fPr>
            <m:type m:val="lin"/>
            <m:ctrlPr>
              <w:rPr>
                <w:rFonts w:ascii="Cambria Math" w:hAnsi="Cambria Math"/>
                <w:i/>
                <w:sz w:val="28"/>
                <w:szCs w:val="28"/>
              </w:rPr>
            </m:ctrlPr>
          </m:fPr>
          <m:num>
            <m:r>
              <w:rPr>
                <w:rFonts w:ascii="Cambria Math" w:hAnsi="Cambria Math"/>
                <w:sz w:val="28"/>
                <w:szCs w:val="28"/>
              </w:rPr>
              <m:t>∂R</m:t>
            </m:r>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σ</m:t>
                </m:r>
              </m:e>
              <m:sub>
                <m:r>
                  <w:rPr>
                    <w:rFonts w:ascii="Cambria Math" w:hAnsi="Cambria Math"/>
                    <w:sz w:val="28"/>
                    <w:szCs w:val="28"/>
                  </w:rPr>
                  <m:t>n</m:t>
                </m:r>
              </m:sub>
            </m:sSub>
          </m:den>
        </m:f>
        <m:r>
          <w:rPr>
            <w:rFonts w:ascii="Cambria Math" w:hAnsi="Cambria Math"/>
            <w:sz w:val="28"/>
            <w:szCs w:val="28"/>
          </w:rPr>
          <m:t>=0</m:t>
        </m:r>
      </m:oMath>
      <w:r w:rsidRPr="00272956">
        <w:rPr>
          <w:sz w:val="28"/>
          <w:szCs w:val="28"/>
        </w:rPr>
        <w:t xml:space="preserve"> дает оптимальное контактное да</w:t>
      </w:r>
      <w:r w:rsidR="001830F7">
        <w:rPr>
          <w:sz w:val="28"/>
          <w:szCs w:val="28"/>
        </w:rPr>
        <w:t>в</w:t>
      </w:r>
      <w:r w:rsidRPr="00272956">
        <w:rPr>
          <w:sz w:val="28"/>
          <w:szCs w:val="28"/>
        </w:rPr>
        <w:t xml:space="preserve">ление </w:t>
      </w:r>
      <m:oMath>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lang w:val="en-US"/>
              </w:rPr>
              <m:t>n</m:t>
            </m:r>
          </m:sub>
          <m:sup>
            <m:r>
              <w:rPr>
                <w:rFonts w:ascii="Cambria Math" w:hAnsi="Cambria Math"/>
                <w:sz w:val="28"/>
                <w:szCs w:val="28"/>
              </w:rPr>
              <m:t>оп</m:t>
            </m:r>
          </m:sup>
        </m:sSubSup>
        <m:r>
          <w:rPr>
            <w:rFonts w:ascii="Cambria Math" w:hAnsi="Cambria Math"/>
            <w:sz w:val="28"/>
            <w:szCs w:val="28"/>
          </w:rPr>
          <m:t>=</m:t>
        </m:r>
        <m:rad>
          <m:radPr>
            <m:degHide m:val="on"/>
            <m:ctrlPr>
              <w:rPr>
                <w:rFonts w:ascii="Cambria Math" w:hAnsi="Cambria Math"/>
                <w:i/>
                <w:sz w:val="28"/>
                <w:szCs w:val="28"/>
              </w:rPr>
            </m:ctrlPr>
          </m:radPr>
          <m:deg/>
          <m:e>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den>
            </m:f>
          </m:e>
        </m:rad>
      </m:oMath>
      <w:r w:rsidR="000A4394">
        <w:rPr>
          <w:sz w:val="28"/>
          <w:szCs w:val="28"/>
        </w:rPr>
        <w:t>. Его подстановка в (3.2</w:t>
      </w:r>
      <w:r w:rsidR="001712BA">
        <w:rPr>
          <w:sz w:val="28"/>
          <w:szCs w:val="28"/>
        </w:rPr>
        <w:t>8</w:t>
      </w:r>
      <w:r w:rsidRPr="00272956">
        <w:rPr>
          <w:sz w:val="28"/>
          <w:szCs w:val="28"/>
        </w:rPr>
        <w:t xml:space="preserve">) и определяет расход алмазного инструмента в режиме </w:t>
      </w:r>
      <w:r w:rsidRPr="00272956">
        <w:rPr>
          <w:i/>
          <w:sz w:val="28"/>
          <w:szCs w:val="28"/>
        </w:rPr>
        <w:t>V</w:t>
      </w:r>
      <w:r w:rsidRPr="00272956">
        <w:rPr>
          <w:i/>
          <w:sz w:val="28"/>
          <w:szCs w:val="28"/>
          <w:vertAlign w:val="subscript"/>
        </w:rPr>
        <w:t>П</w:t>
      </w:r>
      <w:r w:rsidRPr="00272956">
        <w:rPr>
          <w:i/>
          <w:sz w:val="28"/>
          <w:szCs w:val="28"/>
        </w:rPr>
        <w:t>=const</w:t>
      </w:r>
      <w:r w:rsidRPr="00272956">
        <w:rPr>
          <w:sz w:val="28"/>
          <w:szCs w:val="28"/>
        </w:rPr>
        <w:t>:</w:t>
      </w:r>
    </w:p>
    <w:p w:rsidR="00272956" w:rsidRPr="00A852CD" w:rsidRDefault="00CC45E1" w:rsidP="00A11EFE">
      <w:pPr>
        <w:spacing w:line="348" w:lineRule="auto"/>
        <w:jc w:val="right"/>
        <w:rPr>
          <w:sz w:val="28"/>
          <w:szCs w:val="28"/>
        </w:rPr>
      </w:pPr>
      <m:oMath>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V</m:t>
            </m:r>
          </m:sub>
          <m:sup>
            <m:r>
              <w:rPr>
                <w:rFonts w:ascii="Cambria Math" w:hAnsi="Cambria Math"/>
                <w:sz w:val="28"/>
                <w:szCs w:val="28"/>
              </w:rPr>
              <m:t>min</m:t>
            </m:r>
          </m:sup>
        </m:sSubSup>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m:t>
            </m:r>
          </m:sub>
        </m:sSub>
        <m:r>
          <w:rPr>
            <w:rFonts w:ascii="Cambria Math" w:hAnsi="Cambria Math"/>
            <w:sz w:val="28"/>
            <w:szCs w:val="28"/>
          </w:rPr>
          <m:t>+2∙</m:t>
        </m:r>
        <m:rad>
          <m:radPr>
            <m:degHide m:val="on"/>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e>
        </m:rad>
      </m:oMath>
      <w:r w:rsidR="00A852CD" w:rsidRPr="00A852CD">
        <w:rPr>
          <w:sz w:val="28"/>
          <w:szCs w:val="28"/>
        </w:rPr>
        <w:t xml:space="preserve">. </w:t>
      </w:r>
      <w:r w:rsidR="00A852CD" w:rsidRPr="00A852CD">
        <w:rPr>
          <w:sz w:val="28"/>
          <w:szCs w:val="28"/>
        </w:rPr>
        <w:tab/>
      </w:r>
      <w:r w:rsidR="00A852CD">
        <w:rPr>
          <w:sz w:val="28"/>
          <w:szCs w:val="28"/>
        </w:rPr>
        <w:tab/>
      </w:r>
      <w:r w:rsidR="00A852CD">
        <w:rPr>
          <w:sz w:val="28"/>
          <w:szCs w:val="28"/>
        </w:rPr>
        <w:tab/>
      </w:r>
      <w:r w:rsidR="00A852CD" w:rsidRPr="00A852CD">
        <w:rPr>
          <w:sz w:val="28"/>
          <w:szCs w:val="28"/>
        </w:rPr>
        <w:tab/>
        <w:t>(3.2</w:t>
      </w:r>
      <w:r w:rsidR="001712BA">
        <w:rPr>
          <w:sz w:val="28"/>
          <w:szCs w:val="28"/>
        </w:rPr>
        <w:t>9</w:t>
      </w:r>
      <w:r w:rsidR="00272956" w:rsidRPr="00A852CD">
        <w:rPr>
          <w:sz w:val="28"/>
          <w:szCs w:val="28"/>
        </w:rPr>
        <w:t>)</w:t>
      </w:r>
    </w:p>
    <w:p w:rsidR="00272956" w:rsidRPr="00272956" w:rsidRDefault="00272956" w:rsidP="00A11EFE">
      <w:pPr>
        <w:spacing w:line="348" w:lineRule="auto"/>
        <w:ind w:firstLine="709"/>
        <w:jc w:val="both"/>
        <w:rPr>
          <w:sz w:val="28"/>
          <w:szCs w:val="28"/>
        </w:rPr>
      </w:pPr>
      <w:r w:rsidRPr="00272956">
        <w:rPr>
          <w:sz w:val="28"/>
          <w:szCs w:val="28"/>
        </w:rPr>
        <w:t xml:space="preserve">Численные значения аппроксимирующих </w:t>
      </w:r>
      <w:r w:rsidR="00BC45F3">
        <w:rPr>
          <w:sz w:val="28"/>
          <w:szCs w:val="28"/>
        </w:rPr>
        <w:t xml:space="preserve">размерных </w:t>
      </w:r>
      <w:r w:rsidRPr="00272956">
        <w:rPr>
          <w:sz w:val="28"/>
          <w:szCs w:val="28"/>
        </w:rPr>
        <w:t xml:space="preserve">коэффициентов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m:t>
            </m:r>
          </m:sub>
        </m:sSub>
        <m:r>
          <w:rPr>
            <w:rFonts w:ascii="Cambria Math" w:hAnsi="Cambria Math"/>
            <w:sz w:val="28"/>
            <w:szCs w:val="28"/>
          </w:rPr>
          <m:t>=</m:t>
        </m:r>
      </m:oMath>
      <w:r w:rsidR="00A852CD">
        <w:rPr>
          <w:sz w:val="28"/>
          <w:szCs w:val="28"/>
        </w:rPr>
        <w:t xml:space="preserve"> </w:t>
      </w:r>
      <w:r w:rsidRPr="00272956">
        <w:rPr>
          <w:sz w:val="28"/>
          <w:szCs w:val="28"/>
        </w:rPr>
        <w:t>-1,46*10</w:t>
      </w:r>
      <w:r w:rsidRPr="00272956">
        <w:rPr>
          <w:sz w:val="28"/>
          <w:szCs w:val="28"/>
          <w:vertAlign w:val="superscript"/>
        </w:rPr>
        <w:t>-5</w:t>
      </w:r>
      <w:r w:rsidRPr="00272956">
        <w:rPr>
          <w:sz w:val="28"/>
          <w:szCs w:val="28"/>
        </w:rPr>
        <w:t xml:space="preserve">,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m:t>
            </m:r>
          </m:sub>
        </m:sSub>
        <m:r>
          <w:rPr>
            <w:rFonts w:ascii="Cambria Math" w:hAnsi="Cambria Math"/>
            <w:sz w:val="28"/>
            <w:szCs w:val="28"/>
          </w:rPr>
          <m:t>=</m:t>
        </m:r>
      </m:oMath>
      <w:r w:rsidRPr="00272956">
        <w:rPr>
          <w:sz w:val="28"/>
          <w:szCs w:val="28"/>
        </w:rPr>
        <w:t xml:space="preserve"> 0,376*10</w:t>
      </w:r>
      <w:r w:rsidRPr="00272956">
        <w:rPr>
          <w:sz w:val="28"/>
          <w:szCs w:val="28"/>
          <w:vertAlign w:val="superscript"/>
        </w:rPr>
        <w:t>-5</w:t>
      </w:r>
      <w:r w:rsidRPr="00272956">
        <w:rPr>
          <w:sz w:val="28"/>
          <w:szCs w:val="28"/>
        </w:rPr>
        <w:t xml:space="preserve"> МПа,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r>
          <w:rPr>
            <w:rFonts w:ascii="Cambria Math" w:hAnsi="Cambria Math"/>
            <w:sz w:val="28"/>
            <w:szCs w:val="28"/>
          </w:rPr>
          <m:t>=</m:t>
        </m:r>
      </m:oMath>
      <w:r w:rsidRPr="00272956">
        <w:rPr>
          <w:sz w:val="28"/>
          <w:szCs w:val="28"/>
        </w:rPr>
        <w:t xml:space="preserve"> 10,5*10</w:t>
      </w:r>
      <w:r w:rsidRPr="00272956">
        <w:rPr>
          <w:sz w:val="28"/>
          <w:szCs w:val="28"/>
          <w:vertAlign w:val="superscript"/>
        </w:rPr>
        <w:t>-5</w:t>
      </w:r>
      <w:r w:rsidRPr="00272956">
        <w:rPr>
          <w:sz w:val="28"/>
          <w:szCs w:val="28"/>
        </w:rPr>
        <w:t xml:space="preserve"> 1/МПа были получены при резании природного камня с </w:t>
      </w:r>
      <w:r w:rsidRPr="00272956">
        <w:rPr>
          <w:i/>
          <w:sz w:val="28"/>
          <w:szCs w:val="28"/>
        </w:rPr>
        <w:t>σ</w:t>
      </w:r>
      <w:r w:rsidRPr="00272956">
        <w:rPr>
          <w:i/>
          <w:sz w:val="28"/>
          <w:szCs w:val="28"/>
          <w:vertAlign w:val="subscript"/>
        </w:rPr>
        <w:t>сж</w:t>
      </w:r>
      <w:r w:rsidR="0041210B">
        <w:rPr>
          <w:sz w:val="28"/>
          <w:szCs w:val="28"/>
        </w:rPr>
        <w:t xml:space="preserve"> </w:t>
      </w:r>
      <w:r w:rsidRPr="00272956">
        <w:rPr>
          <w:i/>
          <w:sz w:val="28"/>
          <w:szCs w:val="28"/>
        </w:rPr>
        <w:t>=</w:t>
      </w:r>
      <w:r w:rsidR="0041210B">
        <w:rPr>
          <w:sz w:val="28"/>
          <w:szCs w:val="28"/>
        </w:rPr>
        <w:t xml:space="preserve"> 120</w:t>
      </w:r>
      <w:r w:rsidR="0041210B">
        <w:rPr>
          <w:color w:val="000000"/>
          <w:sz w:val="28"/>
          <w:szCs w:val="28"/>
        </w:rPr>
        <w:t xml:space="preserve"> – </w:t>
      </w:r>
      <w:r w:rsidRPr="00272956">
        <w:rPr>
          <w:sz w:val="28"/>
          <w:szCs w:val="28"/>
        </w:rPr>
        <w:t xml:space="preserve">140 МПа. Для режима </w:t>
      </w:r>
      <w:r w:rsidRPr="00272956">
        <w:rPr>
          <w:i/>
          <w:sz w:val="28"/>
          <w:szCs w:val="28"/>
        </w:rPr>
        <w:t>N</w:t>
      </w:r>
      <w:r w:rsidR="0041210B">
        <w:rPr>
          <w:sz w:val="28"/>
          <w:szCs w:val="28"/>
        </w:rPr>
        <w:t xml:space="preserve"> </w:t>
      </w:r>
      <w:r w:rsidRPr="00272956">
        <w:rPr>
          <w:i/>
          <w:sz w:val="28"/>
          <w:szCs w:val="28"/>
        </w:rPr>
        <w:t>=</w:t>
      </w:r>
      <w:r w:rsidR="0041210B">
        <w:rPr>
          <w:sz w:val="28"/>
          <w:szCs w:val="28"/>
        </w:rPr>
        <w:t xml:space="preserve"> </w:t>
      </w:r>
      <w:r w:rsidRPr="00272956">
        <w:rPr>
          <w:i/>
          <w:sz w:val="28"/>
          <w:szCs w:val="28"/>
        </w:rPr>
        <w:t>const</w:t>
      </w:r>
      <w:r w:rsidRPr="00272956">
        <w:rPr>
          <w:sz w:val="28"/>
          <w:szCs w:val="28"/>
        </w:rPr>
        <w:t xml:space="preserve"> удельный расход может быть получен как средняя интегральная величина:</w:t>
      </w:r>
    </w:p>
    <w:p w:rsidR="00272956" w:rsidRPr="00A852CD" w:rsidRDefault="00272956" w:rsidP="00A11EFE">
      <w:pPr>
        <w:spacing w:line="348" w:lineRule="auto"/>
        <w:jc w:val="right"/>
        <w:rPr>
          <w:sz w:val="28"/>
          <w:szCs w:val="28"/>
        </w:rPr>
      </w:pPr>
      <w:r w:rsidRPr="00A852CD">
        <w:rPr>
          <w:sz w:val="28"/>
          <w:szCs w:val="28"/>
        </w:rPr>
        <w:t xml:space="preserve">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N</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r</m:t>
                </m:r>
              </m:e>
              <m:sub>
                <m:r>
                  <w:rPr>
                    <w:rFonts w:ascii="Cambria Math"/>
                    <w:sz w:val="28"/>
                    <w:szCs w:val="28"/>
                  </w:rPr>
                  <m:t>0</m:t>
                </m:r>
              </m:sub>
            </m:sSub>
            <m:r>
              <w:rPr>
                <w:rFonts w:ascii="Cambria Math" w:hAnsi="Cambria Math"/>
                <w:sz w:val="28"/>
                <w:szCs w:val="28"/>
              </w:rPr>
              <m:t>∙</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lang w:val="en-US"/>
                      </w:rPr>
                      <m:t>n</m:t>
                    </m:r>
                  </m:sub>
                  <m:sup>
                    <m:r>
                      <w:rPr>
                        <w:rFonts w:ascii="Cambria Math" w:hAnsi="Cambria Math"/>
                        <w:sz w:val="28"/>
                        <w:szCs w:val="28"/>
                      </w:rPr>
                      <m:t>max</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lang w:val="en-US"/>
                      </w:rPr>
                      <m:t>n</m:t>
                    </m:r>
                  </m:sub>
                  <m:sup>
                    <m:r>
                      <w:rPr>
                        <w:rFonts w:ascii="Cambria Math" w:hAnsi="Cambria Math"/>
                        <w:sz w:val="28"/>
                        <w:szCs w:val="28"/>
                      </w:rPr>
                      <m:t>min</m:t>
                    </m:r>
                  </m:sup>
                </m:sSubSup>
              </m:e>
            </m:d>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sz w:val="28"/>
                    <w:szCs w:val="28"/>
                  </w:rPr>
                  <m:t>1</m:t>
                </m:r>
              </m:sub>
            </m:sSub>
            <m:r>
              <w:rPr>
                <w:rFonts w:ascii="Cambria Math" w:hAnsi="Cambria Math"/>
                <w:sz w:val="28"/>
                <w:szCs w:val="28"/>
              </w:rPr>
              <m:t>∙</m:t>
            </m:r>
            <m:func>
              <m:funcPr>
                <m:ctrlPr>
                  <w:rPr>
                    <w:rFonts w:ascii="Cambria Math" w:hAnsi="Cambria Math"/>
                    <w:i/>
                    <w:sz w:val="28"/>
                    <w:szCs w:val="28"/>
                  </w:rPr>
                </m:ctrlPr>
              </m:funcPr>
              <m:fName>
                <m:r>
                  <m:rPr>
                    <m:sty m:val="p"/>
                  </m:rPr>
                  <w:rPr>
                    <w:rFonts w:ascii="Cambria Math"/>
                    <w:sz w:val="28"/>
                    <w:szCs w:val="28"/>
                    <w:lang w:val="en-US"/>
                  </w:rPr>
                  <m:t>ln</m:t>
                </m:r>
              </m:fName>
              <m:e>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lang w:val="en-US"/>
                          </w:rPr>
                          <m:t>n</m:t>
                        </m:r>
                      </m:sub>
                      <m:sup>
                        <m:r>
                          <w:rPr>
                            <w:rFonts w:ascii="Cambria Math" w:hAnsi="Cambria Math"/>
                            <w:sz w:val="28"/>
                            <w:szCs w:val="28"/>
                          </w:rPr>
                          <m:t>max</m:t>
                        </m:r>
                      </m:sup>
                    </m:sSubSup>
                  </m:num>
                  <m:den>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lang w:val="en-US"/>
                          </w:rPr>
                          <m:t>n</m:t>
                        </m:r>
                      </m:sub>
                      <m:sup>
                        <m:r>
                          <w:rPr>
                            <w:rFonts w:ascii="Cambria Math" w:hAnsi="Cambria Math"/>
                            <w:sz w:val="28"/>
                            <w:szCs w:val="28"/>
                          </w:rPr>
                          <m:t>min</m:t>
                        </m:r>
                      </m:sup>
                    </m:sSubSup>
                  </m:den>
                </m:f>
              </m:e>
            </m:func>
            <m:r>
              <w:rPr>
                <w:rFonts w:ascii="Cambria Math"/>
                <w:sz w:val="28"/>
                <w:szCs w:val="28"/>
              </w:rPr>
              <m:t>+0,5</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sz w:val="28"/>
                    <w:szCs w:val="28"/>
                  </w:rPr>
                  <m:t>2</m:t>
                </m:r>
              </m:sub>
            </m:sSub>
            <m:r>
              <w:rPr>
                <w:rFonts w:ascii="Cambria Math" w:hAnsi="Cambria Math"/>
                <w:sz w:val="28"/>
                <w:szCs w:val="28"/>
              </w:rPr>
              <m:t>∙</m:t>
            </m:r>
            <m:d>
              <m:dPr>
                <m:ctrlPr>
                  <w:rPr>
                    <w:rFonts w:ascii="Cambria Math" w:hAnsi="Cambria Math"/>
                    <w:i/>
                    <w:sz w:val="28"/>
                    <w:szCs w:val="28"/>
                  </w:rPr>
                </m:ctrlPr>
              </m:dPr>
              <m:e>
                <m:sSup>
                  <m:sSupPr>
                    <m:ctrlPr>
                      <w:rPr>
                        <w:rFonts w:ascii="Cambria Math" w:hAnsi="Cambria Math"/>
                        <w:i/>
                        <w:sz w:val="28"/>
                        <w:szCs w:val="28"/>
                      </w:rPr>
                    </m:ctrlPr>
                  </m:sSupPr>
                  <m:e>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n</m:t>
                            </m:r>
                          </m:sub>
                          <m:sup>
                            <m:r>
                              <w:rPr>
                                <w:rFonts w:ascii="Cambria Math" w:hAnsi="Cambria Math"/>
                                <w:sz w:val="28"/>
                                <w:szCs w:val="28"/>
                              </w:rPr>
                              <m:t>max</m:t>
                            </m:r>
                          </m:sup>
                        </m:sSubSup>
                      </m:e>
                    </m:d>
                  </m:e>
                  <m:sup>
                    <m:r>
                      <w:rPr>
                        <w:rFonts w:asci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n</m:t>
                            </m:r>
                          </m:sub>
                          <m:sup>
                            <m:r>
                              <w:rPr>
                                <w:rFonts w:ascii="Cambria Math" w:hAnsi="Cambria Math"/>
                                <w:sz w:val="28"/>
                                <w:szCs w:val="28"/>
                              </w:rPr>
                              <m:t>min</m:t>
                            </m:r>
                          </m:sup>
                        </m:sSubSup>
                      </m:e>
                    </m:d>
                  </m:e>
                  <m:sup>
                    <m:r>
                      <w:rPr>
                        <w:rFonts w:ascii="Cambria Math"/>
                        <w:sz w:val="28"/>
                        <w:szCs w:val="28"/>
                      </w:rPr>
                      <m:t>2</m:t>
                    </m:r>
                  </m:sup>
                </m:sSup>
              </m:e>
            </m:d>
          </m:num>
          <m:den>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lang w:val="en-US"/>
                  </w:rPr>
                  <m:t>n</m:t>
                </m:r>
              </m:sub>
              <m:sup>
                <m:r>
                  <w:rPr>
                    <w:rFonts w:ascii="Cambria Math" w:hAnsi="Cambria Math"/>
                    <w:sz w:val="28"/>
                    <w:szCs w:val="28"/>
                  </w:rPr>
                  <m:t>max</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lang w:val="en-US"/>
                  </w:rPr>
                  <m:t>n</m:t>
                </m:r>
              </m:sub>
              <m:sup>
                <m:r>
                  <w:rPr>
                    <w:rFonts w:ascii="Cambria Math" w:hAnsi="Cambria Math"/>
                    <w:sz w:val="28"/>
                    <w:szCs w:val="28"/>
                  </w:rPr>
                  <m:t>min</m:t>
                </m:r>
              </m:sup>
            </m:sSubSup>
          </m:den>
        </m:f>
      </m:oMath>
      <w:r w:rsidR="001712BA">
        <w:rPr>
          <w:sz w:val="28"/>
          <w:szCs w:val="28"/>
        </w:rPr>
        <w:t xml:space="preserve">.     </w:t>
      </w:r>
      <w:r w:rsidR="001712BA">
        <w:rPr>
          <w:sz w:val="28"/>
          <w:szCs w:val="28"/>
        </w:rPr>
        <w:tab/>
        <w:t xml:space="preserve">    (3.30</w:t>
      </w:r>
      <w:r w:rsidRPr="00A852CD">
        <w:rPr>
          <w:sz w:val="28"/>
          <w:szCs w:val="28"/>
        </w:rPr>
        <w:t>)</w:t>
      </w:r>
    </w:p>
    <w:p w:rsidR="00A852CD" w:rsidRPr="00272956" w:rsidRDefault="00A852CD" w:rsidP="00A11EFE">
      <w:pPr>
        <w:spacing w:line="348" w:lineRule="auto"/>
        <w:ind w:firstLine="709"/>
        <w:jc w:val="both"/>
        <w:rPr>
          <w:sz w:val="28"/>
          <w:szCs w:val="28"/>
        </w:rPr>
      </w:pPr>
      <w:r w:rsidRPr="00272956">
        <w:rPr>
          <w:sz w:val="28"/>
          <w:szCs w:val="28"/>
        </w:rPr>
        <w:t>Тогда их отношение для поперечной плоскости отделения запишется в следующем виде:</w:t>
      </w:r>
    </w:p>
    <w:p w:rsidR="00A852CD" w:rsidRPr="00A852CD" w:rsidRDefault="00CC45E1" w:rsidP="00A11EFE">
      <w:pPr>
        <w:spacing w:line="348" w:lineRule="auto"/>
        <w:jc w:val="right"/>
        <w:rPr>
          <w:sz w:val="28"/>
          <w:szCs w:val="28"/>
        </w:rPr>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N</m:t>
                </m:r>
              </m:sub>
            </m:sSub>
          </m:num>
          <m:den>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V</m:t>
                </m:r>
              </m:sub>
              <m:sup>
                <m:r>
                  <w:rPr>
                    <w:rFonts w:ascii="Cambria Math" w:hAnsi="Cambria Math"/>
                    <w:sz w:val="28"/>
                    <w:szCs w:val="28"/>
                  </w:rPr>
                  <m:t>min</m:t>
                </m:r>
              </m:sup>
            </m:sSubSup>
          </m:den>
        </m:f>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r</m:t>
                </m:r>
              </m:e>
              <m:sub>
                <m:r>
                  <w:rPr>
                    <w:rFonts w:ascii="Cambria Math"/>
                    <w:sz w:val="28"/>
                    <w:szCs w:val="28"/>
                  </w:rPr>
                  <m:t>0</m:t>
                </m:r>
              </m:sub>
            </m:sSub>
            <m:r>
              <w:rPr>
                <w:rFonts w:ascii="Cambria Math" w:hAnsi="Cambria Math"/>
                <w:sz w:val="28"/>
                <w:szCs w:val="28"/>
              </w:rPr>
              <m:t>∙</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lang w:val="en-US"/>
                      </w:rPr>
                      <m:t>n</m:t>
                    </m:r>
                  </m:sub>
                  <m:sup>
                    <m:r>
                      <w:rPr>
                        <w:rFonts w:ascii="Cambria Math" w:hAnsi="Cambria Math"/>
                        <w:sz w:val="28"/>
                        <w:szCs w:val="28"/>
                      </w:rPr>
                      <m:t>max</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lang w:val="en-US"/>
                      </w:rPr>
                      <m:t>n</m:t>
                    </m:r>
                  </m:sub>
                  <m:sup>
                    <m:r>
                      <w:rPr>
                        <w:rFonts w:ascii="Cambria Math" w:hAnsi="Cambria Math"/>
                        <w:sz w:val="28"/>
                        <w:szCs w:val="28"/>
                      </w:rPr>
                      <m:t>min</m:t>
                    </m:r>
                  </m:sup>
                </m:sSubSup>
              </m:e>
            </m:d>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sz w:val="28"/>
                    <w:szCs w:val="28"/>
                  </w:rPr>
                  <m:t>1</m:t>
                </m:r>
              </m:sub>
            </m:sSub>
            <m:r>
              <w:rPr>
                <w:rFonts w:ascii="Cambria Math" w:hAnsi="Cambria Math"/>
                <w:sz w:val="28"/>
                <w:szCs w:val="28"/>
              </w:rPr>
              <m:t>∙</m:t>
            </m:r>
            <m:func>
              <m:funcPr>
                <m:ctrlPr>
                  <w:rPr>
                    <w:rFonts w:ascii="Cambria Math" w:hAnsi="Cambria Math"/>
                    <w:i/>
                    <w:sz w:val="28"/>
                    <w:szCs w:val="28"/>
                  </w:rPr>
                </m:ctrlPr>
              </m:funcPr>
              <m:fName>
                <m:r>
                  <m:rPr>
                    <m:sty m:val="p"/>
                  </m:rPr>
                  <w:rPr>
                    <w:rFonts w:ascii="Cambria Math"/>
                    <w:sz w:val="28"/>
                    <w:szCs w:val="28"/>
                    <w:lang w:val="en-US"/>
                  </w:rPr>
                  <m:t>ln</m:t>
                </m:r>
              </m:fName>
              <m:e>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lang w:val="en-US"/>
                          </w:rPr>
                          <m:t>n</m:t>
                        </m:r>
                      </m:sub>
                      <m:sup>
                        <m:r>
                          <w:rPr>
                            <w:rFonts w:ascii="Cambria Math" w:hAnsi="Cambria Math"/>
                            <w:sz w:val="28"/>
                            <w:szCs w:val="28"/>
                          </w:rPr>
                          <m:t>max</m:t>
                        </m:r>
                      </m:sup>
                    </m:sSubSup>
                  </m:num>
                  <m:den>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lang w:val="en-US"/>
                          </w:rPr>
                          <m:t>n</m:t>
                        </m:r>
                      </m:sub>
                      <m:sup>
                        <m:r>
                          <w:rPr>
                            <w:rFonts w:ascii="Cambria Math" w:hAnsi="Cambria Math"/>
                            <w:sz w:val="28"/>
                            <w:szCs w:val="28"/>
                          </w:rPr>
                          <m:t>min</m:t>
                        </m:r>
                      </m:sup>
                    </m:sSubSup>
                  </m:den>
                </m:f>
              </m:e>
            </m:func>
            <m:r>
              <w:rPr>
                <w:rFonts w:ascii="Cambria Math"/>
                <w:sz w:val="28"/>
                <w:szCs w:val="28"/>
              </w:rPr>
              <m:t>+0,5</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sz w:val="28"/>
                    <w:szCs w:val="28"/>
                  </w:rPr>
                  <m:t>2</m:t>
                </m:r>
              </m:sub>
            </m:sSub>
            <m:r>
              <w:rPr>
                <w:rFonts w:ascii="Cambria Math" w:hAnsi="Cambria Math"/>
                <w:sz w:val="28"/>
                <w:szCs w:val="28"/>
              </w:rPr>
              <m:t>∙</m:t>
            </m:r>
            <m:d>
              <m:dPr>
                <m:ctrlPr>
                  <w:rPr>
                    <w:rFonts w:ascii="Cambria Math" w:hAnsi="Cambria Math"/>
                    <w:i/>
                    <w:sz w:val="28"/>
                    <w:szCs w:val="28"/>
                  </w:rPr>
                </m:ctrlPr>
              </m:dPr>
              <m:e>
                <m:sSup>
                  <m:sSupPr>
                    <m:ctrlPr>
                      <w:rPr>
                        <w:rFonts w:ascii="Cambria Math" w:hAnsi="Cambria Math"/>
                        <w:i/>
                        <w:sz w:val="28"/>
                        <w:szCs w:val="28"/>
                      </w:rPr>
                    </m:ctrlPr>
                  </m:sSupPr>
                  <m:e>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n</m:t>
                            </m:r>
                          </m:sub>
                          <m:sup>
                            <m:r>
                              <w:rPr>
                                <w:rFonts w:ascii="Cambria Math" w:hAnsi="Cambria Math"/>
                                <w:sz w:val="28"/>
                                <w:szCs w:val="28"/>
                              </w:rPr>
                              <m:t>max</m:t>
                            </m:r>
                          </m:sup>
                        </m:sSubSup>
                      </m:e>
                    </m:d>
                  </m:e>
                  <m:sup>
                    <m:r>
                      <w:rPr>
                        <w:rFonts w:asci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n</m:t>
                            </m:r>
                          </m:sub>
                          <m:sup>
                            <m:r>
                              <w:rPr>
                                <w:rFonts w:ascii="Cambria Math" w:hAnsi="Cambria Math"/>
                                <w:sz w:val="28"/>
                                <w:szCs w:val="28"/>
                              </w:rPr>
                              <m:t>min</m:t>
                            </m:r>
                          </m:sup>
                        </m:sSubSup>
                      </m:e>
                    </m:d>
                  </m:e>
                  <m:sup>
                    <m:r>
                      <w:rPr>
                        <w:rFonts w:ascii="Cambria Math"/>
                        <w:sz w:val="28"/>
                        <w:szCs w:val="28"/>
                      </w:rPr>
                      <m:t>2</m:t>
                    </m:r>
                  </m:sup>
                </m:sSup>
              </m:e>
            </m:d>
          </m:num>
          <m:den>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lang w:val="en-US"/>
                      </w:rPr>
                      <m:t>n</m:t>
                    </m:r>
                  </m:sub>
                  <m:sup>
                    <m:r>
                      <w:rPr>
                        <w:rFonts w:ascii="Cambria Math" w:hAnsi="Cambria Math"/>
                        <w:sz w:val="28"/>
                        <w:szCs w:val="28"/>
                      </w:rPr>
                      <m:t>max</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lang w:val="en-US"/>
                      </w:rPr>
                      <m:t>n</m:t>
                    </m:r>
                  </m:sub>
                  <m:sup>
                    <m:r>
                      <w:rPr>
                        <w:rFonts w:ascii="Cambria Math" w:hAnsi="Cambria Math"/>
                        <w:sz w:val="28"/>
                        <w:szCs w:val="28"/>
                      </w:rPr>
                      <m:t>min</m:t>
                    </m:r>
                  </m:sup>
                </m:sSubSup>
              </m:e>
            </m:d>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m:t>
                    </m:r>
                  </m:sub>
                </m:sSub>
                <m:r>
                  <w:rPr>
                    <w:rFonts w:ascii="Cambria Math" w:hAnsi="Cambria Math"/>
                    <w:sz w:val="28"/>
                    <w:szCs w:val="28"/>
                  </w:rPr>
                  <m:t>+2∙</m:t>
                </m:r>
                <m:rad>
                  <m:radPr>
                    <m:degHide m:val="on"/>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e>
                </m:rad>
              </m:e>
            </m:d>
          </m:den>
        </m:f>
      </m:oMath>
      <w:r w:rsidR="000A4394">
        <w:rPr>
          <w:sz w:val="28"/>
          <w:szCs w:val="28"/>
        </w:rPr>
        <w:t xml:space="preserve"> . </w:t>
      </w:r>
      <w:r w:rsidR="000A4394">
        <w:rPr>
          <w:sz w:val="28"/>
          <w:szCs w:val="28"/>
        </w:rPr>
        <w:tab/>
      </w:r>
      <w:r w:rsidR="000A4394">
        <w:rPr>
          <w:sz w:val="28"/>
          <w:szCs w:val="28"/>
        </w:rPr>
        <w:tab/>
        <w:t>(3.3</w:t>
      </w:r>
      <w:r w:rsidR="001712BA">
        <w:rPr>
          <w:sz w:val="28"/>
          <w:szCs w:val="28"/>
        </w:rPr>
        <w:t>1</w:t>
      </w:r>
      <w:r w:rsidR="00A852CD" w:rsidRPr="00A852CD">
        <w:rPr>
          <w:sz w:val="28"/>
          <w:szCs w:val="28"/>
        </w:rPr>
        <w:t>)</w:t>
      </w:r>
    </w:p>
    <w:p w:rsidR="00A852CD" w:rsidRPr="00272956" w:rsidRDefault="00A852CD" w:rsidP="00A11EFE">
      <w:pPr>
        <w:spacing w:line="348" w:lineRule="auto"/>
        <w:ind w:firstLine="709"/>
        <w:jc w:val="both"/>
        <w:rPr>
          <w:sz w:val="28"/>
          <w:szCs w:val="28"/>
        </w:rPr>
      </w:pPr>
      <w:r w:rsidRPr="00272956">
        <w:rPr>
          <w:sz w:val="28"/>
          <w:szCs w:val="28"/>
        </w:rPr>
        <w:t>При отделении монолита по продольной плоскости удельный расход и</w:t>
      </w:r>
      <w:r w:rsidRPr="00272956">
        <w:rPr>
          <w:sz w:val="28"/>
          <w:szCs w:val="28"/>
        </w:rPr>
        <w:t>н</w:t>
      </w:r>
      <w:r w:rsidRPr="00272956">
        <w:rPr>
          <w:sz w:val="28"/>
          <w:szCs w:val="28"/>
        </w:rPr>
        <w:t>струмента в режиме постоянной мощности находится как средняя величина:</w:t>
      </w:r>
    </w:p>
    <w:p w:rsidR="00A852CD" w:rsidRPr="00A852CD" w:rsidRDefault="00CC45E1" w:rsidP="00A11EFE">
      <w:pPr>
        <w:spacing w:line="348" w:lineRule="auto"/>
        <w:jc w:val="right"/>
        <w:rPr>
          <w:sz w:val="28"/>
          <w:szCs w:val="28"/>
        </w:rPr>
      </w:pPr>
      <m:oMath>
        <m:sSubSup>
          <m:sSubSupPr>
            <m:ctrlPr>
              <w:rPr>
                <w:rFonts w:ascii="Cambria Math" w:hAnsi="Cambria Math"/>
                <w:i/>
                <w:sz w:val="28"/>
                <w:szCs w:val="28"/>
              </w:rPr>
            </m:ctrlPr>
          </m:sSubSupPr>
          <m:e>
            <m:r>
              <w:rPr>
                <w:rFonts w:ascii="Cambria Math" w:hAnsi="Cambria Math"/>
                <w:sz w:val="28"/>
                <w:szCs w:val="28"/>
                <w:lang w:val="en-US"/>
              </w:rPr>
              <m:t>R</m:t>
            </m:r>
          </m:e>
          <m:sub>
            <m:r>
              <w:rPr>
                <w:rFonts w:ascii="Cambria Math" w:hAnsi="Cambria Math"/>
                <w:sz w:val="28"/>
                <w:szCs w:val="28"/>
              </w:rPr>
              <m:t>N</m:t>
            </m:r>
          </m:sub>
          <m:sup>
            <m:r>
              <w:rPr>
                <w:rFonts w:ascii="Cambria Math"/>
                <w:sz w:val="28"/>
                <w:szCs w:val="28"/>
              </w:rPr>
              <m:t>ср</m:t>
            </m:r>
          </m:sup>
        </m:sSubSup>
        <m:r>
          <w:rPr>
            <w:rFonts w:ascii="Cambria Math"/>
            <w:sz w:val="28"/>
            <w:szCs w:val="28"/>
          </w:rPr>
          <m:t>=</m:t>
        </m:r>
        <m:f>
          <m:fPr>
            <m:type m:val="lin"/>
            <m:ctrlPr>
              <w:rPr>
                <w:rFonts w:ascii="Cambria Math" w:hAnsi="Cambria Math"/>
                <w:i/>
                <w:sz w:val="28"/>
                <w:szCs w:val="28"/>
              </w:rPr>
            </m:ctrlPr>
          </m:fPr>
          <m:num>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lang w:val="en-US"/>
                  </w:rPr>
                  <m:t>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rPr>
                  <m:t>нест</m:t>
                </m:r>
              </m:sub>
            </m:sSub>
            <m:r>
              <w:rPr>
                <w:rFonts w:ascii="Cambria Math"/>
                <w:sz w:val="28"/>
                <w:szCs w:val="28"/>
              </w:rPr>
              <m:t>+</m:t>
            </m:r>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V</m:t>
                </m:r>
              </m:sub>
              <m:sup>
                <m:r>
                  <w:rPr>
                    <w:rFonts w:ascii="Cambria Math" w:hAnsi="Cambria Math"/>
                    <w:sz w:val="28"/>
                    <w:szCs w:val="28"/>
                  </w:rPr>
                  <m:t>min</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rPr>
                  <m:t>ст</m:t>
                </m:r>
              </m:sub>
            </m:sSub>
            <m:r>
              <w:rPr>
                <w:rFonts w:ascii="Cambria Math"/>
                <w:sz w:val="28"/>
                <w:szCs w:val="28"/>
              </w:rPr>
              <m:t>)</m:t>
            </m:r>
          </m:num>
          <m:den>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rPr>
                      <m:t>нест</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rPr>
                      <m:t>ст</m:t>
                    </m:r>
                  </m:sub>
                </m:sSub>
              </m:e>
            </m:d>
            <m:r>
              <w:rPr>
                <w:rFonts w:ascii="Cambria Math"/>
                <w:sz w:val="28"/>
                <w:szCs w:val="28"/>
              </w:rPr>
              <m:t>.</m:t>
            </m:r>
          </m:den>
        </m:f>
      </m:oMath>
      <w:r w:rsidR="00A852CD" w:rsidRPr="00A852CD">
        <w:rPr>
          <w:sz w:val="28"/>
          <w:szCs w:val="28"/>
        </w:rPr>
        <w:t xml:space="preserve"> </w:t>
      </w:r>
      <w:r w:rsidR="00A852CD" w:rsidRPr="00A852CD">
        <w:rPr>
          <w:sz w:val="28"/>
          <w:szCs w:val="28"/>
        </w:rPr>
        <w:tab/>
      </w:r>
      <w:r w:rsidR="00A852CD" w:rsidRPr="00A852CD">
        <w:rPr>
          <w:sz w:val="28"/>
          <w:szCs w:val="28"/>
        </w:rPr>
        <w:tab/>
        <w:t>(3.</w:t>
      </w:r>
      <w:r w:rsidR="000A4394">
        <w:rPr>
          <w:sz w:val="28"/>
          <w:szCs w:val="28"/>
        </w:rPr>
        <w:t>3</w:t>
      </w:r>
      <w:r w:rsidR="001712BA">
        <w:rPr>
          <w:sz w:val="28"/>
          <w:szCs w:val="28"/>
        </w:rPr>
        <w:t>2</w:t>
      </w:r>
      <w:r w:rsidR="00A852CD" w:rsidRPr="00A852CD">
        <w:rPr>
          <w:sz w:val="28"/>
          <w:szCs w:val="28"/>
        </w:rPr>
        <w:t>)</w:t>
      </w:r>
    </w:p>
    <w:p w:rsidR="00A852CD" w:rsidRPr="00272956" w:rsidRDefault="00A852CD" w:rsidP="00A11EFE">
      <w:pPr>
        <w:spacing w:line="348" w:lineRule="auto"/>
        <w:ind w:firstLine="709"/>
        <w:jc w:val="both"/>
        <w:rPr>
          <w:sz w:val="28"/>
          <w:szCs w:val="28"/>
        </w:rPr>
      </w:pPr>
      <w:r w:rsidRPr="00272956">
        <w:rPr>
          <w:sz w:val="28"/>
          <w:szCs w:val="28"/>
        </w:rPr>
        <w:t>Тогда отношение удельных расходов инструмента при двух режимах для продольной плоскости отделения запишется в виде</w:t>
      </w:r>
    </w:p>
    <w:p w:rsidR="00A852CD" w:rsidRPr="00871E8C" w:rsidRDefault="00CC45E1" w:rsidP="00A11EFE">
      <w:pPr>
        <w:spacing w:line="348" w:lineRule="auto"/>
        <w:ind w:firstLine="624"/>
        <w:jc w:val="right"/>
        <w:rPr>
          <w:sz w:val="28"/>
          <w:szCs w:val="28"/>
        </w:rPr>
      </w:pPr>
      <m:oMath>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lang w:val="en-US"/>
                  </w:rPr>
                  <m:t>R</m:t>
                </m:r>
              </m:e>
              <m:sub>
                <m:r>
                  <w:rPr>
                    <w:rFonts w:ascii="Cambria Math" w:hAnsi="Cambria Math"/>
                    <w:sz w:val="28"/>
                    <w:szCs w:val="28"/>
                  </w:rPr>
                  <m:t>N</m:t>
                </m:r>
              </m:sub>
              <m:sup>
                <m:r>
                  <w:rPr>
                    <w:rFonts w:ascii="Cambria Math"/>
                    <w:sz w:val="28"/>
                    <w:szCs w:val="28"/>
                  </w:rPr>
                  <m:t>ср</m:t>
                </m:r>
              </m:sup>
            </m:sSubSup>
          </m:num>
          <m:den>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V</m:t>
                </m:r>
              </m:sub>
              <m:sup>
                <m:r>
                  <w:rPr>
                    <w:rFonts w:ascii="Cambria Math" w:hAnsi="Cambria Math"/>
                    <w:sz w:val="28"/>
                    <w:szCs w:val="28"/>
                  </w:rPr>
                  <m:t>min</m:t>
                </m:r>
              </m:sup>
            </m:sSubSup>
          </m:den>
        </m:f>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lang w:val="en-US"/>
                  </w:rPr>
                  <m:t>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rPr>
                  <m:t>нест</m:t>
                </m:r>
              </m:sub>
            </m:sSub>
            <m:r>
              <w:rPr>
                <w:rFonts w:ascii="Cambria Math"/>
                <w:sz w:val="28"/>
                <w:szCs w:val="28"/>
              </w:rPr>
              <m:t>+</m:t>
            </m:r>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V</m:t>
                </m:r>
              </m:sub>
              <m:sup>
                <m:r>
                  <w:rPr>
                    <w:rFonts w:ascii="Cambria Math" w:hAnsi="Cambria Math"/>
                    <w:sz w:val="28"/>
                    <w:szCs w:val="28"/>
                  </w:rPr>
                  <m:t>min</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rPr>
                  <m:t>ст</m:t>
                </m:r>
              </m:sub>
            </m:sSub>
          </m:num>
          <m:den>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rPr>
                  <m:t>нест</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sz w:val="28"/>
                    <w:szCs w:val="28"/>
                  </w:rPr>
                  <m:t>ст</m:t>
                </m:r>
              </m:sub>
            </m:sSub>
            <m:r>
              <w:rPr>
                <w:rFonts w:ascii="Cambria Math"/>
                <w:sz w:val="28"/>
                <w:szCs w:val="28"/>
              </w:rPr>
              <m:t>)</m:t>
            </m:r>
            <m:r>
              <w:rPr>
                <w:rFonts w:asci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m:t>
                    </m:r>
                  </m:sub>
                </m:sSub>
                <m:r>
                  <w:rPr>
                    <w:rFonts w:ascii="Cambria Math" w:hAnsi="Cambria Math"/>
                    <w:sz w:val="28"/>
                    <w:szCs w:val="28"/>
                  </w:rPr>
                  <m:t>+2∙</m:t>
                </m:r>
                <m:rad>
                  <m:radPr>
                    <m:degHide m:val="on"/>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e>
                </m:rad>
              </m:e>
            </m:d>
          </m:den>
        </m:f>
      </m:oMath>
      <w:r w:rsidR="00A852CD" w:rsidRPr="00871E8C">
        <w:rPr>
          <w:sz w:val="28"/>
          <w:szCs w:val="28"/>
        </w:rPr>
        <w:t>.</w:t>
      </w:r>
      <w:r w:rsidR="00A852CD" w:rsidRPr="00871E8C">
        <w:rPr>
          <w:sz w:val="28"/>
          <w:szCs w:val="28"/>
        </w:rPr>
        <w:tab/>
      </w:r>
      <w:r w:rsidR="00871E8C">
        <w:rPr>
          <w:sz w:val="28"/>
          <w:szCs w:val="28"/>
        </w:rPr>
        <w:tab/>
      </w:r>
      <w:r w:rsidR="00871E8C">
        <w:rPr>
          <w:sz w:val="28"/>
          <w:szCs w:val="28"/>
        </w:rPr>
        <w:tab/>
      </w:r>
      <w:r w:rsidR="00A852CD" w:rsidRPr="00871E8C">
        <w:rPr>
          <w:sz w:val="28"/>
          <w:szCs w:val="28"/>
        </w:rPr>
        <w:t>(3.3</w:t>
      </w:r>
      <w:r w:rsidR="001712BA">
        <w:rPr>
          <w:sz w:val="28"/>
          <w:szCs w:val="28"/>
        </w:rPr>
        <w:t>3</w:t>
      </w:r>
      <w:r w:rsidR="00A852CD" w:rsidRPr="00871E8C">
        <w:rPr>
          <w:sz w:val="28"/>
          <w:szCs w:val="28"/>
        </w:rPr>
        <w:t>)</w:t>
      </w:r>
    </w:p>
    <w:p w:rsidR="00871E8C" w:rsidRDefault="00871E8C" w:rsidP="00A11EFE">
      <w:pPr>
        <w:spacing w:line="348" w:lineRule="auto"/>
        <w:ind w:firstLine="709"/>
        <w:jc w:val="both"/>
        <w:rPr>
          <w:sz w:val="28"/>
          <w:szCs w:val="28"/>
        </w:rPr>
      </w:pPr>
      <w:r>
        <w:rPr>
          <w:sz w:val="28"/>
          <w:szCs w:val="28"/>
        </w:rPr>
        <w:lastRenderedPageBreak/>
        <w:t>На рис. 3.8 в графическом виде показаны зависимости</w:t>
      </w:r>
      <w:r w:rsidR="00974D4E">
        <w:rPr>
          <w:sz w:val="28"/>
          <w:szCs w:val="28"/>
        </w:rPr>
        <w:t xml:space="preserve"> показателя </w:t>
      </w:r>
      <w:r w:rsidR="00974D4E" w:rsidRPr="00974D4E">
        <w:rPr>
          <w:bCs/>
          <w:i/>
          <w:sz w:val="28"/>
          <w:szCs w:val="28"/>
        </w:rPr>
        <w:t>R∙γ</w:t>
      </w:r>
      <w:r w:rsidR="00974D4E" w:rsidRPr="00974D4E">
        <w:rPr>
          <w:bCs/>
          <w:i/>
          <w:sz w:val="28"/>
          <w:szCs w:val="28"/>
          <w:vertAlign w:val="subscript"/>
        </w:rPr>
        <w:t>а</w:t>
      </w:r>
      <w:r w:rsidR="00974D4E">
        <w:rPr>
          <w:bCs/>
          <w:sz w:val="28"/>
          <w:szCs w:val="28"/>
        </w:rPr>
        <w:t xml:space="preserve"> </w:t>
      </w:r>
      <w:r>
        <w:rPr>
          <w:sz w:val="28"/>
          <w:szCs w:val="28"/>
        </w:rPr>
        <w:t xml:space="preserve"> </w:t>
      </w:r>
      <w:r w:rsidR="00974D4E">
        <w:rPr>
          <w:sz w:val="28"/>
          <w:szCs w:val="28"/>
        </w:rPr>
        <w:t>(карат/м</w:t>
      </w:r>
      <w:r w:rsidR="00974D4E" w:rsidRPr="00974D4E">
        <w:rPr>
          <w:sz w:val="28"/>
          <w:szCs w:val="28"/>
          <w:vertAlign w:val="superscript"/>
        </w:rPr>
        <w:t>3</w:t>
      </w:r>
      <w:r w:rsidR="00974D4E">
        <w:rPr>
          <w:sz w:val="28"/>
          <w:szCs w:val="28"/>
        </w:rPr>
        <w:t>)</w:t>
      </w:r>
      <w:r w:rsidR="00547122">
        <w:rPr>
          <w:sz w:val="28"/>
          <w:szCs w:val="28"/>
        </w:rPr>
        <w:t xml:space="preserve"> </w:t>
      </w:r>
      <w:r w:rsidRPr="00974D4E">
        <w:rPr>
          <w:sz w:val="28"/>
          <w:szCs w:val="28"/>
        </w:rPr>
        <w:t>от высоты уступа при различных схемах управления АКМ и велич</w:t>
      </w:r>
      <w:r w:rsidRPr="00974D4E">
        <w:rPr>
          <w:sz w:val="28"/>
          <w:szCs w:val="28"/>
        </w:rPr>
        <w:t>и</w:t>
      </w:r>
      <w:r w:rsidRPr="00974D4E">
        <w:rPr>
          <w:sz w:val="28"/>
          <w:szCs w:val="28"/>
        </w:rPr>
        <w:t xml:space="preserve">не коэффициента </w:t>
      </w:r>
      <w:r w:rsidRPr="00974D4E">
        <w:rPr>
          <w:i/>
          <w:sz w:val="28"/>
          <w:szCs w:val="28"/>
          <w:lang w:val="en-US"/>
        </w:rPr>
        <w:t>k</w:t>
      </w:r>
      <w:r w:rsidRPr="00974D4E">
        <w:rPr>
          <w:i/>
          <w:sz w:val="28"/>
          <w:szCs w:val="28"/>
          <w:vertAlign w:val="subscript"/>
        </w:rPr>
        <w:t>ф</w:t>
      </w:r>
      <w:r w:rsidRPr="00974D4E">
        <w:rPr>
          <w:sz w:val="28"/>
          <w:szCs w:val="28"/>
        </w:rPr>
        <w:t xml:space="preserve"> для условий Юго-Восточного участка Нижне-Санарского месторождения гранодиорита</w:t>
      </w:r>
      <w:r w:rsidRPr="00547122">
        <w:rPr>
          <w:sz w:val="28"/>
          <w:szCs w:val="28"/>
        </w:rPr>
        <w:t>.</w:t>
      </w:r>
    </w:p>
    <w:p w:rsidR="00211C57" w:rsidRDefault="006634D3" w:rsidP="00275F12">
      <w:pPr>
        <w:jc w:val="center"/>
        <w:rPr>
          <w:sz w:val="28"/>
          <w:szCs w:val="28"/>
        </w:rPr>
      </w:pPr>
      <w:r w:rsidRPr="006634D3">
        <w:rPr>
          <w:noProof/>
          <w:sz w:val="28"/>
          <w:szCs w:val="28"/>
        </w:rPr>
        <w:drawing>
          <wp:inline distT="0" distB="0" distL="0" distR="0">
            <wp:extent cx="4770120" cy="2712720"/>
            <wp:effectExtent l="0" t="0" r="0" b="0"/>
            <wp:docPr id="4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47122" w:rsidRDefault="00547122" w:rsidP="00275F12">
      <w:pPr>
        <w:jc w:val="center"/>
        <w:rPr>
          <w:sz w:val="28"/>
          <w:szCs w:val="28"/>
        </w:rPr>
      </w:pPr>
      <w:r>
        <w:rPr>
          <w:sz w:val="28"/>
          <w:szCs w:val="28"/>
        </w:rPr>
        <w:t>Рис. 3.8</w:t>
      </w:r>
      <w:r w:rsidRPr="00211C57">
        <w:rPr>
          <w:sz w:val="28"/>
          <w:szCs w:val="28"/>
        </w:rPr>
        <w:t xml:space="preserve">. Зависимость </w:t>
      </w:r>
      <w:r w:rsidRPr="007E3903">
        <w:rPr>
          <w:sz w:val="28"/>
          <w:szCs w:val="28"/>
        </w:rPr>
        <w:t xml:space="preserve">показателя </w:t>
      </w:r>
      <w:r w:rsidRPr="00974D4E">
        <w:rPr>
          <w:bCs/>
          <w:i/>
          <w:sz w:val="28"/>
          <w:szCs w:val="28"/>
        </w:rPr>
        <w:t>R∙γ</w:t>
      </w:r>
      <w:r w:rsidRPr="00974D4E">
        <w:rPr>
          <w:bCs/>
          <w:i/>
          <w:sz w:val="28"/>
          <w:szCs w:val="28"/>
          <w:vertAlign w:val="subscript"/>
        </w:rPr>
        <w:t>а</w:t>
      </w:r>
      <w:r>
        <w:rPr>
          <w:bCs/>
          <w:sz w:val="28"/>
          <w:szCs w:val="28"/>
        </w:rPr>
        <w:t xml:space="preserve"> </w:t>
      </w:r>
      <w:r>
        <w:rPr>
          <w:sz w:val="28"/>
          <w:szCs w:val="28"/>
        </w:rPr>
        <w:t xml:space="preserve"> (карат/м</w:t>
      </w:r>
      <w:r w:rsidRPr="00974D4E">
        <w:rPr>
          <w:sz w:val="28"/>
          <w:szCs w:val="28"/>
          <w:vertAlign w:val="superscript"/>
        </w:rPr>
        <w:t>3</w:t>
      </w:r>
      <w:r>
        <w:rPr>
          <w:sz w:val="28"/>
          <w:szCs w:val="28"/>
        </w:rPr>
        <w:t xml:space="preserve">) от высоты уступа </w:t>
      </w:r>
      <w:r w:rsidR="00275F12">
        <w:rPr>
          <w:sz w:val="28"/>
          <w:szCs w:val="28"/>
        </w:rPr>
        <w:br/>
      </w:r>
      <w:r>
        <w:rPr>
          <w:sz w:val="28"/>
          <w:szCs w:val="28"/>
        </w:rPr>
        <w:t xml:space="preserve">при различных схемах управления АКМ </w:t>
      </w:r>
    </w:p>
    <w:p w:rsidR="00211C57" w:rsidRDefault="00211C57" w:rsidP="00272956">
      <w:pPr>
        <w:spacing w:line="360" w:lineRule="auto"/>
        <w:jc w:val="center"/>
        <w:rPr>
          <w:sz w:val="28"/>
          <w:szCs w:val="28"/>
        </w:rPr>
      </w:pPr>
    </w:p>
    <w:p w:rsidR="00547122" w:rsidRDefault="00547122" w:rsidP="00A11EFE">
      <w:pPr>
        <w:spacing w:line="348" w:lineRule="auto"/>
        <w:ind w:firstLine="709"/>
        <w:jc w:val="both"/>
        <w:rPr>
          <w:sz w:val="28"/>
          <w:szCs w:val="28"/>
        </w:rPr>
      </w:pPr>
      <w:r w:rsidRPr="00272956">
        <w:rPr>
          <w:sz w:val="28"/>
          <w:szCs w:val="28"/>
        </w:rPr>
        <w:t xml:space="preserve">Среднее значение удельного расхода алмазного инструмента (в режиме </w:t>
      </w:r>
      <w:r w:rsidRPr="00272956">
        <w:rPr>
          <w:i/>
          <w:sz w:val="28"/>
          <w:szCs w:val="28"/>
        </w:rPr>
        <w:t>N</w:t>
      </w:r>
      <w:r w:rsidR="0041210B">
        <w:rPr>
          <w:i/>
          <w:sz w:val="28"/>
          <w:szCs w:val="28"/>
        </w:rPr>
        <w:t xml:space="preserve"> </w:t>
      </w:r>
      <w:r w:rsidRPr="00272956">
        <w:rPr>
          <w:i/>
          <w:sz w:val="28"/>
          <w:szCs w:val="28"/>
        </w:rPr>
        <w:t>=</w:t>
      </w:r>
      <w:r w:rsidR="0041210B">
        <w:rPr>
          <w:i/>
          <w:sz w:val="28"/>
          <w:szCs w:val="28"/>
        </w:rPr>
        <w:t xml:space="preserve"> </w:t>
      </w:r>
      <w:r w:rsidRPr="00272956">
        <w:rPr>
          <w:i/>
          <w:sz w:val="28"/>
          <w:szCs w:val="28"/>
        </w:rPr>
        <w:t>const</w:t>
      </w:r>
      <w:r w:rsidRPr="00272956">
        <w:rPr>
          <w:sz w:val="28"/>
          <w:szCs w:val="28"/>
        </w:rPr>
        <w:t xml:space="preserve">) по отношению к минимальному (в режиме </w:t>
      </w:r>
      <w:r w:rsidRPr="00272956">
        <w:rPr>
          <w:i/>
          <w:sz w:val="28"/>
          <w:szCs w:val="28"/>
        </w:rPr>
        <w:t>V</w:t>
      </w:r>
      <w:r w:rsidRPr="00272956">
        <w:rPr>
          <w:i/>
          <w:sz w:val="28"/>
          <w:szCs w:val="28"/>
          <w:vertAlign w:val="subscript"/>
        </w:rPr>
        <w:t>П</w:t>
      </w:r>
      <w:r w:rsidR="0041210B">
        <w:rPr>
          <w:i/>
          <w:sz w:val="28"/>
          <w:szCs w:val="28"/>
        </w:rPr>
        <w:t xml:space="preserve"> </w:t>
      </w:r>
      <w:r w:rsidRPr="00272956">
        <w:rPr>
          <w:i/>
          <w:sz w:val="28"/>
          <w:szCs w:val="28"/>
        </w:rPr>
        <w:t>=</w:t>
      </w:r>
      <w:r w:rsidR="0041210B">
        <w:rPr>
          <w:i/>
          <w:sz w:val="28"/>
          <w:szCs w:val="28"/>
        </w:rPr>
        <w:t xml:space="preserve"> </w:t>
      </w:r>
      <w:r w:rsidRPr="00272956">
        <w:rPr>
          <w:i/>
          <w:sz w:val="28"/>
          <w:szCs w:val="28"/>
        </w:rPr>
        <w:t>const</w:t>
      </w:r>
      <w:r w:rsidRPr="00272956">
        <w:rPr>
          <w:sz w:val="28"/>
          <w:szCs w:val="28"/>
        </w:rPr>
        <w:t>) возрастает в с</w:t>
      </w:r>
      <w:r w:rsidRPr="00272956">
        <w:rPr>
          <w:sz w:val="28"/>
          <w:szCs w:val="28"/>
        </w:rPr>
        <w:t>о</w:t>
      </w:r>
      <w:r w:rsidRPr="00272956">
        <w:rPr>
          <w:sz w:val="28"/>
          <w:szCs w:val="28"/>
        </w:rPr>
        <w:t>ответствии с фор</w:t>
      </w:r>
      <w:r>
        <w:rPr>
          <w:sz w:val="28"/>
          <w:szCs w:val="28"/>
        </w:rPr>
        <w:t>мой плоскости отделения (рис. 3.9</w:t>
      </w:r>
      <w:r w:rsidRPr="00272956">
        <w:rPr>
          <w:sz w:val="28"/>
          <w:szCs w:val="28"/>
        </w:rPr>
        <w:t>).</w:t>
      </w:r>
    </w:p>
    <w:p w:rsidR="00547122" w:rsidRDefault="00CC45E1" w:rsidP="00275F12">
      <w:pPr>
        <w:jc w:val="center"/>
        <w:rPr>
          <w:b/>
          <w:sz w:val="28"/>
          <w:szCs w:val="28"/>
        </w:rPr>
      </w:pPr>
      <w:r w:rsidRPr="00CC45E1">
        <w:rPr>
          <w:sz w:val="28"/>
          <w:szCs w:val="28"/>
        </w:rPr>
        <w:pict>
          <v:shape id="_x0000_s1121" type="#_x0000_t32" style="position:absolute;left:0;text-align:left;margin-left:262.15pt;margin-top:27.55pt;width:12.15pt;height:14.3pt;z-index:251686912" o:connectortype="straight">
            <v:stroke endarrow="block"/>
          </v:shape>
        </w:pict>
      </w:r>
      <w:r w:rsidRPr="00CC45E1">
        <w:rPr>
          <w:sz w:val="28"/>
          <w:szCs w:val="28"/>
        </w:rPr>
        <w:pict>
          <v:shape id="_x0000_s1122" type="#_x0000_t32" style="position:absolute;left:0;text-align:left;margin-left:290.75pt;margin-top:62.6pt;width:38.15pt;height:34.25pt;flip:x y;z-index:251687936" o:connectortype="straight">
            <v:stroke endarrow="block"/>
          </v:shape>
        </w:pict>
      </w:r>
      <w:r w:rsidR="00547122" w:rsidRPr="00547122">
        <w:rPr>
          <w:b/>
          <w:noProof/>
          <w:sz w:val="28"/>
          <w:szCs w:val="28"/>
        </w:rPr>
        <w:drawing>
          <wp:inline distT="0" distB="0" distL="0" distR="0">
            <wp:extent cx="4053016" cy="1968843"/>
            <wp:effectExtent l="0" t="0" r="0" b="0"/>
            <wp:docPr id="4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75F12" w:rsidRDefault="00547122" w:rsidP="00275F12">
      <w:pPr>
        <w:jc w:val="center"/>
        <w:rPr>
          <w:sz w:val="28"/>
          <w:szCs w:val="28"/>
        </w:rPr>
      </w:pPr>
      <w:r w:rsidRPr="009674CA">
        <w:rPr>
          <w:sz w:val="28"/>
          <w:szCs w:val="28"/>
        </w:rPr>
        <w:t xml:space="preserve">Рис. 3.9. Зависимость отношения среднего (в режиме </w:t>
      </w:r>
      <w:r w:rsidRPr="009674CA">
        <w:rPr>
          <w:i/>
          <w:sz w:val="28"/>
          <w:szCs w:val="28"/>
        </w:rPr>
        <w:t>N</w:t>
      </w:r>
      <w:r w:rsidR="0041210B">
        <w:rPr>
          <w:i/>
          <w:sz w:val="28"/>
          <w:szCs w:val="28"/>
        </w:rPr>
        <w:t xml:space="preserve"> </w:t>
      </w:r>
      <w:r w:rsidRPr="009674CA">
        <w:rPr>
          <w:i/>
          <w:sz w:val="28"/>
          <w:szCs w:val="28"/>
        </w:rPr>
        <w:t>=</w:t>
      </w:r>
      <w:r w:rsidR="0041210B">
        <w:rPr>
          <w:i/>
          <w:sz w:val="28"/>
          <w:szCs w:val="28"/>
        </w:rPr>
        <w:t xml:space="preserve"> </w:t>
      </w:r>
      <w:r w:rsidRPr="009674CA">
        <w:rPr>
          <w:i/>
          <w:sz w:val="28"/>
          <w:szCs w:val="28"/>
        </w:rPr>
        <w:t>const</w:t>
      </w:r>
      <w:r w:rsidRPr="009674CA">
        <w:rPr>
          <w:sz w:val="28"/>
          <w:szCs w:val="28"/>
        </w:rPr>
        <w:t>) и минимальн</w:t>
      </w:r>
      <w:r w:rsidRPr="009674CA">
        <w:rPr>
          <w:sz w:val="28"/>
          <w:szCs w:val="28"/>
        </w:rPr>
        <w:t>о</w:t>
      </w:r>
      <w:r w:rsidRPr="009674CA">
        <w:rPr>
          <w:sz w:val="28"/>
          <w:szCs w:val="28"/>
        </w:rPr>
        <w:t xml:space="preserve">го (в режиме </w:t>
      </w:r>
      <w:r w:rsidRPr="009674CA">
        <w:rPr>
          <w:i/>
          <w:sz w:val="28"/>
          <w:szCs w:val="28"/>
        </w:rPr>
        <w:t>V</w:t>
      </w:r>
      <w:r w:rsidRPr="009674CA">
        <w:rPr>
          <w:i/>
          <w:sz w:val="28"/>
          <w:szCs w:val="28"/>
          <w:vertAlign w:val="subscript"/>
        </w:rPr>
        <w:t>П</w:t>
      </w:r>
      <w:r w:rsidR="0041210B">
        <w:rPr>
          <w:i/>
          <w:sz w:val="28"/>
          <w:szCs w:val="28"/>
        </w:rPr>
        <w:t xml:space="preserve"> </w:t>
      </w:r>
      <w:r w:rsidRPr="009674CA">
        <w:rPr>
          <w:i/>
          <w:sz w:val="28"/>
          <w:szCs w:val="28"/>
        </w:rPr>
        <w:t>=</w:t>
      </w:r>
      <w:r w:rsidR="0041210B">
        <w:rPr>
          <w:i/>
          <w:sz w:val="28"/>
          <w:szCs w:val="28"/>
        </w:rPr>
        <w:t xml:space="preserve"> </w:t>
      </w:r>
      <w:r w:rsidRPr="009674CA">
        <w:rPr>
          <w:i/>
          <w:sz w:val="28"/>
          <w:szCs w:val="28"/>
        </w:rPr>
        <w:t>const</w:t>
      </w:r>
      <w:r w:rsidRPr="009674CA">
        <w:rPr>
          <w:sz w:val="28"/>
          <w:szCs w:val="28"/>
        </w:rPr>
        <w:t xml:space="preserve">) значений удельного расхода алмазного инструмента </w:t>
      </w:r>
    </w:p>
    <w:p w:rsidR="00547122" w:rsidRDefault="00547122" w:rsidP="00275F12">
      <w:pPr>
        <w:jc w:val="center"/>
        <w:rPr>
          <w:sz w:val="28"/>
          <w:szCs w:val="28"/>
        </w:rPr>
      </w:pPr>
      <w:r w:rsidRPr="009674CA">
        <w:rPr>
          <w:sz w:val="28"/>
          <w:szCs w:val="28"/>
        </w:rPr>
        <w:t>от высоты уступа</w:t>
      </w:r>
    </w:p>
    <w:p w:rsidR="00460A90" w:rsidRPr="009674CA" w:rsidRDefault="00460A90" w:rsidP="00275F12">
      <w:pPr>
        <w:jc w:val="center"/>
        <w:rPr>
          <w:sz w:val="28"/>
          <w:szCs w:val="28"/>
        </w:rPr>
      </w:pPr>
    </w:p>
    <w:p w:rsidR="00272956" w:rsidRPr="00272956" w:rsidRDefault="00272956" w:rsidP="009743B8">
      <w:pPr>
        <w:spacing w:line="360" w:lineRule="auto"/>
        <w:ind w:firstLine="709"/>
        <w:jc w:val="both"/>
        <w:rPr>
          <w:sz w:val="28"/>
          <w:szCs w:val="28"/>
        </w:rPr>
      </w:pPr>
      <w:r w:rsidRPr="00272956">
        <w:rPr>
          <w:sz w:val="28"/>
          <w:szCs w:val="28"/>
        </w:rPr>
        <w:t xml:space="preserve">Так, при высоте уступа </w:t>
      </w:r>
      <m:oMath>
        <m:sSubSup>
          <m:sSubSupPr>
            <m:ctrlPr>
              <w:rPr>
                <w:rFonts w:ascii="Cambria Math" w:hAnsi="Cambria Math"/>
                <w:i/>
                <w:sz w:val="28"/>
                <w:szCs w:val="28"/>
                <w:lang w:val="en-US"/>
              </w:rPr>
            </m:ctrlPr>
          </m:sSubSupPr>
          <m:e>
            <m:r>
              <w:rPr>
                <w:rFonts w:ascii="Cambria Math" w:hAnsi="Cambria Math"/>
                <w:sz w:val="28"/>
                <w:szCs w:val="28"/>
                <w:lang w:val="en-US"/>
              </w:rPr>
              <m:t>H</m:t>
            </m:r>
          </m:e>
          <m:sub>
            <m:r>
              <w:rPr>
                <w:rFonts w:ascii="Cambria Math" w:hAnsi="Cambria Math"/>
                <w:sz w:val="28"/>
                <w:szCs w:val="28"/>
              </w:rPr>
              <m:t>у</m:t>
            </m:r>
          </m:sub>
          <m:sup>
            <m:r>
              <w:rPr>
                <w:rFonts w:ascii="Cambria Math" w:hAnsi="Cambria Math"/>
                <w:sz w:val="28"/>
                <w:szCs w:val="28"/>
              </w:rPr>
              <m:t>оп</m:t>
            </m:r>
          </m:sup>
        </m:sSubSup>
      </m:oMath>
      <w:r w:rsidR="0041210B">
        <w:rPr>
          <w:sz w:val="28"/>
          <w:szCs w:val="28"/>
        </w:rPr>
        <w:t xml:space="preserve"> </w:t>
      </w:r>
      <w:r w:rsidRPr="00272956">
        <w:rPr>
          <w:sz w:val="28"/>
          <w:szCs w:val="28"/>
        </w:rPr>
        <w:t>=</w:t>
      </w:r>
      <w:r w:rsidR="0041210B">
        <w:rPr>
          <w:sz w:val="28"/>
          <w:szCs w:val="28"/>
        </w:rPr>
        <w:t xml:space="preserve"> </w:t>
      </w:r>
      <w:r w:rsidRPr="00272956">
        <w:rPr>
          <w:sz w:val="28"/>
          <w:szCs w:val="28"/>
        </w:rPr>
        <w:t>5,6 м отношение значений удельного ра</w:t>
      </w:r>
      <w:r w:rsidRPr="00272956">
        <w:rPr>
          <w:sz w:val="28"/>
          <w:szCs w:val="28"/>
        </w:rPr>
        <w:t>с</w:t>
      </w:r>
      <w:r w:rsidRPr="00272956">
        <w:rPr>
          <w:sz w:val="28"/>
          <w:szCs w:val="28"/>
        </w:rPr>
        <w:t>хода алмазного инструмента составляет 1,9</w:t>
      </w:r>
      <w:r w:rsidR="0041210B">
        <w:rPr>
          <w:sz w:val="28"/>
          <w:szCs w:val="28"/>
        </w:rPr>
        <w:t xml:space="preserve"> </w:t>
      </w:r>
      <w:r w:rsidR="00A11EFE">
        <w:rPr>
          <w:sz w:val="28"/>
          <w:szCs w:val="28"/>
        </w:rPr>
        <w:t>–</w:t>
      </w:r>
      <w:r w:rsidR="0041210B">
        <w:rPr>
          <w:sz w:val="28"/>
          <w:szCs w:val="28"/>
        </w:rPr>
        <w:t xml:space="preserve"> </w:t>
      </w:r>
      <w:r w:rsidRPr="00272956">
        <w:rPr>
          <w:sz w:val="28"/>
          <w:szCs w:val="28"/>
        </w:rPr>
        <w:t xml:space="preserve">2,9 в зависимости от величины коэффициента </w:t>
      </w:r>
      <w:r w:rsidRPr="00272956">
        <w:rPr>
          <w:i/>
          <w:iCs/>
          <w:sz w:val="28"/>
          <w:szCs w:val="28"/>
          <w:lang w:val="en-US"/>
        </w:rPr>
        <w:t>k</w:t>
      </w:r>
      <w:r w:rsidRPr="00272956">
        <w:rPr>
          <w:i/>
          <w:iCs/>
          <w:sz w:val="28"/>
          <w:szCs w:val="28"/>
          <w:vertAlign w:val="subscript"/>
        </w:rPr>
        <w:t>ф</w:t>
      </w:r>
      <w:r w:rsidRPr="00272956">
        <w:rPr>
          <w:sz w:val="28"/>
          <w:szCs w:val="28"/>
        </w:rPr>
        <w:t>.</w:t>
      </w:r>
    </w:p>
    <w:p w:rsidR="00544626" w:rsidRPr="00A11EFE" w:rsidRDefault="00544626" w:rsidP="00A11EFE">
      <w:pPr>
        <w:spacing w:line="360" w:lineRule="auto"/>
        <w:jc w:val="center"/>
        <w:rPr>
          <w:sz w:val="28"/>
          <w:szCs w:val="28"/>
        </w:rPr>
      </w:pPr>
      <w:r w:rsidRPr="00A11EFE">
        <w:rPr>
          <w:sz w:val="28"/>
          <w:szCs w:val="28"/>
        </w:rPr>
        <w:lastRenderedPageBreak/>
        <w:t>3.2.3. Расчет себестоимости резания камня АКМ</w:t>
      </w:r>
    </w:p>
    <w:p w:rsidR="00544626" w:rsidRPr="00A11EFE" w:rsidRDefault="00544626" w:rsidP="00A11EFE">
      <w:pPr>
        <w:spacing w:line="360" w:lineRule="auto"/>
        <w:ind w:firstLine="709"/>
        <w:jc w:val="both"/>
        <w:rPr>
          <w:sz w:val="18"/>
          <w:szCs w:val="28"/>
        </w:rPr>
      </w:pPr>
    </w:p>
    <w:p w:rsidR="00272956" w:rsidRPr="00272956" w:rsidRDefault="00272956" w:rsidP="00A11EFE">
      <w:pPr>
        <w:spacing w:line="360" w:lineRule="auto"/>
        <w:ind w:firstLine="709"/>
        <w:jc w:val="both"/>
        <w:rPr>
          <w:sz w:val="28"/>
          <w:szCs w:val="28"/>
        </w:rPr>
      </w:pPr>
      <w:r w:rsidRPr="00272956">
        <w:rPr>
          <w:sz w:val="28"/>
          <w:szCs w:val="28"/>
        </w:rPr>
        <w:t>Экономические показатели при различных параметрах и режимах расп</w:t>
      </w:r>
      <w:r w:rsidRPr="00272956">
        <w:rPr>
          <w:sz w:val="28"/>
          <w:szCs w:val="28"/>
        </w:rPr>
        <w:t>и</w:t>
      </w:r>
      <w:r w:rsidRPr="00272956">
        <w:rPr>
          <w:sz w:val="28"/>
          <w:szCs w:val="28"/>
        </w:rPr>
        <w:t>ловки алмазно-канатным инструментом гранодиорита Нижне-Санарского м</w:t>
      </w:r>
      <w:r w:rsidRPr="00272956">
        <w:rPr>
          <w:sz w:val="28"/>
          <w:szCs w:val="28"/>
        </w:rPr>
        <w:t>е</w:t>
      </w:r>
      <w:r w:rsidRPr="00272956">
        <w:rPr>
          <w:sz w:val="28"/>
          <w:szCs w:val="28"/>
        </w:rPr>
        <w:t xml:space="preserve">сторождения (объем монолита </w:t>
      </w:r>
      <w:r w:rsidRPr="009D312D">
        <w:rPr>
          <w:i/>
          <w:sz w:val="28"/>
          <w:szCs w:val="28"/>
          <w:lang w:val="en-US"/>
        </w:rPr>
        <w:t>W</w:t>
      </w:r>
      <w:r w:rsidR="0041210B">
        <w:rPr>
          <w:sz w:val="28"/>
          <w:szCs w:val="28"/>
        </w:rPr>
        <w:t xml:space="preserve"> </w:t>
      </w:r>
      <w:r w:rsidRPr="00272956">
        <w:rPr>
          <w:sz w:val="28"/>
          <w:szCs w:val="28"/>
        </w:rPr>
        <w:t>=</w:t>
      </w:r>
      <w:r w:rsidR="0041210B">
        <w:rPr>
          <w:sz w:val="28"/>
          <w:szCs w:val="28"/>
        </w:rPr>
        <w:t xml:space="preserve"> </w:t>
      </w:r>
      <w:r w:rsidRPr="00272956">
        <w:rPr>
          <w:sz w:val="28"/>
          <w:szCs w:val="28"/>
        </w:rPr>
        <w:t>79 м</w:t>
      </w:r>
      <w:r w:rsidRPr="00272956">
        <w:rPr>
          <w:sz w:val="28"/>
          <w:szCs w:val="28"/>
          <w:vertAlign w:val="superscript"/>
        </w:rPr>
        <w:t>3</w:t>
      </w:r>
      <w:r w:rsidR="00F64007">
        <w:rPr>
          <w:sz w:val="28"/>
          <w:szCs w:val="28"/>
        </w:rPr>
        <w:t>) приведены в табл. 3.2</w:t>
      </w:r>
      <w:r w:rsidRPr="00272956">
        <w:rPr>
          <w:sz w:val="28"/>
          <w:szCs w:val="28"/>
        </w:rPr>
        <w:t>, 3</w:t>
      </w:r>
      <w:r w:rsidR="007E776C">
        <w:rPr>
          <w:sz w:val="28"/>
          <w:szCs w:val="28"/>
        </w:rPr>
        <w:t>.</w:t>
      </w:r>
      <w:r w:rsidR="00F64007">
        <w:rPr>
          <w:sz w:val="28"/>
          <w:szCs w:val="28"/>
        </w:rPr>
        <w:t>3</w:t>
      </w:r>
      <w:r w:rsidRPr="00272956">
        <w:rPr>
          <w:sz w:val="28"/>
          <w:szCs w:val="28"/>
        </w:rPr>
        <w:t>.</w:t>
      </w:r>
    </w:p>
    <w:p w:rsidR="007E776C" w:rsidRPr="005E5518" w:rsidRDefault="007E776C" w:rsidP="00A11EFE">
      <w:pPr>
        <w:spacing w:line="360" w:lineRule="auto"/>
        <w:jc w:val="right"/>
        <w:rPr>
          <w:sz w:val="28"/>
          <w:szCs w:val="28"/>
        </w:rPr>
      </w:pPr>
      <w:r>
        <w:rPr>
          <w:sz w:val="28"/>
          <w:szCs w:val="28"/>
        </w:rPr>
        <w:t>Таблица 3</w:t>
      </w:r>
      <w:r w:rsidRPr="005E5518">
        <w:rPr>
          <w:sz w:val="28"/>
          <w:szCs w:val="28"/>
        </w:rPr>
        <w:t>.</w:t>
      </w:r>
      <w:r w:rsidR="00F64007">
        <w:rPr>
          <w:sz w:val="28"/>
          <w:szCs w:val="28"/>
        </w:rPr>
        <w:t>2</w:t>
      </w:r>
      <w:r w:rsidRPr="005E5518">
        <w:rPr>
          <w:sz w:val="28"/>
          <w:szCs w:val="28"/>
        </w:rPr>
        <w:t xml:space="preserve"> </w:t>
      </w:r>
    </w:p>
    <w:p w:rsidR="007E776C" w:rsidRPr="007E776C" w:rsidRDefault="007E776C" w:rsidP="00A11EFE">
      <w:pPr>
        <w:spacing w:line="360" w:lineRule="auto"/>
        <w:jc w:val="center"/>
        <w:rPr>
          <w:sz w:val="28"/>
          <w:szCs w:val="28"/>
        </w:rPr>
      </w:pPr>
      <w:r w:rsidRPr="007E776C">
        <w:rPr>
          <w:sz w:val="28"/>
          <w:szCs w:val="28"/>
        </w:rPr>
        <w:t xml:space="preserve">Расчетные параметры и технико-экономические показатели </w:t>
      </w:r>
      <w:r w:rsidRPr="007E776C">
        <w:rPr>
          <w:sz w:val="28"/>
          <w:szCs w:val="28"/>
        </w:rPr>
        <w:br/>
        <w:t xml:space="preserve">работы АКМ в режиме </w:t>
      </w:r>
      <w:r w:rsidRPr="007E776C">
        <w:rPr>
          <w:i/>
          <w:sz w:val="28"/>
          <w:szCs w:val="28"/>
        </w:rPr>
        <w:t>V</w:t>
      </w:r>
      <w:r w:rsidRPr="007E776C">
        <w:rPr>
          <w:i/>
          <w:sz w:val="28"/>
          <w:szCs w:val="28"/>
          <w:vertAlign w:val="subscript"/>
        </w:rPr>
        <w:t>П</w:t>
      </w:r>
      <w:r w:rsidR="0041210B">
        <w:rPr>
          <w:i/>
          <w:sz w:val="28"/>
          <w:szCs w:val="28"/>
        </w:rPr>
        <w:t xml:space="preserve"> </w:t>
      </w:r>
      <w:r w:rsidRPr="007E776C">
        <w:rPr>
          <w:i/>
          <w:sz w:val="28"/>
          <w:szCs w:val="28"/>
        </w:rPr>
        <w:t>=</w:t>
      </w:r>
      <w:r w:rsidR="0041210B">
        <w:rPr>
          <w:i/>
          <w:sz w:val="28"/>
          <w:szCs w:val="28"/>
        </w:rPr>
        <w:t xml:space="preserve"> </w:t>
      </w:r>
      <w:r w:rsidRPr="007E776C">
        <w:rPr>
          <w:i/>
          <w:sz w:val="28"/>
          <w:szCs w:val="28"/>
        </w:rPr>
        <w:t>const</w:t>
      </w:r>
    </w:p>
    <w:tbl>
      <w:tblPr>
        <w:tblW w:w="9276" w:type="dxa"/>
        <w:jc w:val="center"/>
        <w:tblLook w:val="04A0"/>
      </w:tblPr>
      <w:tblGrid>
        <w:gridCol w:w="3858"/>
        <w:gridCol w:w="2126"/>
        <w:gridCol w:w="1641"/>
        <w:gridCol w:w="1651"/>
      </w:tblGrid>
      <w:tr w:rsidR="00272956" w:rsidRPr="00272956" w:rsidTr="00A11EFE">
        <w:trPr>
          <w:jc w:val="center"/>
        </w:trPr>
        <w:tc>
          <w:tcPr>
            <w:tcW w:w="3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Режим</w:t>
            </w:r>
          </w:p>
        </w:tc>
        <w:tc>
          <w:tcPr>
            <w:tcW w:w="5418" w:type="dxa"/>
            <w:gridSpan w:val="3"/>
            <w:tcBorders>
              <w:top w:val="single" w:sz="4" w:space="0" w:color="auto"/>
              <w:left w:val="nil"/>
              <w:bottom w:val="single" w:sz="4" w:space="0" w:color="auto"/>
              <w:right w:val="single" w:sz="4" w:space="0" w:color="auto"/>
            </w:tcBorders>
            <w:shd w:val="clear" w:color="auto" w:fill="auto"/>
            <w:vAlign w:val="center"/>
            <w:hideMark/>
          </w:tcPr>
          <w:p w:rsidR="004A1DD4" w:rsidRPr="002B2FF3" w:rsidRDefault="00272956" w:rsidP="00A11EFE">
            <w:pPr>
              <w:spacing w:line="336" w:lineRule="auto"/>
              <w:jc w:val="center"/>
              <w:rPr>
                <w:sz w:val="28"/>
                <w:szCs w:val="28"/>
                <w:lang w:val="en-US"/>
              </w:rPr>
            </w:pPr>
            <w:r w:rsidRPr="004A1DD4">
              <w:rPr>
                <w:sz w:val="28"/>
                <w:szCs w:val="28"/>
                <w:lang w:val="en-US"/>
              </w:rPr>
              <w:t>V</w:t>
            </w:r>
            <w:r w:rsidRPr="004A1DD4">
              <w:rPr>
                <w:sz w:val="28"/>
                <w:szCs w:val="28"/>
                <w:vertAlign w:val="subscript"/>
              </w:rPr>
              <w:t>П</w:t>
            </w:r>
            <w:r w:rsidRPr="002B2FF3">
              <w:rPr>
                <w:sz w:val="28"/>
                <w:szCs w:val="28"/>
                <w:lang w:val="en-US"/>
              </w:rPr>
              <w:t>=</w:t>
            </w:r>
            <w:r w:rsidRPr="004A1DD4">
              <w:rPr>
                <w:sz w:val="28"/>
                <w:szCs w:val="28"/>
                <w:lang w:val="en-US"/>
              </w:rPr>
              <w:t>const</w:t>
            </w:r>
            <w:r w:rsidRPr="002B2FF3">
              <w:rPr>
                <w:sz w:val="28"/>
                <w:szCs w:val="28"/>
                <w:lang w:val="en-US"/>
              </w:rPr>
              <w:t xml:space="preserve">, </w:t>
            </w:r>
            <w:r w:rsidRPr="004A1DD4">
              <w:rPr>
                <w:sz w:val="28"/>
                <w:szCs w:val="28"/>
              </w:rPr>
              <w:t>σ</w:t>
            </w:r>
            <w:r w:rsidRPr="004A1DD4">
              <w:rPr>
                <w:sz w:val="28"/>
                <w:szCs w:val="28"/>
                <w:vertAlign w:val="subscript"/>
                <w:lang w:val="en-US"/>
              </w:rPr>
              <w:t>n</w:t>
            </w:r>
            <w:r w:rsidRPr="002B2FF3">
              <w:rPr>
                <w:sz w:val="28"/>
                <w:szCs w:val="28"/>
                <w:lang w:val="en-US"/>
              </w:rPr>
              <w:t>=</w:t>
            </w:r>
            <w:r w:rsidRPr="004A1DD4">
              <w:rPr>
                <w:sz w:val="28"/>
                <w:szCs w:val="28"/>
                <w:lang w:val="en-US"/>
              </w:rPr>
              <w:t>const</w:t>
            </w:r>
            <w:r w:rsidRPr="002B2FF3">
              <w:rPr>
                <w:sz w:val="28"/>
                <w:szCs w:val="28"/>
                <w:lang w:val="en-US"/>
              </w:rPr>
              <w:t xml:space="preserve">, </w:t>
            </w:r>
            <w:r w:rsidRPr="004A1DD4">
              <w:rPr>
                <w:sz w:val="28"/>
                <w:szCs w:val="28"/>
              </w:rPr>
              <w:t>σ</w:t>
            </w:r>
            <w:r w:rsidRPr="004A1DD4">
              <w:rPr>
                <w:sz w:val="28"/>
                <w:szCs w:val="28"/>
                <w:vertAlign w:val="subscript"/>
                <w:lang w:val="en-US"/>
              </w:rPr>
              <w:t>n</w:t>
            </w:r>
            <w:r w:rsidRPr="002B2FF3">
              <w:rPr>
                <w:sz w:val="28"/>
                <w:szCs w:val="28"/>
                <w:lang w:val="en-US"/>
              </w:rPr>
              <w:t xml:space="preserve"> </w:t>
            </w:r>
            <w:r w:rsidRPr="004A1DD4">
              <w:rPr>
                <w:sz w:val="28"/>
                <w:szCs w:val="28"/>
                <w:vertAlign w:val="superscript"/>
                <w:lang w:val="en-US"/>
              </w:rPr>
              <w:t>min</w:t>
            </w:r>
            <w:r w:rsidRPr="002B2FF3">
              <w:rPr>
                <w:sz w:val="28"/>
                <w:szCs w:val="28"/>
                <w:lang w:val="en-US"/>
              </w:rPr>
              <w:t xml:space="preserve">=0,2 </w:t>
            </w:r>
            <w:r w:rsidRPr="004A1DD4">
              <w:rPr>
                <w:sz w:val="28"/>
                <w:szCs w:val="28"/>
              </w:rPr>
              <w:t>МПа</w:t>
            </w:r>
            <w:r w:rsidRPr="002B2FF3">
              <w:rPr>
                <w:sz w:val="28"/>
                <w:szCs w:val="28"/>
                <w:lang w:val="en-US"/>
              </w:rPr>
              <w:t>,</w:t>
            </w:r>
          </w:p>
          <w:p w:rsidR="00272956" w:rsidRPr="004A1DD4" w:rsidRDefault="00272956" w:rsidP="00A11EFE">
            <w:pPr>
              <w:spacing w:line="336" w:lineRule="auto"/>
              <w:jc w:val="center"/>
              <w:rPr>
                <w:sz w:val="28"/>
                <w:szCs w:val="28"/>
              </w:rPr>
            </w:pPr>
            <w:r w:rsidRPr="004A1DD4">
              <w:rPr>
                <w:sz w:val="28"/>
                <w:szCs w:val="28"/>
              </w:rPr>
              <w:t>А= 1833,58 МДж/м</w:t>
            </w:r>
            <w:r w:rsidRPr="004A1DD4">
              <w:rPr>
                <w:sz w:val="28"/>
                <w:szCs w:val="28"/>
                <w:vertAlign w:val="superscript"/>
              </w:rPr>
              <w:t>3</w:t>
            </w:r>
          </w:p>
        </w:tc>
      </w:tr>
      <w:tr w:rsidR="00272956" w:rsidRPr="00272956" w:rsidTr="00A11EFE">
        <w:trPr>
          <w:jc w:val="center"/>
        </w:trPr>
        <w:tc>
          <w:tcPr>
            <w:tcW w:w="3858" w:type="dxa"/>
            <w:tcBorders>
              <w:top w:val="nil"/>
              <w:left w:val="single" w:sz="4" w:space="0" w:color="auto"/>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Вид плоскости отделения (k</w:t>
            </w:r>
            <w:r w:rsidRPr="004A1DD4">
              <w:rPr>
                <w:sz w:val="28"/>
                <w:szCs w:val="28"/>
                <w:vertAlign w:val="subscript"/>
              </w:rPr>
              <w:t>ф</w:t>
            </w:r>
            <w:r w:rsidRPr="004A1DD4">
              <w:rPr>
                <w:sz w:val="28"/>
                <w:szCs w:val="28"/>
              </w:rPr>
              <w:t>)</w:t>
            </w:r>
          </w:p>
        </w:tc>
        <w:tc>
          <w:tcPr>
            <w:tcW w:w="2126" w:type="dxa"/>
            <w:tcBorders>
              <w:top w:val="nil"/>
              <w:left w:val="nil"/>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Горизонтальная (0,2)</w:t>
            </w:r>
          </w:p>
        </w:tc>
        <w:tc>
          <w:tcPr>
            <w:tcW w:w="1641" w:type="dxa"/>
            <w:tcBorders>
              <w:top w:val="nil"/>
              <w:left w:val="nil"/>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Поперечная (0,3)</w:t>
            </w:r>
          </w:p>
        </w:tc>
        <w:tc>
          <w:tcPr>
            <w:tcW w:w="1651" w:type="dxa"/>
            <w:tcBorders>
              <w:top w:val="nil"/>
              <w:left w:val="nil"/>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Продольная (1,5)</w:t>
            </w:r>
          </w:p>
        </w:tc>
      </w:tr>
      <w:tr w:rsidR="00272956" w:rsidRPr="00272956" w:rsidTr="00A11EFE">
        <w:trPr>
          <w:jc w:val="center"/>
        </w:trPr>
        <w:tc>
          <w:tcPr>
            <w:tcW w:w="3858" w:type="dxa"/>
            <w:tcBorders>
              <w:top w:val="nil"/>
              <w:left w:val="single" w:sz="4" w:space="0" w:color="auto"/>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N</w:t>
            </w:r>
            <w:r w:rsidRPr="004A1DD4">
              <w:rPr>
                <w:sz w:val="28"/>
                <w:szCs w:val="28"/>
                <w:vertAlign w:val="superscript"/>
              </w:rPr>
              <w:t>max</w:t>
            </w:r>
            <w:r w:rsidRPr="004A1DD4">
              <w:rPr>
                <w:sz w:val="28"/>
                <w:szCs w:val="28"/>
              </w:rPr>
              <w:t>, кВт</w:t>
            </w:r>
          </w:p>
        </w:tc>
        <w:tc>
          <w:tcPr>
            <w:tcW w:w="2126" w:type="dxa"/>
            <w:tcBorders>
              <w:top w:val="nil"/>
              <w:left w:val="nil"/>
              <w:bottom w:val="single" w:sz="4" w:space="0" w:color="auto"/>
              <w:right w:val="single" w:sz="4" w:space="0" w:color="auto"/>
            </w:tcBorders>
            <w:shd w:val="clear" w:color="000000" w:fill="FFFFFF"/>
            <w:vAlign w:val="center"/>
            <w:hideMark/>
          </w:tcPr>
          <w:p w:rsidR="00272956" w:rsidRPr="004A1DD4" w:rsidRDefault="00272956" w:rsidP="00A11EFE">
            <w:pPr>
              <w:spacing w:line="336" w:lineRule="auto"/>
              <w:jc w:val="center"/>
              <w:rPr>
                <w:sz w:val="28"/>
                <w:szCs w:val="28"/>
              </w:rPr>
            </w:pPr>
            <w:r w:rsidRPr="004A1DD4">
              <w:rPr>
                <w:sz w:val="28"/>
                <w:szCs w:val="28"/>
              </w:rPr>
              <w:t>8,24</w:t>
            </w:r>
          </w:p>
        </w:tc>
        <w:tc>
          <w:tcPr>
            <w:tcW w:w="1641" w:type="dxa"/>
            <w:tcBorders>
              <w:top w:val="nil"/>
              <w:left w:val="nil"/>
              <w:bottom w:val="single" w:sz="4" w:space="0" w:color="auto"/>
              <w:right w:val="single" w:sz="4" w:space="0" w:color="auto"/>
            </w:tcBorders>
            <w:shd w:val="clear" w:color="000000" w:fill="FFFFFF"/>
            <w:vAlign w:val="center"/>
            <w:hideMark/>
          </w:tcPr>
          <w:p w:rsidR="00272956" w:rsidRPr="004A1DD4" w:rsidRDefault="00272956" w:rsidP="00A11EFE">
            <w:pPr>
              <w:spacing w:line="336" w:lineRule="auto"/>
              <w:jc w:val="center"/>
              <w:rPr>
                <w:sz w:val="28"/>
                <w:szCs w:val="28"/>
              </w:rPr>
            </w:pPr>
            <w:r w:rsidRPr="004A1DD4">
              <w:rPr>
                <w:sz w:val="28"/>
                <w:szCs w:val="28"/>
              </w:rPr>
              <w:t>12,18</w:t>
            </w:r>
          </w:p>
        </w:tc>
        <w:tc>
          <w:tcPr>
            <w:tcW w:w="1651" w:type="dxa"/>
            <w:tcBorders>
              <w:top w:val="nil"/>
              <w:left w:val="nil"/>
              <w:bottom w:val="single" w:sz="4" w:space="0" w:color="auto"/>
              <w:right w:val="single" w:sz="4" w:space="0" w:color="auto"/>
            </w:tcBorders>
            <w:shd w:val="clear" w:color="000000" w:fill="FFFFFF"/>
            <w:vAlign w:val="center"/>
            <w:hideMark/>
          </w:tcPr>
          <w:p w:rsidR="00272956" w:rsidRPr="004A1DD4" w:rsidRDefault="00272956" w:rsidP="00A11EFE">
            <w:pPr>
              <w:spacing w:line="336" w:lineRule="auto"/>
              <w:jc w:val="center"/>
              <w:rPr>
                <w:sz w:val="28"/>
                <w:szCs w:val="28"/>
              </w:rPr>
            </w:pPr>
            <w:r w:rsidRPr="004A1DD4">
              <w:rPr>
                <w:sz w:val="28"/>
                <w:szCs w:val="28"/>
              </w:rPr>
              <w:t>25,47</w:t>
            </w:r>
          </w:p>
        </w:tc>
      </w:tr>
      <w:tr w:rsidR="00272956" w:rsidRPr="00272956" w:rsidTr="00A11EFE">
        <w:trPr>
          <w:jc w:val="center"/>
        </w:trPr>
        <w:tc>
          <w:tcPr>
            <w:tcW w:w="3858" w:type="dxa"/>
            <w:tcBorders>
              <w:top w:val="nil"/>
              <w:left w:val="single" w:sz="4" w:space="0" w:color="auto"/>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R</w:t>
            </w:r>
            <w:r w:rsidRPr="004A1DD4">
              <w:rPr>
                <w:sz w:val="28"/>
                <w:szCs w:val="28"/>
                <w:vertAlign w:val="superscript"/>
              </w:rPr>
              <w:t>min</w:t>
            </w:r>
            <w:r w:rsidRPr="004A1DD4">
              <w:rPr>
                <w:sz w:val="28"/>
                <w:szCs w:val="28"/>
              </w:rPr>
              <w:t>∙γ</w:t>
            </w:r>
            <w:r w:rsidRPr="004A1DD4">
              <w:rPr>
                <w:sz w:val="28"/>
                <w:szCs w:val="28"/>
                <w:vertAlign w:val="subscript"/>
              </w:rPr>
              <w:t>а</w:t>
            </w:r>
            <w:r w:rsidRPr="004A1DD4">
              <w:rPr>
                <w:sz w:val="28"/>
                <w:szCs w:val="28"/>
              </w:rPr>
              <w:t>, кар/м</w:t>
            </w:r>
            <w:r w:rsidRPr="004A1DD4">
              <w:rPr>
                <w:sz w:val="28"/>
                <w:szCs w:val="28"/>
                <w:vertAlign w:val="superscript"/>
              </w:rPr>
              <w:t>3</w:t>
            </w:r>
          </w:p>
        </w:tc>
        <w:tc>
          <w:tcPr>
            <w:tcW w:w="5418" w:type="dxa"/>
            <w:gridSpan w:val="3"/>
            <w:tcBorders>
              <w:top w:val="single" w:sz="4" w:space="0" w:color="auto"/>
              <w:left w:val="nil"/>
              <w:bottom w:val="single" w:sz="4" w:space="0" w:color="auto"/>
              <w:right w:val="single" w:sz="4" w:space="0" w:color="000000"/>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55,31</w:t>
            </w:r>
          </w:p>
        </w:tc>
      </w:tr>
      <w:tr w:rsidR="00272956" w:rsidRPr="00272956" w:rsidTr="00A11EFE">
        <w:trPr>
          <w:jc w:val="center"/>
        </w:trPr>
        <w:tc>
          <w:tcPr>
            <w:tcW w:w="3858" w:type="dxa"/>
            <w:tcBorders>
              <w:top w:val="nil"/>
              <w:left w:val="single" w:sz="4" w:space="0" w:color="auto"/>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К</w:t>
            </w:r>
            <w:r w:rsidRPr="004A1DD4">
              <w:rPr>
                <w:sz w:val="28"/>
                <w:szCs w:val="28"/>
                <w:vertAlign w:val="subscript"/>
              </w:rPr>
              <w:t>М</w:t>
            </w:r>
          </w:p>
        </w:tc>
        <w:tc>
          <w:tcPr>
            <w:tcW w:w="2126" w:type="dxa"/>
            <w:tcBorders>
              <w:top w:val="nil"/>
              <w:left w:val="nil"/>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0,63</w:t>
            </w:r>
          </w:p>
        </w:tc>
        <w:tc>
          <w:tcPr>
            <w:tcW w:w="1641" w:type="dxa"/>
            <w:tcBorders>
              <w:top w:val="nil"/>
              <w:left w:val="nil"/>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0,60</w:t>
            </w:r>
          </w:p>
        </w:tc>
        <w:tc>
          <w:tcPr>
            <w:tcW w:w="1651" w:type="dxa"/>
            <w:tcBorders>
              <w:top w:val="nil"/>
              <w:left w:val="nil"/>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0,70</w:t>
            </w:r>
          </w:p>
        </w:tc>
      </w:tr>
      <w:tr w:rsidR="00272956" w:rsidRPr="00272956" w:rsidTr="00A11EFE">
        <w:trPr>
          <w:jc w:val="center"/>
        </w:trPr>
        <w:tc>
          <w:tcPr>
            <w:tcW w:w="3858" w:type="dxa"/>
            <w:tcBorders>
              <w:top w:val="nil"/>
              <w:left w:val="single" w:sz="4" w:space="0" w:color="auto"/>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П</w:t>
            </w:r>
            <w:r w:rsidRPr="004A1DD4">
              <w:rPr>
                <w:sz w:val="28"/>
                <w:szCs w:val="28"/>
                <w:vertAlign w:val="superscript"/>
              </w:rPr>
              <w:t>max</w:t>
            </w:r>
            <w:r w:rsidRPr="004A1DD4">
              <w:rPr>
                <w:sz w:val="28"/>
                <w:szCs w:val="28"/>
              </w:rPr>
              <w:t>, м</w:t>
            </w:r>
            <w:r w:rsidRPr="004A1DD4">
              <w:rPr>
                <w:sz w:val="28"/>
                <w:szCs w:val="28"/>
                <w:vertAlign w:val="superscript"/>
              </w:rPr>
              <w:t>2</w:t>
            </w:r>
            <w:r w:rsidRPr="004A1DD4">
              <w:rPr>
                <w:sz w:val="28"/>
                <w:szCs w:val="28"/>
              </w:rPr>
              <w:t>/ч</w:t>
            </w:r>
          </w:p>
        </w:tc>
        <w:tc>
          <w:tcPr>
            <w:tcW w:w="2126" w:type="dxa"/>
            <w:tcBorders>
              <w:top w:val="nil"/>
              <w:left w:val="nil"/>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1,62</w:t>
            </w:r>
          </w:p>
        </w:tc>
        <w:tc>
          <w:tcPr>
            <w:tcW w:w="1641" w:type="dxa"/>
            <w:tcBorders>
              <w:top w:val="nil"/>
              <w:left w:val="nil"/>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2,39</w:t>
            </w:r>
          </w:p>
        </w:tc>
        <w:tc>
          <w:tcPr>
            <w:tcW w:w="1651" w:type="dxa"/>
            <w:tcBorders>
              <w:top w:val="nil"/>
              <w:left w:val="nil"/>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5,00</w:t>
            </w:r>
          </w:p>
        </w:tc>
      </w:tr>
      <w:tr w:rsidR="00272956" w:rsidRPr="00272956" w:rsidTr="00A11EFE">
        <w:trPr>
          <w:jc w:val="center"/>
        </w:trPr>
        <w:tc>
          <w:tcPr>
            <w:tcW w:w="3858" w:type="dxa"/>
            <w:tcBorders>
              <w:top w:val="nil"/>
              <w:left w:val="single" w:sz="4" w:space="0" w:color="auto"/>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П</w:t>
            </w:r>
            <w:r w:rsidRPr="004A1DD4">
              <w:rPr>
                <w:sz w:val="28"/>
                <w:szCs w:val="28"/>
                <w:vertAlign w:val="superscript"/>
              </w:rPr>
              <w:t>ср</w:t>
            </w:r>
            <w:r w:rsidRPr="004A1DD4">
              <w:rPr>
                <w:sz w:val="28"/>
                <w:szCs w:val="28"/>
              </w:rPr>
              <w:t>, м</w:t>
            </w:r>
            <w:r w:rsidRPr="004A1DD4">
              <w:rPr>
                <w:sz w:val="28"/>
                <w:szCs w:val="28"/>
                <w:vertAlign w:val="superscript"/>
              </w:rPr>
              <w:t>2</w:t>
            </w:r>
            <w:r w:rsidRPr="004A1DD4">
              <w:rPr>
                <w:sz w:val="28"/>
                <w:szCs w:val="28"/>
              </w:rPr>
              <w:t>/ч</w:t>
            </w:r>
          </w:p>
        </w:tc>
        <w:tc>
          <w:tcPr>
            <w:tcW w:w="2126" w:type="dxa"/>
            <w:tcBorders>
              <w:top w:val="nil"/>
              <w:left w:val="nil"/>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1,01</w:t>
            </w:r>
          </w:p>
        </w:tc>
        <w:tc>
          <w:tcPr>
            <w:tcW w:w="1641" w:type="dxa"/>
            <w:tcBorders>
              <w:top w:val="nil"/>
              <w:left w:val="nil"/>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1,42</w:t>
            </w:r>
          </w:p>
        </w:tc>
        <w:tc>
          <w:tcPr>
            <w:tcW w:w="1651" w:type="dxa"/>
            <w:tcBorders>
              <w:top w:val="nil"/>
              <w:left w:val="nil"/>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3,48</w:t>
            </w:r>
          </w:p>
        </w:tc>
      </w:tr>
      <w:tr w:rsidR="00272956" w:rsidRPr="00272956" w:rsidTr="00A11EFE">
        <w:trPr>
          <w:jc w:val="center"/>
        </w:trPr>
        <w:tc>
          <w:tcPr>
            <w:tcW w:w="3858" w:type="dxa"/>
            <w:tcBorders>
              <w:top w:val="nil"/>
              <w:left w:val="single" w:sz="4" w:space="0" w:color="auto"/>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N</w:t>
            </w:r>
            <w:r w:rsidRPr="004A1DD4">
              <w:rPr>
                <w:sz w:val="28"/>
                <w:szCs w:val="28"/>
                <w:vertAlign w:val="subscript"/>
              </w:rPr>
              <w:t>уд</w:t>
            </w:r>
            <w:r w:rsidRPr="004A1DD4">
              <w:rPr>
                <w:sz w:val="28"/>
                <w:szCs w:val="28"/>
              </w:rPr>
              <w:t>,</w:t>
            </w:r>
            <w:r w:rsidR="004A1DD4">
              <w:rPr>
                <w:sz w:val="28"/>
                <w:szCs w:val="28"/>
              </w:rPr>
              <w:t xml:space="preserve"> </w:t>
            </w:r>
            <w:r w:rsidRPr="004A1DD4">
              <w:rPr>
                <w:sz w:val="28"/>
                <w:szCs w:val="28"/>
              </w:rPr>
              <w:t>кВт</w:t>
            </w:r>
            <w:r w:rsidR="001A05A7">
              <w:rPr>
                <w:sz w:val="28"/>
                <w:szCs w:val="28"/>
              </w:rPr>
              <w:t>·</w:t>
            </w:r>
            <w:r w:rsidRPr="004A1DD4">
              <w:rPr>
                <w:sz w:val="28"/>
                <w:szCs w:val="28"/>
              </w:rPr>
              <w:t>ч/м</w:t>
            </w:r>
            <w:r w:rsidRPr="004A1DD4">
              <w:rPr>
                <w:sz w:val="28"/>
                <w:szCs w:val="28"/>
                <w:vertAlign w:val="superscript"/>
              </w:rPr>
              <w:t>2</w:t>
            </w:r>
          </w:p>
        </w:tc>
        <w:tc>
          <w:tcPr>
            <w:tcW w:w="5418" w:type="dxa"/>
            <w:gridSpan w:val="3"/>
            <w:tcBorders>
              <w:top w:val="single" w:sz="4" w:space="0" w:color="auto"/>
              <w:left w:val="nil"/>
              <w:bottom w:val="single" w:sz="4" w:space="0" w:color="auto"/>
              <w:right w:val="single" w:sz="4" w:space="0" w:color="000000"/>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18,34</w:t>
            </w:r>
          </w:p>
        </w:tc>
      </w:tr>
      <w:tr w:rsidR="00272956" w:rsidRPr="00272956" w:rsidTr="00A11EFE">
        <w:trPr>
          <w:jc w:val="center"/>
        </w:trPr>
        <w:tc>
          <w:tcPr>
            <w:tcW w:w="3858" w:type="dxa"/>
            <w:tcBorders>
              <w:top w:val="nil"/>
              <w:left w:val="single" w:sz="4" w:space="0" w:color="auto"/>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С</w:t>
            </w:r>
            <w:r w:rsidRPr="004A1DD4">
              <w:rPr>
                <w:sz w:val="28"/>
                <w:szCs w:val="28"/>
                <w:vertAlign w:val="subscript"/>
              </w:rPr>
              <w:t>АО+ЗП</w:t>
            </w:r>
            <w:r w:rsidRPr="004A1DD4">
              <w:rPr>
                <w:sz w:val="28"/>
                <w:szCs w:val="28"/>
              </w:rPr>
              <w:t>, руб./м</w:t>
            </w:r>
            <w:r w:rsidRPr="004A1DD4">
              <w:rPr>
                <w:sz w:val="28"/>
                <w:szCs w:val="28"/>
                <w:vertAlign w:val="superscript"/>
              </w:rPr>
              <w:t>2</w:t>
            </w:r>
          </w:p>
        </w:tc>
        <w:tc>
          <w:tcPr>
            <w:tcW w:w="2126" w:type="dxa"/>
            <w:tcBorders>
              <w:top w:val="nil"/>
              <w:left w:val="nil"/>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391,69</w:t>
            </w:r>
          </w:p>
        </w:tc>
        <w:tc>
          <w:tcPr>
            <w:tcW w:w="1641" w:type="dxa"/>
            <w:tcBorders>
              <w:top w:val="nil"/>
              <w:left w:val="nil"/>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279,69</w:t>
            </w:r>
          </w:p>
        </w:tc>
        <w:tc>
          <w:tcPr>
            <w:tcW w:w="1651" w:type="dxa"/>
            <w:tcBorders>
              <w:top w:val="nil"/>
              <w:left w:val="nil"/>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114,36</w:t>
            </w:r>
          </w:p>
        </w:tc>
      </w:tr>
      <w:tr w:rsidR="00272956" w:rsidRPr="00272956" w:rsidTr="00A11EFE">
        <w:trPr>
          <w:jc w:val="center"/>
        </w:trPr>
        <w:tc>
          <w:tcPr>
            <w:tcW w:w="3858" w:type="dxa"/>
            <w:tcBorders>
              <w:top w:val="nil"/>
              <w:left w:val="single" w:sz="4" w:space="0" w:color="auto"/>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С</w:t>
            </w:r>
            <w:r w:rsidRPr="004A1DD4">
              <w:rPr>
                <w:sz w:val="28"/>
                <w:szCs w:val="28"/>
                <w:vertAlign w:val="subscript"/>
              </w:rPr>
              <w:t>ЭЭ</w:t>
            </w:r>
            <w:r w:rsidRPr="004A1DD4">
              <w:rPr>
                <w:sz w:val="28"/>
                <w:szCs w:val="28"/>
              </w:rPr>
              <w:t>, руб./м</w:t>
            </w:r>
            <w:r w:rsidRPr="004A1DD4">
              <w:rPr>
                <w:sz w:val="28"/>
                <w:szCs w:val="28"/>
                <w:vertAlign w:val="superscript"/>
              </w:rPr>
              <w:t>2</w:t>
            </w:r>
          </w:p>
        </w:tc>
        <w:tc>
          <w:tcPr>
            <w:tcW w:w="5418" w:type="dxa"/>
            <w:gridSpan w:val="3"/>
            <w:tcBorders>
              <w:top w:val="single" w:sz="4" w:space="0" w:color="auto"/>
              <w:left w:val="nil"/>
              <w:bottom w:val="single" w:sz="4" w:space="0" w:color="auto"/>
              <w:right w:val="single" w:sz="4" w:space="0" w:color="000000"/>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15,80</w:t>
            </w:r>
          </w:p>
        </w:tc>
      </w:tr>
      <w:tr w:rsidR="00272956" w:rsidRPr="00272956" w:rsidTr="00A11EFE">
        <w:trPr>
          <w:jc w:val="center"/>
        </w:trPr>
        <w:tc>
          <w:tcPr>
            <w:tcW w:w="3858" w:type="dxa"/>
            <w:tcBorders>
              <w:top w:val="nil"/>
              <w:left w:val="single" w:sz="4" w:space="0" w:color="auto"/>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С</w:t>
            </w:r>
            <w:r w:rsidRPr="004A1DD4">
              <w:rPr>
                <w:sz w:val="28"/>
                <w:szCs w:val="28"/>
                <w:vertAlign w:val="subscript"/>
              </w:rPr>
              <w:t>АИ</w:t>
            </w:r>
            <w:r w:rsidRPr="004A1DD4">
              <w:rPr>
                <w:sz w:val="28"/>
                <w:szCs w:val="28"/>
              </w:rPr>
              <w:t>, руб./м</w:t>
            </w:r>
            <w:r w:rsidRPr="004A1DD4">
              <w:rPr>
                <w:sz w:val="28"/>
                <w:szCs w:val="28"/>
                <w:vertAlign w:val="superscript"/>
              </w:rPr>
              <w:t>2</w:t>
            </w:r>
          </w:p>
        </w:tc>
        <w:tc>
          <w:tcPr>
            <w:tcW w:w="5418" w:type="dxa"/>
            <w:gridSpan w:val="3"/>
            <w:tcBorders>
              <w:top w:val="single" w:sz="4" w:space="0" w:color="auto"/>
              <w:left w:val="nil"/>
              <w:bottom w:val="single" w:sz="4" w:space="0" w:color="auto"/>
              <w:right w:val="single" w:sz="4" w:space="0" w:color="000000"/>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158,07</w:t>
            </w:r>
          </w:p>
        </w:tc>
      </w:tr>
      <w:tr w:rsidR="00272956" w:rsidRPr="00272956" w:rsidTr="00A11EFE">
        <w:trPr>
          <w:jc w:val="center"/>
        </w:trPr>
        <w:tc>
          <w:tcPr>
            <w:tcW w:w="3858" w:type="dxa"/>
            <w:tcBorders>
              <w:top w:val="nil"/>
              <w:left w:val="single" w:sz="4" w:space="0" w:color="auto"/>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С</w:t>
            </w:r>
            <w:r w:rsidRPr="004A1DD4">
              <w:rPr>
                <w:sz w:val="28"/>
                <w:szCs w:val="28"/>
                <w:vertAlign w:val="subscript"/>
              </w:rPr>
              <w:t>S</w:t>
            </w:r>
            <w:r w:rsidRPr="004A1DD4">
              <w:rPr>
                <w:sz w:val="28"/>
                <w:szCs w:val="28"/>
              </w:rPr>
              <w:t>, руб./м</w:t>
            </w:r>
            <w:r w:rsidRPr="004A1DD4">
              <w:rPr>
                <w:sz w:val="28"/>
                <w:szCs w:val="28"/>
                <w:vertAlign w:val="superscript"/>
              </w:rPr>
              <w:t>2</w:t>
            </w:r>
          </w:p>
        </w:tc>
        <w:tc>
          <w:tcPr>
            <w:tcW w:w="2126" w:type="dxa"/>
            <w:tcBorders>
              <w:top w:val="nil"/>
              <w:left w:val="nil"/>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565,56</w:t>
            </w:r>
          </w:p>
        </w:tc>
        <w:tc>
          <w:tcPr>
            <w:tcW w:w="1641" w:type="dxa"/>
            <w:tcBorders>
              <w:top w:val="nil"/>
              <w:left w:val="nil"/>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453,56</w:t>
            </w:r>
          </w:p>
        </w:tc>
        <w:tc>
          <w:tcPr>
            <w:tcW w:w="1651" w:type="dxa"/>
            <w:tcBorders>
              <w:top w:val="nil"/>
              <w:left w:val="nil"/>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288,23</w:t>
            </w:r>
          </w:p>
        </w:tc>
      </w:tr>
      <w:tr w:rsidR="00272956" w:rsidRPr="00272956" w:rsidTr="00A11EFE">
        <w:trPr>
          <w:jc w:val="center"/>
        </w:trPr>
        <w:tc>
          <w:tcPr>
            <w:tcW w:w="3858" w:type="dxa"/>
            <w:tcBorders>
              <w:top w:val="nil"/>
              <w:left w:val="single" w:sz="4" w:space="0" w:color="auto"/>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lang w:val="en-US"/>
              </w:rPr>
              <w:t xml:space="preserve">S, </w:t>
            </w:r>
            <w:r w:rsidRPr="004A1DD4">
              <w:rPr>
                <w:sz w:val="28"/>
                <w:szCs w:val="28"/>
              </w:rPr>
              <w:t>м</w:t>
            </w:r>
            <w:r w:rsidRPr="004A1DD4">
              <w:rPr>
                <w:sz w:val="28"/>
                <w:szCs w:val="28"/>
                <w:vertAlign w:val="superscript"/>
              </w:rPr>
              <w:t>2</w:t>
            </w:r>
          </w:p>
        </w:tc>
        <w:tc>
          <w:tcPr>
            <w:tcW w:w="2126" w:type="dxa"/>
            <w:tcBorders>
              <w:top w:val="nil"/>
              <w:left w:val="nil"/>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14,11</w:t>
            </w:r>
          </w:p>
        </w:tc>
        <w:tc>
          <w:tcPr>
            <w:tcW w:w="1641" w:type="dxa"/>
            <w:tcBorders>
              <w:top w:val="nil"/>
              <w:left w:val="nil"/>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9,41</w:t>
            </w:r>
          </w:p>
        </w:tc>
        <w:tc>
          <w:tcPr>
            <w:tcW w:w="1651" w:type="dxa"/>
            <w:tcBorders>
              <w:top w:val="nil"/>
              <w:left w:val="nil"/>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47,04</w:t>
            </w:r>
          </w:p>
        </w:tc>
      </w:tr>
      <w:tr w:rsidR="00272956" w:rsidRPr="00272956" w:rsidTr="00A11EFE">
        <w:trPr>
          <w:jc w:val="center"/>
        </w:trPr>
        <w:tc>
          <w:tcPr>
            <w:tcW w:w="3858" w:type="dxa"/>
            <w:tcBorders>
              <w:top w:val="nil"/>
              <w:left w:val="single" w:sz="4" w:space="0" w:color="auto"/>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t</w:t>
            </w:r>
            <w:r w:rsidRPr="004A1DD4">
              <w:rPr>
                <w:sz w:val="28"/>
                <w:szCs w:val="28"/>
                <w:vertAlign w:val="subscript"/>
              </w:rPr>
              <w:t>пиления</w:t>
            </w:r>
            <w:r w:rsidRPr="004A1DD4">
              <w:rPr>
                <w:sz w:val="28"/>
                <w:szCs w:val="28"/>
              </w:rPr>
              <w:t>, ч</w:t>
            </w:r>
          </w:p>
        </w:tc>
        <w:tc>
          <w:tcPr>
            <w:tcW w:w="2126" w:type="dxa"/>
            <w:tcBorders>
              <w:top w:val="nil"/>
              <w:left w:val="nil"/>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14,1</w:t>
            </w:r>
          </w:p>
        </w:tc>
        <w:tc>
          <w:tcPr>
            <w:tcW w:w="1641" w:type="dxa"/>
            <w:tcBorders>
              <w:top w:val="nil"/>
              <w:left w:val="nil"/>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6,7</w:t>
            </w:r>
          </w:p>
        </w:tc>
        <w:tc>
          <w:tcPr>
            <w:tcW w:w="1651" w:type="dxa"/>
            <w:tcBorders>
              <w:top w:val="nil"/>
              <w:left w:val="nil"/>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13,5</w:t>
            </w:r>
          </w:p>
        </w:tc>
      </w:tr>
      <w:tr w:rsidR="00272956" w:rsidRPr="00272956" w:rsidTr="00A11EFE">
        <w:trPr>
          <w:jc w:val="center"/>
        </w:trPr>
        <w:tc>
          <w:tcPr>
            <w:tcW w:w="3858" w:type="dxa"/>
            <w:tcBorders>
              <w:top w:val="nil"/>
              <w:left w:val="single" w:sz="4" w:space="0" w:color="auto"/>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∑t</w:t>
            </w:r>
            <w:r w:rsidRPr="004A1DD4">
              <w:rPr>
                <w:sz w:val="28"/>
                <w:szCs w:val="28"/>
                <w:vertAlign w:val="subscript"/>
              </w:rPr>
              <w:t>пиления</w:t>
            </w:r>
            <w:r w:rsidRPr="004A1DD4">
              <w:rPr>
                <w:sz w:val="28"/>
                <w:szCs w:val="28"/>
              </w:rPr>
              <w:t>, ч</w:t>
            </w:r>
          </w:p>
        </w:tc>
        <w:tc>
          <w:tcPr>
            <w:tcW w:w="5418" w:type="dxa"/>
            <w:gridSpan w:val="3"/>
            <w:tcBorders>
              <w:top w:val="single" w:sz="4" w:space="0" w:color="auto"/>
              <w:left w:val="nil"/>
              <w:bottom w:val="single" w:sz="4" w:space="0" w:color="auto"/>
              <w:right w:val="single" w:sz="4" w:space="0" w:color="000000"/>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34,4</w:t>
            </w:r>
          </w:p>
        </w:tc>
      </w:tr>
      <w:tr w:rsidR="00272956" w:rsidRPr="00272956" w:rsidTr="00A11EFE">
        <w:trPr>
          <w:jc w:val="center"/>
        </w:trPr>
        <w:tc>
          <w:tcPr>
            <w:tcW w:w="3858" w:type="dxa"/>
            <w:tcBorders>
              <w:top w:val="nil"/>
              <w:left w:val="single" w:sz="4" w:space="0" w:color="auto"/>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С, тыс. руб.</w:t>
            </w:r>
          </w:p>
        </w:tc>
        <w:tc>
          <w:tcPr>
            <w:tcW w:w="2126" w:type="dxa"/>
            <w:tcBorders>
              <w:top w:val="nil"/>
              <w:left w:val="nil"/>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7,98</w:t>
            </w:r>
          </w:p>
        </w:tc>
        <w:tc>
          <w:tcPr>
            <w:tcW w:w="1641" w:type="dxa"/>
            <w:tcBorders>
              <w:top w:val="nil"/>
              <w:left w:val="nil"/>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4,27</w:t>
            </w:r>
          </w:p>
        </w:tc>
        <w:tc>
          <w:tcPr>
            <w:tcW w:w="1651" w:type="dxa"/>
            <w:tcBorders>
              <w:top w:val="nil"/>
              <w:left w:val="nil"/>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13,56</w:t>
            </w:r>
          </w:p>
        </w:tc>
      </w:tr>
      <w:tr w:rsidR="00272956" w:rsidRPr="00272956" w:rsidTr="00A11EFE">
        <w:trPr>
          <w:jc w:val="center"/>
        </w:trPr>
        <w:tc>
          <w:tcPr>
            <w:tcW w:w="3858" w:type="dxa"/>
            <w:tcBorders>
              <w:top w:val="nil"/>
              <w:left w:val="single" w:sz="4" w:space="0" w:color="auto"/>
              <w:bottom w:val="single" w:sz="4" w:space="0" w:color="auto"/>
              <w:right w:val="single" w:sz="4" w:space="0" w:color="auto"/>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∑С (по монолиту), тыс. руб.</w:t>
            </w:r>
          </w:p>
        </w:tc>
        <w:tc>
          <w:tcPr>
            <w:tcW w:w="5418" w:type="dxa"/>
            <w:gridSpan w:val="3"/>
            <w:tcBorders>
              <w:top w:val="single" w:sz="4" w:space="0" w:color="auto"/>
              <w:left w:val="nil"/>
              <w:bottom w:val="single" w:sz="4" w:space="0" w:color="auto"/>
              <w:right w:val="single" w:sz="4" w:space="0" w:color="000000"/>
            </w:tcBorders>
            <w:shd w:val="clear" w:color="auto" w:fill="auto"/>
            <w:vAlign w:val="center"/>
            <w:hideMark/>
          </w:tcPr>
          <w:p w:rsidR="00272956" w:rsidRPr="004A1DD4" w:rsidRDefault="00272956" w:rsidP="00A11EFE">
            <w:pPr>
              <w:spacing w:line="336" w:lineRule="auto"/>
              <w:jc w:val="center"/>
              <w:rPr>
                <w:sz w:val="28"/>
                <w:szCs w:val="28"/>
              </w:rPr>
            </w:pPr>
            <w:r w:rsidRPr="004A1DD4">
              <w:rPr>
                <w:sz w:val="28"/>
                <w:szCs w:val="28"/>
              </w:rPr>
              <w:t>25,81</w:t>
            </w:r>
          </w:p>
        </w:tc>
      </w:tr>
    </w:tbl>
    <w:p w:rsidR="00460A90" w:rsidRDefault="00460A90" w:rsidP="004A1DD4">
      <w:pPr>
        <w:spacing w:before="240" w:line="360" w:lineRule="auto"/>
        <w:jc w:val="right"/>
        <w:rPr>
          <w:sz w:val="28"/>
          <w:szCs w:val="28"/>
        </w:rPr>
      </w:pPr>
    </w:p>
    <w:p w:rsidR="00460A90" w:rsidRDefault="00460A90" w:rsidP="004A1DD4">
      <w:pPr>
        <w:spacing w:before="240" w:line="360" w:lineRule="auto"/>
        <w:jc w:val="right"/>
        <w:rPr>
          <w:sz w:val="28"/>
          <w:szCs w:val="28"/>
        </w:rPr>
      </w:pPr>
    </w:p>
    <w:p w:rsidR="00460A90" w:rsidRDefault="00460A90" w:rsidP="004A1DD4">
      <w:pPr>
        <w:spacing w:before="240" w:line="360" w:lineRule="auto"/>
        <w:jc w:val="right"/>
        <w:rPr>
          <w:sz w:val="28"/>
          <w:szCs w:val="28"/>
        </w:rPr>
      </w:pPr>
    </w:p>
    <w:p w:rsidR="004A1DD4" w:rsidRPr="005E5518" w:rsidRDefault="004A1DD4" w:rsidP="004A1DD4">
      <w:pPr>
        <w:spacing w:before="240" w:line="360" w:lineRule="auto"/>
        <w:jc w:val="right"/>
        <w:rPr>
          <w:sz w:val="28"/>
          <w:szCs w:val="28"/>
        </w:rPr>
      </w:pPr>
      <w:r>
        <w:rPr>
          <w:sz w:val="28"/>
          <w:szCs w:val="28"/>
        </w:rPr>
        <w:lastRenderedPageBreak/>
        <w:t>Таблица 3.</w:t>
      </w:r>
      <w:r w:rsidR="00F64007">
        <w:rPr>
          <w:sz w:val="28"/>
          <w:szCs w:val="28"/>
        </w:rPr>
        <w:t>3</w:t>
      </w:r>
      <w:r w:rsidRPr="005E5518">
        <w:rPr>
          <w:sz w:val="28"/>
          <w:szCs w:val="28"/>
        </w:rPr>
        <w:t xml:space="preserve"> </w:t>
      </w:r>
    </w:p>
    <w:p w:rsidR="004A1DD4" w:rsidRPr="004A1DD4" w:rsidRDefault="004A1DD4" w:rsidP="004A1DD4">
      <w:pPr>
        <w:spacing w:after="120" w:line="360" w:lineRule="auto"/>
        <w:jc w:val="center"/>
        <w:rPr>
          <w:sz w:val="28"/>
          <w:szCs w:val="28"/>
        </w:rPr>
      </w:pPr>
      <w:r w:rsidRPr="004A1DD4">
        <w:rPr>
          <w:sz w:val="28"/>
          <w:szCs w:val="28"/>
        </w:rPr>
        <w:t xml:space="preserve">Расчетные параметры и технико-экономические показатели </w:t>
      </w:r>
      <w:r w:rsidRPr="004A1DD4">
        <w:rPr>
          <w:sz w:val="28"/>
          <w:szCs w:val="28"/>
        </w:rPr>
        <w:br/>
        <w:t xml:space="preserve">работы АКМ в режиме </w:t>
      </w:r>
      <w:r w:rsidRPr="004A1DD4">
        <w:rPr>
          <w:i/>
          <w:sz w:val="28"/>
          <w:szCs w:val="28"/>
        </w:rPr>
        <w:t>N</w:t>
      </w:r>
      <w:r w:rsidR="0041210B">
        <w:rPr>
          <w:i/>
          <w:sz w:val="28"/>
          <w:szCs w:val="28"/>
        </w:rPr>
        <w:t xml:space="preserve"> </w:t>
      </w:r>
      <w:r w:rsidRPr="004A1DD4">
        <w:rPr>
          <w:i/>
          <w:sz w:val="28"/>
          <w:szCs w:val="28"/>
        </w:rPr>
        <w:t>=</w:t>
      </w:r>
      <w:r w:rsidR="0041210B">
        <w:rPr>
          <w:i/>
          <w:sz w:val="28"/>
          <w:szCs w:val="28"/>
        </w:rPr>
        <w:t xml:space="preserve"> </w:t>
      </w:r>
      <w:r w:rsidRPr="004A1DD4">
        <w:rPr>
          <w:i/>
          <w:sz w:val="28"/>
          <w:szCs w:val="28"/>
        </w:rPr>
        <w:t>const</w:t>
      </w:r>
    </w:p>
    <w:tbl>
      <w:tblPr>
        <w:tblW w:w="9238" w:type="dxa"/>
        <w:jc w:val="center"/>
        <w:tblInd w:w="-2042" w:type="dxa"/>
        <w:tblLook w:val="04A0"/>
      </w:tblPr>
      <w:tblGrid>
        <w:gridCol w:w="3820"/>
        <w:gridCol w:w="2126"/>
        <w:gridCol w:w="1641"/>
        <w:gridCol w:w="1651"/>
      </w:tblGrid>
      <w:tr w:rsidR="00272956" w:rsidRPr="00272956" w:rsidTr="004A1DD4">
        <w:trPr>
          <w:trHeight w:val="108"/>
          <w:jc w:val="center"/>
        </w:trPr>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Режим</w:t>
            </w:r>
          </w:p>
        </w:tc>
        <w:tc>
          <w:tcPr>
            <w:tcW w:w="5418" w:type="dxa"/>
            <w:gridSpan w:val="3"/>
            <w:tcBorders>
              <w:top w:val="single" w:sz="4" w:space="0" w:color="auto"/>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N=const, σ</w:t>
            </w:r>
            <w:r w:rsidRPr="00272956">
              <w:rPr>
                <w:sz w:val="28"/>
                <w:szCs w:val="28"/>
                <w:vertAlign w:val="subscript"/>
              </w:rPr>
              <w:t>n</w:t>
            </w:r>
            <w:r w:rsidRPr="00272956">
              <w:rPr>
                <w:sz w:val="28"/>
                <w:szCs w:val="28"/>
              </w:rPr>
              <w:t>=var</w:t>
            </w:r>
          </w:p>
        </w:tc>
      </w:tr>
      <w:tr w:rsidR="00272956" w:rsidRPr="00272956" w:rsidTr="004A1DD4">
        <w:trPr>
          <w:trHeight w:val="166"/>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Вид плоскости отделения (k</w:t>
            </w:r>
            <w:r w:rsidRPr="00272956">
              <w:rPr>
                <w:sz w:val="28"/>
                <w:szCs w:val="28"/>
                <w:vertAlign w:val="subscript"/>
              </w:rPr>
              <w:t>ф</w:t>
            </w:r>
            <w:r w:rsidRPr="00272956">
              <w:rPr>
                <w:sz w:val="28"/>
                <w:szCs w:val="28"/>
              </w:rPr>
              <w:t>)</w:t>
            </w:r>
          </w:p>
        </w:tc>
        <w:tc>
          <w:tcPr>
            <w:tcW w:w="2126"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Горизонтальная (0,2)</w:t>
            </w:r>
          </w:p>
        </w:tc>
        <w:tc>
          <w:tcPr>
            <w:tcW w:w="1641"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Поперечная (0,3)</w:t>
            </w:r>
          </w:p>
        </w:tc>
        <w:tc>
          <w:tcPr>
            <w:tcW w:w="1651"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Продольная (1,5)</w:t>
            </w:r>
          </w:p>
        </w:tc>
      </w:tr>
      <w:tr w:rsidR="00272956" w:rsidRPr="00272956" w:rsidTr="004A1DD4">
        <w:trPr>
          <w:trHeight w:val="125"/>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N, кВт</w:t>
            </w:r>
          </w:p>
        </w:tc>
        <w:tc>
          <w:tcPr>
            <w:tcW w:w="2126" w:type="dxa"/>
            <w:tcBorders>
              <w:top w:val="nil"/>
              <w:left w:val="nil"/>
              <w:bottom w:val="single" w:sz="4" w:space="0" w:color="auto"/>
              <w:right w:val="single" w:sz="4" w:space="0" w:color="auto"/>
            </w:tcBorders>
            <w:shd w:val="clear" w:color="000000" w:fill="FFFFFF"/>
            <w:vAlign w:val="center"/>
            <w:hideMark/>
          </w:tcPr>
          <w:p w:rsidR="00272956" w:rsidRPr="00272956" w:rsidRDefault="00272956" w:rsidP="00272956">
            <w:pPr>
              <w:spacing w:line="360" w:lineRule="auto"/>
              <w:jc w:val="center"/>
              <w:rPr>
                <w:sz w:val="28"/>
                <w:szCs w:val="28"/>
              </w:rPr>
            </w:pPr>
            <w:r w:rsidRPr="00272956">
              <w:rPr>
                <w:sz w:val="28"/>
                <w:szCs w:val="28"/>
              </w:rPr>
              <w:t>8,24</w:t>
            </w:r>
          </w:p>
        </w:tc>
        <w:tc>
          <w:tcPr>
            <w:tcW w:w="1641" w:type="dxa"/>
            <w:tcBorders>
              <w:top w:val="nil"/>
              <w:left w:val="nil"/>
              <w:bottom w:val="single" w:sz="4" w:space="0" w:color="auto"/>
              <w:right w:val="single" w:sz="4" w:space="0" w:color="auto"/>
            </w:tcBorders>
            <w:shd w:val="clear" w:color="000000" w:fill="FFFFFF"/>
            <w:vAlign w:val="center"/>
            <w:hideMark/>
          </w:tcPr>
          <w:p w:rsidR="00272956" w:rsidRPr="00272956" w:rsidRDefault="00272956" w:rsidP="00272956">
            <w:pPr>
              <w:spacing w:line="360" w:lineRule="auto"/>
              <w:jc w:val="center"/>
              <w:rPr>
                <w:sz w:val="28"/>
                <w:szCs w:val="28"/>
              </w:rPr>
            </w:pPr>
            <w:r w:rsidRPr="00272956">
              <w:rPr>
                <w:sz w:val="28"/>
                <w:szCs w:val="28"/>
              </w:rPr>
              <w:t>12,18</w:t>
            </w:r>
          </w:p>
        </w:tc>
        <w:tc>
          <w:tcPr>
            <w:tcW w:w="1651" w:type="dxa"/>
            <w:tcBorders>
              <w:top w:val="nil"/>
              <w:left w:val="nil"/>
              <w:bottom w:val="single" w:sz="4" w:space="0" w:color="auto"/>
              <w:right w:val="single" w:sz="4" w:space="0" w:color="auto"/>
            </w:tcBorders>
            <w:shd w:val="clear" w:color="000000" w:fill="FFFFFF"/>
            <w:vAlign w:val="center"/>
            <w:hideMark/>
          </w:tcPr>
          <w:p w:rsidR="00272956" w:rsidRPr="00272956" w:rsidRDefault="00272956" w:rsidP="00272956">
            <w:pPr>
              <w:spacing w:line="360" w:lineRule="auto"/>
              <w:jc w:val="center"/>
              <w:rPr>
                <w:sz w:val="28"/>
                <w:szCs w:val="28"/>
              </w:rPr>
            </w:pPr>
            <w:r w:rsidRPr="00272956">
              <w:rPr>
                <w:sz w:val="28"/>
                <w:szCs w:val="28"/>
              </w:rPr>
              <w:t>25,47</w:t>
            </w:r>
          </w:p>
        </w:tc>
      </w:tr>
      <w:tr w:rsidR="00272956" w:rsidRPr="00272956" w:rsidTr="004A1DD4">
        <w:trPr>
          <w:trHeight w:val="72"/>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σ</w:t>
            </w:r>
            <w:r w:rsidRPr="00272956">
              <w:rPr>
                <w:sz w:val="28"/>
                <w:szCs w:val="28"/>
                <w:vertAlign w:val="subscript"/>
              </w:rPr>
              <w:t>n</w:t>
            </w:r>
            <w:r w:rsidRPr="00272956">
              <w:rPr>
                <w:sz w:val="28"/>
                <w:szCs w:val="28"/>
              </w:rPr>
              <w:t xml:space="preserve"> </w:t>
            </w:r>
            <w:r w:rsidRPr="00272956">
              <w:rPr>
                <w:sz w:val="28"/>
                <w:szCs w:val="28"/>
                <w:vertAlign w:val="superscript"/>
              </w:rPr>
              <w:t>max</w:t>
            </w:r>
            <w:r w:rsidRPr="00272956">
              <w:rPr>
                <w:sz w:val="28"/>
                <w:szCs w:val="28"/>
              </w:rPr>
              <w:t>,  МПа</w:t>
            </w:r>
          </w:p>
        </w:tc>
        <w:tc>
          <w:tcPr>
            <w:tcW w:w="2126"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0,57</w:t>
            </w:r>
          </w:p>
        </w:tc>
        <w:tc>
          <w:tcPr>
            <w:tcW w:w="1641"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0,81</w:t>
            </w:r>
          </w:p>
        </w:tc>
        <w:tc>
          <w:tcPr>
            <w:tcW w:w="1651"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1,69</w:t>
            </w:r>
          </w:p>
        </w:tc>
      </w:tr>
      <w:tr w:rsidR="00272956" w:rsidRPr="00272956" w:rsidTr="004A1DD4">
        <w:trPr>
          <w:trHeight w:val="16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А</w:t>
            </w:r>
            <w:r w:rsidRPr="00272956">
              <w:rPr>
                <w:sz w:val="28"/>
                <w:szCs w:val="28"/>
                <w:vertAlign w:val="superscript"/>
              </w:rPr>
              <w:t>ср</w:t>
            </w:r>
            <w:r w:rsidRPr="00272956">
              <w:rPr>
                <w:sz w:val="28"/>
                <w:szCs w:val="28"/>
              </w:rPr>
              <w:t>, МДж/м</w:t>
            </w:r>
            <w:r w:rsidRPr="00272956">
              <w:rPr>
                <w:sz w:val="28"/>
                <w:szCs w:val="28"/>
                <w:vertAlign w:val="superscript"/>
              </w:rPr>
              <w:t>3</w:t>
            </w:r>
          </w:p>
        </w:tc>
        <w:tc>
          <w:tcPr>
            <w:tcW w:w="2126"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1364,34</w:t>
            </w:r>
          </w:p>
        </w:tc>
        <w:tc>
          <w:tcPr>
            <w:tcW w:w="1641"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1219,42</w:t>
            </w:r>
          </w:p>
        </w:tc>
        <w:tc>
          <w:tcPr>
            <w:tcW w:w="1651"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1185,90</w:t>
            </w:r>
          </w:p>
        </w:tc>
      </w:tr>
      <w:tr w:rsidR="00272956" w:rsidRPr="00272956" w:rsidTr="004A1DD4">
        <w:trPr>
          <w:trHeight w:val="105"/>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R∙γ</w:t>
            </w:r>
            <w:r w:rsidRPr="00272956">
              <w:rPr>
                <w:sz w:val="28"/>
                <w:szCs w:val="28"/>
                <w:vertAlign w:val="subscript"/>
              </w:rPr>
              <w:t>а</w:t>
            </w:r>
            <w:r w:rsidRPr="00272956">
              <w:rPr>
                <w:sz w:val="28"/>
                <w:szCs w:val="28"/>
              </w:rPr>
              <w:t>, кар/м</w:t>
            </w:r>
            <w:r w:rsidRPr="00272956">
              <w:rPr>
                <w:sz w:val="28"/>
                <w:szCs w:val="28"/>
                <w:vertAlign w:val="superscript"/>
              </w:rPr>
              <w:t>3</w:t>
            </w:r>
          </w:p>
        </w:tc>
        <w:tc>
          <w:tcPr>
            <w:tcW w:w="2126"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78,21</w:t>
            </w:r>
          </w:p>
        </w:tc>
        <w:tc>
          <w:tcPr>
            <w:tcW w:w="1641"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103,20</w:t>
            </w:r>
          </w:p>
        </w:tc>
        <w:tc>
          <w:tcPr>
            <w:tcW w:w="1651"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158,61</w:t>
            </w:r>
          </w:p>
        </w:tc>
      </w:tr>
      <w:tr w:rsidR="00272956" w:rsidRPr="00272956" w:rsidTr="004A1DD4">
        <w:trPr>
          <w:trHeight w:val="194"/>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П, м</w:t>
            </w:r>
            <w:r w:rsidRPr="00272956">
              <w:rPr>
                <w:sz w:val="28"/>
                <w:szCs w:val="28"/>
                <w:vertAlign w:val="superscript"/>
              </w:rPr>
              <w:t>2</w:t>
            </w:r>
            <w:r w:rsidRPr="00272956">
              <w:rPr>
                <w:sz w:val="28"/>
                <w:szCs w:val="28"/>
              </w:rPr>
              <w:t>/ч</w:t>
            </w:r>
          </w:p>
        </w:tc>
        <w:tc>
          <w:tcPr>
            <w:tcW w:w="2126"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1,10</w:t>
            </w:r>
          </w:p>
        </w:tc>
        <w:tc>
          <w:tcPr>
            <w:tcW w:w="1641"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2,41</w:t>
            </w:r>
          </w:p>
        </w:tc>
        <w:tc>
          <w:tcPr>
            <w:tcW w:w="1651"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8,28</w:t>
            </w:r>
          </w:p>
        </w:tc>
      </w:tr>
      <w:tr w:rsidR="00272956" w:rsidRPr="00272956" w:rsidTr="004A1DD4">
        <w:trPr>
          <w:trHeight w:val="126"/>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272956" w:rsidRPr="00272956" w:rsidRDefault="00272956" w:rsidP="0041210B">
            <w:pPr>
              <w:spacing w:line="360" w:lineRule="auto"/>
              <w:jc w:val="center"/>
              <w:rPr>
                <w:sz w:val="28"/>
                <w:szCs w:val="28"/>
              </w:rPr>
            </w:pPr>
            <w:r w:rsidRPr="00272956">
              <w:rPr>
                <w:sz w:val="28"/>
                <w:szCs w:val="28"/>
              </w:rPr>
              <w:t>N</w:t>
            </w:r>
            <w:r w:rsidRPr="00272956">
              <w:rPr>
                <w:sz w:val="28"/>
                <w:szCs w:val="28"/>
                <w:vertAlign w:val="subscript"/>
              </w:rPr>
              <w:t>уд</w:t>
            </w:r>
            <w:r w:rsidRPr="00272956">
              <w:rPr>
                <w:sz w:val="28"/>
                <w:szCs w:val="28"/>
              </w:rPr>
              <w:t>,</w:t>
            </w:r>
            <w:r w:rsidR="004A1DD4">
              <w:rPr>
                <w:sz w:val="28"/>
                <w:szCs w:val="28"/>
              </w:rPr>
              <w:t xml:space="preserve"> </w:t>
            </w:r>
            <w:r w:rsidRPr="00272956">
              <w:rPr>
                <w:sz w:val="28"/>
                <w:szCs w:val="28"/>
              </w:rPr>
              <w:t>кВт</w:t>
            </w:r>
            <w:r w:rsidR="0041210B">
              <w:rPr>
                <w:sz w:val="28"/>
                <w:szCs w:val="28"/>
              </w:rPr>
              <w:t>·</w:t>
            </w:r>
            <w:r w:rsidRPr="00272956">
              <w:rPr>
                <w:sz w:val="28"/>
                <w:szCs w:val="28"/>
              </w:rPr>
              <w:t>ч/м</w:t>
            </w:r>
            <w:r w:rsidRPr="00272956">
              <w:rPr>
                <w:sz w:val="28"/>
                <w:szCs w:val="28"/>
                <w:vertAlign w:val="superscript"/>
              </w:rPr>
              <w:t>2</w:t>
            </w:r>
          </w:p>
        </w:tc>
        <w:tc>
          <w:tcPr>
            <w:tcW w:w="2126"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13,64</w:t>
            </w:r>
          </w:p>
        </w:tc>
        <w:tc>
          <w:tcPr>
            <w:tcW w:w="1641"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12,19</w:t>
            </w:r>
          </w:p>
        </w:tc>
        <w:tc>
          <w:tcPr>
            <w:tcW w:w="1651"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11,86</w:t>
            </w:r>
          </w:p>
        </w:tc>
      </w:tr>
      <w:tr w:rsidR="00272956" w:rsidRPr="00272956" w:rsidTr="004A1DD4">
        <w:trPr>
          <w:trHeight w:val="71"/>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С</w:t>
            </w:r>
            <w:r w:rsidRPr="00272956">
              <w:rPr>
                <w:sz w:val="28"/>
                <w:szCs w:val="28"/>
                <w:vertAlign w:val="subscript"/>
              </w:rPr>
              <w:t>АО+ЗП</w:t>
            </w:r>
            <w:r w:rsidRPr="00272956">
              <w:rPr>
                <w:sz w:val="28"/>
                <w:szCs w:val="28"/>
              </w:rPr>
              <w:t>, руб./м</w:t>
            </w:r>
            <w:r w:rsidRPr="00272956">
              <w:rPr>
                <w:sz w:val="28"/>
                <w:szCs w:val="28"/>
                <w:vertAlign w:val="superscript"/>
              </w:rPr>
              <w:t>2</w:t>
            </w:r>
          </w:p>
        </w:tc>
        <w:tc>
          <w:tcPr>
            <w:tcW w:w="2126"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362,96</w:t>
            </w:r>
          </w:p>
        </w:tc>
        <w:tc>
          <w:tcPr>
            <w:tcW w:w="1641"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165,00</w:t>
            </w:r>
          </w:p>
        </w:tc>
        <w:tc>
          <w:tcPr>
            <w:tcW w:w="1651"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47,99</w:t>
            </w:r>
          </w:p>
        </w:tc>
      </w:tr>
      <w:tr w:rsidR="00272956" w:rsidRPr="00272956" w:rsidTr="004A1DD4">
        <w:trPr>
          <w:trHeight w:val="16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С</w:t>
            </w:r>
            <w:r w:rsidRPr="00272956">
              <w:rPr>
                <w:sz w:val="28"/>
                <w:szCs w:val="28"/>
                <w:vertAlign w:val="subscript"/>
              </w:rPr>
              <w:t>ЭЭ</w:t>
            </w:r>
            <w:r w:rsidRPr="00272956">
              <w:rPr>
                <w:sz w:val="28"/>
                <w:szCs w:val="28"/>
              </w:rPr>
              <w:t>, руб./м</w:t>
            </w:r>
            <w:r w:rsidRPr="00272956">
              <w:rPr>
                <w:sz w:val="28"/>
                <w:szCs w:val="28"/>
                <w:vertAlign w:val="superscript"/>
              </w:rPr>
              <w:t>2</w:t>
            </w:r>
          </w:p>
        </w:tc>
        <w:tc>
          <w:tcPr>
            <w:tcW w:w="2126"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11,75</w:t>
            </w:r>
          </w:p>
        </w:tc>
        <w:tc>
          <w:tcPr>
            <w:tcW w:w="1641"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10,51</w:t>
            </w:r>
          </w:p>
        </w:tc>
        <w:tc>
          <w:tcPr>
            <w:tcW w:w="1651"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10,22</w:t>
            </w:r>
          </w:p>
        </w:tc>
      </w:tr>
      <w:tr w:rsidR="00272956" w:rsidRPr="00272956" w:rsidTr="004A1DD4">
        <w:trPr>
          <w:trHeight w:val="1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С</w:t>
            </w:r>
            <w:r w:rsidRPr="00272956">
              <w:rPr>
                <w:sz w:val="28"/>
                <w:szCs w:val="28"/>
                <w:vertAlign w:val="subscript"/>
              </w:rPr>
              <w:t>АИ</w:t>
            </w:r>
            <w:r w:rsidRPr="00272956">
              <w:rPr>
                <w:sz w:val="28"/>
                <w:szCs w:val="28"/>
              </w:rPr>
              <w:t>, руб./м</w:t>
            </w:r>
            <w:r w:rsidRPr="00272956">
              <w:rPr>
                <w:sz w:val="28"/>
                <w:szCs w:val="28"/>
                <w:vertAlign w:val="superscript"/>
              </w:rPr>
              <w:t>2</w:t>
            </w:r>
          </w:p>
        </w:tc>
        <w:tc>
          <w:tcPr>
            <w:tcW w:w="2126"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223,54</w:t>
            </w:r>
          </w:p>
        </w:tc>
        <w:tc>
          <w:tcPr>
            <w:tcW w:w="1641"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294,94</w:t>
            </w:r>
          </w:p>
        </w:tc>
        <w:tc>
          <w:tcPr>
            <w:tcW w:w="1651"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453,30</w:t>
            </w:r>
          </w:p>
        </w:tc>
      </w:tr>
      <w:tr w:rsidR="00272956" w:rsidRPr="00272956" w:rsidTr="004A1DD4">
        <w:trPr>
          <w:trHeight w:val="207"/>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С</w:t>
            </w:r>
            <w:r w:rsidRPr="00272956">
              <w:rPr>
                <w:sz w:val="28"/>
                <w:szCs w:val="28"/>
                <w:vertAlign w:val="subscript"/>
              </w:rPr>
              <w:t>S</w:t>
            </w:r>
            <w:r w:rsidRPr="00272956">
              <w:rPr>
                <w:sz w:val="28"/>
                <w:szCs w:val="28"/>
              </w:rPr>
              <w:t>, руб./м</w:t>
            </w:r>
            <w:r w:rsidRPr="00272956">
              <w:rPr>
                <w:sz w:val="28"/>
                <w:szCs w:val="28"/>
                <w:vertAlign w:val="superscript"/>
              </w:rPr>
              <w:t>2</w:t>
            </w:r>
          </w:p>
        </w:tc>
        <w:tc>
          <w:tcPr>
            <w:tcW w:w="2126"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598,26</w:t>
            </w:r>
          </w:p>
        </w:tc>
        <w:tc>
          <w:tcPr>
            <w:tcW w:w="1641"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470,45</w:t>
            </w:r>
          </w:p>
        </w:tc>
        <w:tc>
          <w:tcPr>
            <w:tcW w:w="1651"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511,51</w:t>
            </w:r>
          </w:p>
        </w:tc>
      </w:tr>
      <w:tr w:rsidR="00272956" w:rsidRPr="00272956" w:rsidTr="004A1DD4">
        <w:trPr>
          <w:trHeight w:val="14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t</w:t>
            </w:r>
            <w:r w:rsidRPr="00272956">
              <w:rPr>
                <w:sz w:val="28"/>
                <w:szCs w:val="28"/>
                <w:vertAlign w:val="subscript"/>
              </w:rPr>
              <w:t>пиления</w:t>
            </w:r>
            <w:r w:rsidRPr="00272956">
              <w:rPr>
                <w:sz w:val="28"/>
                <w:szCs w:val="28"/>
              </w:rPr>
              <w:t xml:space="preserve">, ч </w:t>
            </w:r>
          </w:p>
        </w:tc>
        <w:tc>
          <w:tcPr>
            <w:tcW w:w="2126"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13,0</w:t>
            </w:r>
          </w:p>
        </w:tc>
        <w:tc>
          <w:tcPr>
            <w:tcW w:w="1641"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4,0</w:t>
            </w:r>
          </w:p>
        </w:tc>
        <w:tc>
          <w:tcPr>
            <w:tcW w:w="1651"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5,7</w:t>
            </w:r>
          </w:p>
        </w:tc>
      </w:tr>
      <w:tr w:rsidR="00272956" w:rsidRPr="00272956" w:rsidTr="004A1DD4">
        <w:trPr>
          <w:trHeight w:val="227"/>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∑t</w:t>
            </w:r>
            <w:r w:rsidRPr="00272956">
              <w:rPr>
                <w:sz w:val="28"/>
                <w:szCs w:val="28"/>
                <w:vertAlign w:val="subscript"/>
              </w:rPr>
              <w:t>пиления</w:t>
            </w:r>
            <w:r w:rsidRPr="00272956">
              <w:rPr>
                <w:sz w:val="28"/>
                <w:szCs w:val="28"/>
              </w:rPr>
              <w:t xml:space="preserve">, ч </w:t>
            </w:r>
          </w:p>
        </w:tc>
        <w:tc>
          <w:tcPr>
            <w:tcW w:w="5418" w:type="dxa"/>
            <w:gridSpan w:val="3"/>
            <w:tcBorders>
              <w:top w:val="single" w:sz="4" w:space="0" w:color="auto"/>
              <w:left w:val="nil"/>
              <w:bottom w:val="single" w:sz="4" w:space="0" w:color="auto"/>
              <w:right w:val="single" w:sz="4" w:space="0" w:color="000000"/>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22,7</w:t>
            </w:r>
          </w:p>
        </w:tc>
      </w:tr>
      <w:tr w:rsidR="00272956" w:rsidRPr="00272956" w:rsidTr="004A1DD4">
        <w:trPr>
          <w:trHeight w:val="132"/>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С, тыс. руб.</w:t>
            </w:r>
          </w:p>
        </w:tc>
        <w:tc>
          <w:tcPr>
            <w:tcW w:w="2126"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8,44</w:t>
            </w:r>
          </w:p>
        </w:tc>
        <w:tc>
          <w:tcPr>
            <w:tcW w:w="1641"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4,43</w:t>
            </w:r>
          </w:p>
        </w:tc>
        <w:tc>
          <w:tcPr>
            <w:tcW w:w="1651" w:type="dxa"/>
            <w:tcBorders>
              <w:top w:val="nil"/>
              <w:left w:val="nil"/>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24,06</w:t>
            </w:r>
          </w:p>
        </w:tc>
      </w:tr>
      <w:tr w:rsidR="00272956" w:rsidRPr="00272956" w:rsidTr="004A1DD4">
        <w:trPr>
          <w:trHeight w:val="220"/>
          <w:jc w:val="center"/>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∑С (по монолиту), тыс. руб.</w:t>
            </w:r>
          </w:p>
        </w:tc>
        <w:tc>
          <w:tcPr>
            <w:tcW w:w="5418" w:type="dxa"/>
            <w:gridSpan w:val="3"/>
            <w:tcBorders>
              <w:top w:val="single" w:sz="4" w:space="0" w:color="auto"/>
              <w:left w:val="nil"/>
              <w:bottom w:val="single" w:sz="4" w:space="0" w:color="auto"/>
              <w:right w:val="single" w:sz="4" w:space="0" w:color="000000"/>
            </w:tcBorders>
            <w:shd w:val="clear" w:color="auto" w:fill="auto"/>
            <w:vAlign w:val="center"/>
            <w:hideMark/>
          </w:tcPr>
          <w:p w:rsidR="00272956" w:rsidRPr="00272956" w:rsidRDefault="00272956" w:rsidP="00272956">
            <w:pPr>
              <w:spacing w:line="360" w:lineRule="auto"/>
              <w:jc w:val="center"/>
              <w:rPr>
                <w:sz w:val="28"/>
                <w:szCs w:val="28"/>
              </w:rPr>
            </w:pPr>
            <w:r w:rsidRPr="00272956">
              <w:rPr>
                <w:sz w:val="28"/>
                <w:szCs w:val="28"/>
              </w:rPr>
              <w:t>36,93</w:t>
            </w:r>
          </w:p>
        </w:tc>
      </w:tr>
    </w:tbl>
    <w:p w:rsidR="00272956" w:rsidRPr="00272956" w:rsidRDefault="00272956" w:rsidP="00272956">
      <w:pPr>
        <w:spacing w:line="360" w:lineRule="auto"/>
        <w:jc w:val="center"/>
        <w:rPr>
          <w:sz w:val="28"/>
          <w:szCs w:val="28"/>
        </w:rPr>
      </w:pPr>
    </w:p>
    <w:p w:rsidR="00211C57" w:rsidRPr="00C439C9" w:rsidRDefault="00C439C9" w:rsidP="009743B8">
      <w:pPr>
        <w:spacing w:line="360" w:lineRule="auto"/>
        <w:ind w:firstLine="709"/>
        <w:jc w:val="both"/>
        <w:rPr>
          <w:sz w:val="28"/>
          <w:szCs w:val="28"/>
        </w:rPr>
      </w:pPr>
      <w:r>
        <w:rPr>
          <w:sz w:val="28"/>
          <w:szCs w:val="28"/>
        </w:rPr>
        <w:t xml:space="preserve">Время, затраченное на резание плоскостей, для условий Юго-Восточного участка Нижне-Санарского месторождения гранодиоритов в случае </w:t>
      </w:r>
      <w:r w:rsidRPr="004A1DD4">
        <w:rPr>
          <w:sz w:val="28"/>
          <w:szCs w:val="28"/>
        </w:rPr>
        <w:t xml:space="preserve">работы АКМ в режиме </w:t>
      </w:r>
      <w:r w:rsidRPr="004A1DD4">
        <w:rPr>
          <w:i/>
          <w:sz w:val="28"/>
          <w:szCs w:val="28"/>
        </w:rPr>
        <w:t>N</w:t>
      </w:r>
      <w:r w:rsidR="001A05A7">
        <w:rPr>
          <w:i/>
          <w:sz w:val="28"/>
          <w:szCs w:val="28"/>
        </w:rPr>
        <w:t xml:space="preserve"> </w:t>
      </w:r>
      <w:r w:rsidRPr="004A1DD4">
        <w:rPr>
          <w:i/>
          <w:sz w:val="28"/>
          <w:szCs w:val="28"/>
        </w:rPr>
        <w:t>=</w:t>
      </w:r>
      <w:r w:rsidR="001A05A7">
        <w:rPr>
          <w:i/>
          <w:sz w:val="28"/>
          <w:szCs w:val="28"/>
        </w:rPr>
        <w:t xml:space="preserve"> </w:t>
      </w:r>
      <w:r w:rsidRPr="004A1DD4">
        <w:rPr>
          <w:i/>
          <w:sz w:val="28"/>
          <w:szCs w:val="28"/>
        </w:rPr>
        <w:t>const</w:t>
      </w:r>
      <w:r>
        <w:rPr>
          <w:sz w:val="28"/>
          <w:szCs w:val="28"/>
        </w:rPr>
        <w:t xml:space="preserve"> в 1,5 раза меньше, чем </w:t>
      </w:r>
      <w:r w:rsidRPr="007E776C">
        <w:rPr>
          <w:sz w:val="28"/>
          <w:szCs w:val="28"/>
        </w:rPr>
        <w:t xml:space="preserve">в режиме </w:t>
      </w:r>
      <w:r w:rsidRPr="007E776C">
        <w:rPr>
          <w:i/>
          <w:sz w:val="28"/>
          <w:szCs w:val="28"/>
        </w:rPr>
        <w:t>V</w:t>
      </w:r>
      <w:r w:rsidRPr="007E776C">
        <w:rPr>
          <w:i/>
          <w:sz w:val="28"/>
          <w:szCs w:val="28"/>
          <w:vertAlign w:val="subscript"/>
        </w:rPr>
        <w:t>П</w:t>
      </w:r>
      <w:r w:rsidR="001A05A7">
        <w:rPr>
          <w:i/>
          <w:sz w:val="28"/>
          <w:szCs w:val="28"/>
        </w:rPr>
        <w:t xml:space="preserve"> </w:t>
      </w:r>
      <w:r w:rsidRPr="007E776C">
        <w:rPr>
          <w:i/>
          <w:sz w:val="28"/>
          <w:szCs w:val="28"/>
        </w:rPr>
        <w:t>=</w:t>
      </w:r>
      <w:r w:rsidR="001A05A7">
        <w:rPr>
          <w:i/>
          <w:sz w:val="28"/>
          <w:szCs w:val="28"/>
        </w:rPr>
        <w:t xml:space="preserve"> </w:t>
      </w:r>
      <w:r w:rsidRPr="007E776C">
        <w:rPr>
          <w:i/>
          <w:sz w:val="28"/>
          <w:szCs w:val="28"/>
        </w:rPr>
        <w:t>const</w:t>
      </w:r>
      <w:r>
        <w:rPr>
          <w:sz w:val="28"/>
          <w:szCs w:val="28"/>
        </w:rPr>
        <w:t xml:space="preserve">. </w:t>
      </w:r>
      <w:r w:rsidR="00A22C47">
        <w:rPr>
          <w:sz w:val="28"/>
          <w:szCs w:val="28"/>
        </w:rPr>
        <w:t>Результ</w:t>
      </w:r>
      <w:r w:rsidR="00A22C47">
        <w:rPr>
          <w:sz w:val="28"/>
          <w:szCs w:val="28"/>
        </w:rPr>
        <w:t>а</w:t>
      </w:r>
      <w:r w:rsidR="00A22C47">
        <w:rPr>
          <w:sz w:val="28"/>
          <w:szCs w:val="28"/>
        </w:rPr>
        <w:t>ты</w:t>
      </w:r>
      <w:r>
        <w:rPr>
          <w:sz w:val="28"/>
          <w:szCs w:val="28"/>
        </w:rPr>
        <w:t xml:space="preserve"> оценки доли пиления во всем процессе подготовки камня к выемке в зав</w:t>
      </w:r>
      <w:r>
        <w:rPr>
          <w:sz w:val="28"/>
          <w:szCs w:val="28"/>
        </w:rPr>
        <w:t>и</w:t>
      </w:r>
      <w:r>
        <w:rPr>
          <w:sz w:val="28"/>
          <w:szCs w:val="28"/>
        </w:rPr>
        <w:t>симости от режима работы АКМ приведены в табл</w:t>
      </w:r>
      <w:r w:rsidR="00A11EFE">
        <w:rPr>
          <w:sz w:val="28"/>
          <w:szCs w:val="28"/>
        </w:rPr>
        <w:t>.</w:t>
      </w:r>
      <w:r>
        <w:rPr>
          <w:sz w:val="28"/>
          <w:szCs w:val="28"/>
        </w:rPr>
        <w:t xml:space="preserve"> 3.4.</w:t>
      </w:r>
    </w:p>
    <w:p w:rsidR="00460A90" w:rsidRDefault="00460A90" w:rsidP="00B914F3">
      <w:pPr>
        <w:spacing w:before="240" w:line="360" w:lineRule="auto"/>
        <w:jc w:val="right"/>
        <w:rPr>
          <w:sz w:val="28"/>
          <w:szCs w:val="28"/>
        </w:rPr>
      </w:pPr>
    </w:p>
    <w:p w:rsidR="00460A90" w:rsidRDefault="00460A90" w:rsidP="00B914F3">
      <w:pPr>
        <w:spacing w:before="240" w:line="360" w:lineRule="auto"/>
        <w:jc w:val="right"/>
        <w:rPr>
          <w:sz w:val="28"/>
          <w:szCs w:val="28"/>
        </w:rPr>
      </w:pPr>
    </w:p>
    <w:p w:rsidR="00B914F3" w:rsidRPr="005E5518" w:rsidRDefault="00B914F3" w:rsidP="00B914F3">
      <w:pPr>
        <w:spacing w:before="240" w:line="360" w:lineRule="auto"/>
        <w:jc w:val="right"/>
        <w:rPr>
          <w:sz w:val="28"/>
          <w:szCs w:val="28"/>
        </w:rPr>
      </w:pPr>
      <w:r>
        <w:rPr>
          <w:sz w:val="28"/>
          <w:szCs w:val="28"/>
        </w:rPr>
        <w:lastRenderedPageBreak/>
        <w:t>Таблица 3.</w:t>
      </w:r>
      <w:r w:rsidR="00F64007">
        <w:rPr>
          <w:sz w:val="28"/>
          <w:szCs w:val="28"/>
        </w:rPr>
        <w:t>4</w:t>
      </w:r>
      <w:r w:rsidRPr="005E5518">
        <w:rPr>
          <w:sz w:val="28"/>
          <w:szCs w:val="28"/>
        </w:rPr>
        <w:t xml:space="preserve"> </w:t>
      </w:r>
    </w:p>
    <w:p w:rsidR="00B914F3" w:rsidRPr="004A1DD4" w:rsidRDefault="00B914F3" w:rsidP="00B914F3">
      <w:pPr>
        <w:spacing w:after="120" w:line="360" w:lineRule="auto"/>
        <w:jc w:val="center"/>
        <w:rPr>
          <w:sz w:val="28"/>
          <w:szCs w:val="28"/>
        </w:rPr>
      </w:pPr>
      <w:r>
        <w:rPr>
          <w:sz w:val="28"/>
          <w:szCs w:val="28"/>
        </w:rPr>
        <w:t>Доля времени выполнения пропилов АКМ в процессе подготовки к выемке гранодиорита Нижне-Санарского месторождения при различных режимах</w:t>
      </w:r>
    </w:p>
    <w:tbl>
      <w:tblPr>
        <w:tblW w:w="9178" w:type="dxa"/>
        <w:jc w:val="center"/>
        <w:tblInd w:w="-545" w:type="dxa"/>
        <w:tblLook w:val="04A0"/>
      </w:tblPr>
      <w:tblGrid>
        <w:gridCol w:w="5186"/>
        <w:gridCol w:w="1984"/>
        <w:gridCol w:w="2008"/>
      </w:tblGrid>
      <w:tr w:rsidR="004F7B42" w:rsidRPr="004F7B42" w:rsidTr="00402119">
        <w:trPr>
          <w:trHeight w:val="315"/>
          <w:jc w:val="center"/>
        </w:trPr>
        <w:tc>
          <w:tcPr>
            <w:tcW w:w="5186"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Вид работ</w:t>
            </w:r>
          </w:p>
        </w:tc>
        <w:tc>
          <w:tcPr>
            <w:tcW w:w="3992" w:type="dxa"/>
            <w:gridSpan w:val="2"/>
            <w:tcBorders>
              <w:top w:val="single" w:sz="8" w:space="0" w:color="auto"/>
              <w:left w:val="nil"/>
              <w:bottom w:val="single" w:sz="4" w:space="0" w:color="auto"/>
              <w:right w:val="single" w:sz="8" w:space="0" w:color="000000"/>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Время выполнения, ч</w:t>
            </w:r>
          </w:p>
        </w:tc>
      </w:tr>
      <w:tr w:rsidR="004F7B42" w:rsidRPr="004F7B42" w:rsidTr="00402119">
        <w:trPr>
          <w:trHeight w:val="705"/>
          <w:jc w:val="center"/>
        </w:trPr>
        <w:tc>
          <w:tcPr>
            <w:tcW w:w="5186" w:type="dxa"/>
            <w:vMerge/>
            <w:tcBorders>
              <w:top w:val="single" w:sz="8" w:space="0" w:color="auto"/>
              <w:left w:val="single" w:sz="8" w:space="0" w:color="auto"/>
              <w:bottom w:val="single" w:sz="4" w:space="0" w:color="auto"/>
              <w:right w:val="single" w:sz="4" w:space="0" w:color="auto"/>
            </w:tcBorders>
            <w:vAlign w:val="center"/>
            <w:hideMark/>
          </w:tcPr>
          <w:p w:rsidR="004F7B42" w:rsidRPr="004F7B42" w:rsidRDefault="004F7B42" w:rsidP="00A11EFE">
            <w:pPr>
              <w:spacing w:line="336" w:lineRule="auto"/>
              <w:rPr>
                <w:color w:val="000000"/>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V</w:t>
            </w:r>
            <w:r w:rsidRPr="004F7B42">
              <w:rPr>
                <w:color w:val="000000"/>
                <w:sz w:val="28"/>
                <w:szCs w:val="28"/>
                <w:vertAlign w:val="subscript"/>
              </w:rPr>
              <w:t>П</w:t>
            </w:r>
            <w:r w:rsidRPr="004F7B42">
              <w:rPr>
                <w:color w:val="000000"/>
                <w:sz w:val="28"/>
                <w:szCs w:val="28"/>
              </w:rPr>
              <w:t>=const, σ</w:t>
            </w:r>
            <w:r w:rsidRPr="004F7B42">
              <w:rPr>
                <w:color w:val="000000"/>
                <w:sz w:val="28"/>
                <w:szCs w:val="28"/>
                <w:vertAlign w:val="subscript"/>
              </w:rPr>
              <w:t>n</w:t>
            </w:r>
            <w:r w:rsidRPr="004F7B42">
              <w:rPr>
                <w:color w:val="000000"/>
                <w:sz w:val="28"/>
                <w:szCs w:val="28"/>
              </w:rPr>
              <w:t>=const</w:t>
            </w:r>
          </w:p>
        </w:tc>
        <w:tc>
          <w:tcPr>
            <w:tcW w:w="2008" w:type="dxa"/>
            <w:tcBorders>
              <w:top w:val="nil"/>
              <w:left w:val="nil"/>
              <w:bottom w:val="single" w:sz="4" w:space="0" w:color="auto"/>
              <w:right w:val="single" w:sz="8" w:space="0" w:color="auto"/>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N=const, σ</w:t>
            </w:r>
            <w:r w:rsidRPr="004F7B42">
              <w:rPr>
                <w:color w:val="000000"/>
                <w:sz w:val="28"/>
                <w:szCs w:val="28"/>
                <w:vertAlign w:val="subscript"/>
              </w:rPr>
              <w:t>n</w:t>
            </w:r>
            <w:r w:rsidRPr="004F7B42">
              <w:rPr>
                <w:color w:val="000000"/>
                <w:sz w:val="28"/>
                <w:szCs w:val="28"/>
              </w:rPr>
              <w:t>=var</w:t>
            </w:r>
          </w:p>
        </w:tc>
      </w:tr>
      <w:tr w:rsidR="004F7B42" w:rsidRPr="004F7B42" w:rsidTr="00402119">
        <w:trPr>
          <w:trHeight w:val="315"/>
          <w:jc w:val="center"/>
        </w:trPr>
        <w:tc>
          <w:tcPr>
            <w:tcW w:w="5186" w:type="dxa"/>
            <w:tcBorders>
              <w:top w:val="nil"/>
              <w:left w:val="single" w:sz="8" w:space="0" w:color="auto"/>
              <w:bottom w:val="single" w:sz="4" w:space="0" w:color="auto"/>
              <w:right w:val="single" w:sz="4" w:space="0" w:color="auto"/>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Бурение горизонтальной продольной скважины (8,4 м)</w:t>
            </w:r>
          </w:p>
        </w:tc>
        <w:tc>
          <w:tcPr>
            <w:tcW w:w="3992" w:type="dxa"/>
            <w:gridSpan w:val="2"/>
            <w:tcBorders>
              <w:top w:val="single" w:sz="4" w:space="0" w:color="auto"/>
              <w:left w:val="nil"/>
              <w:bottom w:val="single" w:sz="4" w:space="0" w:color="auto"/>
              <w:right w:val="single" w:sz="8" w:space="0" w:color="000000"/>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3,5</w:t>
            </w:r>
          </w:p>
        </w:tc>
      </w:tr>
      <w:tr w:rsidR="004F7B42" w:rsidRPr="004F7B42" w:rsidTr="00402119">
        <w:trPr>
          <w:trHeight w:val="300"/>
          <w:jc w:val="center"/>
        </w:trPr>
        <w:tc>
          <w:tcPr>
            <w:tcW w:w="5186" w:type="dxa"/>
            <w:tcBorders>
              <w:top w:val="nil"/>
              <w:left w:val="single" w:sz="8" w:space="0" w:color="auto"/>
              <w:bottom w:val="single" w:sz="4" w:space="0" w:color="auto"/>
              <w:right w:val="single" w:sz="4" w:space="0" w:color="auto"/>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Поиск отметок для стыковки скважин</w:t>
            </w:r>
          </w:p>
        </w:tc>
        <w:tc>
          <w:tcPr>
            <w:tcW w:w="3992" w:type="dxa"/>
            <w:gridSpan w:val="2"/>
            <w:tcBorders>
              <w:top w:val="single" w:sz="4" w:space="0" w:color="auto"/>
              <w:left w:val="nil"/>
              <w:bottom w:val="single" w:sz="4" w:space="0" w:color="auto"/>
              <w:right w:val="single" w:sz="8" w:space="0" w:color="000000"/>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3,0</w:t>
            </w:r>
          </w:p>
        </w:tc>
      </w:tr>
      <w:tr w:rsidR="004F7B42" w:rsidRPr="004F7B42" w:rsidTr="00402119">
        <w:trPr>
          <w:trHeight w:val="300"/>
          <w:jc w:val="center"/>
        </w:trPr>
        <w:tc>
          <w:tcPr>
            <w:tcW w:w="5186" w:type="dxa"/>
            <w:tcBorders>
              <w:top w:val="nil"/>
              <w:left w:val="single" w:sz="8" w:space="0" w:color="auto"/>
              <w:bottom w:val="single" w:sz="4" w:space="0" w:color="auto"/>
              <w:right w:val="single" w:sz="4" w:space="0" w:color="auto"/>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Бурение горизонтальной поперечной скважины (1,7 м)</w:t>
            </w:r>
          </w:p>
        </w:tc>
        <w:tc>
          <w:tcPr>
            <w:tcW w:w="3992" w:type="dxa"/>
            <w:gridSpan w:val="2"/>
            <w:tcBorders>
              <w:top w:val="single" w:sz="4" w:space="0" w:color="auto"/>
              <w:left w:val="nil"/>
              <w:bottom w:val="single" w:sz="4" w:space="0" w:color="auto"/>
              <w:right w:val="single" w:sz="8" w:space="0" w:color="000000"/>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2,0</w:t>
            </w:r>
          </w:p>
        </w:tc>
      </w:tr>
      <w:tr w:rsidR="004F7B42" w:rsidRPr="004F7B42" w:rsidTr="00402119">
        <w:trPr>
          <w:trHeight w:val="345"/>
          <w:jc w:val="center"/>
        </w:trPr>
        <w:tc>
          <w:tcPr>
            <w:tcW w:w="5186" w:type="dxa"/>
            <w:tcBorders>
              <w:top w:val="nil"/>
              <w:left w:val="single" w:sz="8" w:space="0" w:color="auto"/>
              <w:bottom w:val="single" w:sz="4" w:space="0" w:color="auto"/>
              <w:right w:val="single" w:sz="4" w:space="0" w:color="auto"/>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Горизонтальный пропил АКМ (14,28 м</w:t>
            </w:r>
            <w:r w:rsidRPr="004F7B42">
              <w:rPr>
                <w:color w:val="000000"/>
                <w:sz w:val="28"/>
                <w:szCs w:val="28"/>
                <w:vertAlign w:val="superscript"/>
              </w:rPr>
              <w:t>2</w:t>
            </w:r>
            <w:r w:rsidRPr="004F7B42">
              <w:rPr>
                <w:color w:val="000000"/>
                <w:sz w:val="28"/>
                <w:szCs w:val="28"/>
              </w:rPr>
              <w:t>)</w:t>
            </w:r>
          </w:p>
        </w:tc>
        <w:tc>
          <w:tcPr>
            <w:tcW w:w="1984" w:type="dxa"/>
            <w:tcBorders>
              <w:top w:val="nil"/>
              <w:left w:val="nil"/>
              <w:bottom w:val="single" w:sz="4" w:space="0" w:color="auto"/>
              <w:right w:val="single" w:sz="4" w:space="0" w:color="auto"/>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14,14</w:t>
            </w:r>
          </w:p>
        </w:tc>
        <w:tc>
          <w:tcPr>
            <w:tcW w:w="2008" w:type="dxa"/>
            <w:tcBorders>
              <w:top w:val="nil"/>
              <w:left w:val="nil"/>
              <w:bottom w:val="single" w:sz="4" w:space="0" w:color="auto"/>
              <w:right w:val="single" w:sz="8" w:space="0" w:color="auto"/>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13,0</w:t>
            </w:r>
          </w:p>
        </w:tc>
      </w:tr>
      <w:tr w:rsidR="004F7B42" w:rsidRPr="004F7B42" w:rsidTr="00402119">
        <w:trPr>
          <w:trHeight w:val="300"/>
          <w:jc w:val="center"/>
        </w:trPr>
        <w:tc>
          <w:tcPr>
            <w:tcW w:w="5186" w:type="dxa"/>
            <w:tcBorders>
              <w:top w:val="nil"/>
              <w:left w:val="single" w:sz="8" w:space="0" w:color="auto"/>
              <w:bottom w:val="single" w:sz="4" w:space="0" w:color="auto"/>
              <w:right w:val="single" w:sz="4" w:space="0" w:color="auto"/>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Поиск отметок для стыковки скважин</w:t>
            </w:r>
          </w:p>
        </w:tc>
        <w:tc>
          <w:tcPr>
            <w:tcW w:w="3992" w:type="dxa"/>
            <w:gridSpan w:val="2"/>
            <w:tcBorders>
              <w:top w:val="single" w:sz="4" w:space="0" w:color="auto"/>
              <w:left w:val="nil"/>
              <w:bottom w:val="single" w:sz="4" w:space="0" w:color="auto"/>
              <w:right w:val="single" w:sz="8" w:space="0" w:color="000000"/>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3,0</w:t>
            </w:r>
          </w:p>
        </w:tc>
      </w:tr>
      <w:tr w:rsidR="004F7B42" w:rsidRPr="004F7B42" w:rsidTr="00402119">
        <w:trPr>
          <w:trHeight w:val="300"/>
          <w:jc w:val="center"/>
        </w:trPr>
        <w:tc>
          <w:tcPr>
            <w:tcW w:w="5186" w:type="dxa"/>
            <w:tcBorders>
              <w:top w:val="nil"/>
              <w:left w:val="single" w:sz="8" w:space="0" w:color="auto"/>
              <w:bottom w:val="single" w:sz="4" w:space="0" w:color="auto"/>
              <w:right w:val="single" w:sz="4" w:space="0" w:color="auto"/>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Бурение вертикальной ск</w:t>
            </w:r>
            <w:r w:rsidR="00B914F3">
              <w:rPr>
                <w:color w:val="000000"/>
                <w:sz w:val="28"/>
                <w:szCs w:val="28"/>
              </w:rPr>
              <w:t>в</w:t>
            </w:r>
            <w:r w:rsidRPr="004F7B42">
              <w:rPr>
                <w:color w:val="000000"/>
                <w:sz w:val="28"/>
                <w:szCs w:val="28"/>
              </w:rPr>
              <w:t>ажины (5,6 м)</w:t>
            </w:r>
          </w:p>
        </w:tc>
        <w:tc>
          <w:tcPr>
            <w:tcW w:w="3992" w:type="dxa"/>
            <w:gridSpan w:val="2"/>
            <w:tcBorders>
              <w:top w:val="single" w:sz="4" w:space="0" w:color="auto"/>
              <w:left w:val="nil"/>
              <w:bottom w:val="single" w:sz="4" w:space="0" w:color="auto"/>
              <w:right w:val="single" w:sz="8" w:space="0" w:color="000000"/>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2,5</w:t>
            </w:r>
          </w:p>
        </w:tc>
      </w:tr>
      <w:tr w:rsidR="004F7B42" w:rsidRPr="004F7B42" w:rsidTr="00402119">
        <w:trPr>
          <w:trHeight w:val="345"/>
          <w:jc w:val="center"/>
        </w:trPr>
        <w:tc>
          <w:tcPr>
            <w:tcW w:w="5186" w:type="dxa"/>
            <w:tcBorders>
              <w:top w:val="nil"/>
              <w:left w:val="single" w:sz="8" w:space="0" w:color="auto"/>
              <w:bottom w:val="single" w:sz="4" w:space="0" w:color="auto"/>
              <w:right w:val="single" w:sz="4" w:space="0" w:color="auto"/>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Вертикальный поперечный пропил АКМ (9,52 м</w:t>
            </w:r>
            <w:r w:rsidRPr="004F7B42">
              <w:rPr>
                <w:color w:val="000000"/>
                <w:sz w:val="28"/>
                <w:szCs w:val="28"/>
                <w:vertAlign w:val="superscript"/>
              </w:rPr>
              <w:t>2</w:t>
            </w:r>
            <w:r w:rsidRPr="004F7B42">
              <w:rPr>
                <w:color w:val="000000"/>
                <w:sz w:val="28"/>
                <w:szCs w:val="28"/>
              </w:rPr>
              <w:t>)</w:t>
            </w:r>
          </w:p>
        </w:tc>
        <w:tc>
          <w:tcPr>
            <w:tcW w:w="1984" w:type="dxa"/>
            <w:tcBorders>
              <w:top w:val="nil"/>
              <w:left w:val="nil"/>
              <w:bottom w:val="single" w:sz="4" w:space="0" w:color="auto"/>
              <w:right w:val="single" w:sz="4" w:space="0" w:color="auto"/>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6,70</w:t>
            </w:r>
          </w:p>
        </w:tc>
        <w:tc>
          <w:tcPr>
            <w:tcW w:w="2008" w:type="dxa"/>
            <w:tcBorders>
              <w:top w:val="nil"/>
              <w:left w:val="nil"/>
              <w:bottom w:val="single" w:sz="4" w:space="0" w:color="auto"/>
              <w:right w:val="single" w:sz="8" w:space="0" w:color="auto"/>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4,0</w:t>
            </w:r>
          </w:p>
        </w:tc>
      </w:tr>
      <w:tr w:rsidR="004F7B42" w:rsidRPr="004F7B42" w:rsidTr="00402119">
        <w:trPr>
          <w:trHeight w:val="345"/>
          <w:jc w:val="center"/>
        </w:trPr>
        <w:tc>
          <w:tcPr>
            <w:tcW w:w="5186" w:type="dxa"/>
            <w:tcBorders>
              <w:top w:val="nil"/>
              <w:left w:val="single" w:sz="8" w:space="0" w:color="auto"/>
              <w:bottom w:val="single" w:sz="4" w:space="0" w:color="auto"/>
              <w:right w:val="single" w:sz="4" w:space="0" w:color="auto"/>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Вертикальный продольный пропил АКМ (47,04 м</w:t>
            </w:r>
            <w:r w:rsidRPr="004F7B42">
              <w:rPr>
                <w:color w:val="000000"/>
                <w:sz w:val="28"/>
                <w:szCs w:val="28"/>
                <w:vertAlign w:val="superscript"/>
              </w:rPr>
              <w:t>2</w:t>
            </w:r>
            <w:r w:rsidRPr="004F7B42">
              <w:rPr>
                <w:color w:val="000000"/>
                <w:sz w:val="28"/>
                <w:szCs w:val="28"/>
              </w:rPr>
              <w:t>)</w:t>
            </w:r>
          </w:p>
        </w:tc>
        <w:tc>
          <w:tcPr>
            <w:tcW w:w="1984" w:type="dxa"/>
            <w:tcBorders>
              <w:top w:val="nil"/>
              <w:left w:val="nil"/>
              <w:bottom w:val="single" w:sz="4" w:space="0" w:color="auto"/>
              <w:right w:val="single" w:sz="4" w:space="0" w:color="auto"/>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13,52</w:t>
            </w:r>
          </w:p>
        </w:tc>
        <w:tc>
          <w:tcPr>
            <w:tcW w:w="2008" w:type="dxa"/>
            <w:tcBorders>
              <w:top w:val="nil"/>
              <w:left w:val="nil"/>
              <w:bottom w:val="single" w:sz="4" w:space="0" w:color="auto"/>
              <w:right w:val="single" w:sz="8" w:space="0" w:color="auto"/>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5,68</w:t>
            </w:r>
          </w:p>
        </w:tc>
      </w:tr>
      <w:tr w:rsidR="004F7B42" w:rsidRPr="004F7B42" w:rsidTr="00402119">
        <w:trPr>
          <w:trHeight w:val="300"/>
          <w:jc w:val="center"/>
        </w:trPr>
        <w:tc>
          <w:tcPr>
            <w:tcW w:w="5186" w:type="dxa"/>
            <w:tcBorders>
              <w:top w:val="nil"/>
              <w:left w:val="single" w:sz="8" w:space="0" w:color="auto"/>
              <w:bottom w:val="single" w:sz="4" w:space="0" w:color="auto"/>
              <w:right w:val="single" w:sz="4" w:space="0" w:color="auto"/>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 xml:space="preserve">Отсыпка подушки </w:t>
            </w:r>
          </w:p>
        </w:tc>
        <w:tc>
          <w:tcPr>
            <w:tcW w:w="3992" w:type="dxa"/>
            <w:gridSpan w:val="2"/>
            <w:tcBorders>
              <w:top w:val="single" w:sz="4" w:space="0" w:color="auto"/>
              <w:left w:val="nil"/>
              <w:bottom w:val="single" w:sz="4" w:space="0" w:color="auto"/>
              <w:right w:val="single" w:sz="8" w:space="0" w:color="000000"/>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0,5</w:t>
            </w:r>
          </w:p>
        </w:tc>
      </w:tr>
      <w:tr w:rsidR="004F7B42" w:rsidRPr="004F7B42" w:rsidTr="00402119">
        <w:trPr>
          <w:trHeight w:val="300"/>
          <w:jc w:val="center"/>
        </w:trPr>
        <w:tc>
          <w:tcPr>
            <w:tcW w:w="5186" w:type="dxa"/>
            <w:tcBorders>
              <w:top w:val="nil"/>
              <w:left w:val="single" w:sz="8" w:space="0" w:color="auto"/>
              <w:bottom w:val="single" w:sz="4" w:space="0" w:color="auto"/>
              <w:right w:val="single" w:sz="4" w:space="0" w:color="auto"/>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Опрокидывание монолита на рабочую площадку</w:t>
            </w:r>
          </w:p>
        </w:tc>
        <w:tc>
          <w:tcPr>
            <w:tcW w:w="3992" w:type="dxa"/>
            <w:gridSpan w:val="2"/>
            <w:tcBorders>
              <w:top w:val="single" w:sz="4" w:space="0" w:color="auto"/>
              <w:left w:val="nil"/>
              <w:bottom w:val="single" w:sz="4" w:space="0" w:color="auto"/>
              <w:right w:val="single" w:sz="8" w:space="0" w:color="000000"/>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3,0</w:t>
            </w:r>
          </w:p>
        </w:tc>
      </w:tr>
      <w:tr w:rsidR="004F7B42" w:rsidRPr="004F7B42" w:rsidTr="00402119">
        <w:trPr>
          <w:trHeight w:val="915"/>
          <w:jc w:val="center"/>
        </w:trPr>
        <w:tc>
          <w:tcPr>
            <w:tcW w:w="5186" w:type="dxa"/>
            <w:tcBorders>
              <w:top w:val="nil"/>
              <w:left w:val="single" w:sz="8" w:space="0" w:color="auto"/>
              <w:bottom w:val="single" w:sz="4" w:space="0" w:color="auto"/>
              <w:right w:val="single" w:sz="4" w:space="0" w:color="auto"/>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Разделка опрокинутого монолита и па</w:t>
            </w:r>
            <w:r w:rsidRPr="004F7B42">
              <w:rPr>
                <w:color w:val="000000"/>
                <w:sz w:val="28"/>
                <w:szCs w:val="28"/>
              </w:rPr>
              <w:t>с</w:t>
            </w:r>
            <w:r w:rsidRPr="004F7B42">
              <w:rPr>
                <w:color w:val="000000"/>
                <w:sz w:val="28"/>
                <w:szCs w:val="28"/>
              </w:rPr>
              <w:t>сировка блоков шпуровым способом с применением механических клиньев</w:t>
            </w:r>
          </w:p>
        </w:tc>
        <w:tc>
          <w:tcPr>
            <w:tcW w:w="3992" w:type="dxa"/>
            <w:gridSpan w:val="2"/>
            <w:tcBorders>
              <w:top w:val="single" w:sz="4" w:space="0" w:color="auto"/>
              <w:left w:val="nil"/>
              <w:bottom w:val="single" w:sz="4" w:space="0" w:color="auto"/>
              <w:right w:val="single" w:sz="8" w:space="0" w:color="000000"/>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4,0</w:t>
            </w:r>
          </w:p>
        </w:tc>
      </w:tr>
      <w:tr w:rsidR="004F7B42" w:rsidRPr="004F7B42" w:rsidTr="00402119">
        <w:trPr>
          <w:trHeight w:val="330"/>
          <w:jc w:val="center"/>
        </w:trPr>
        <w:tc>
          <w:tcPr>
            <w:tcW w:w="518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Время подготовки к выемке блоков пр</w:t>
            </w:r>
            <w:r w:rsidRPr="004F7B42">
              <w:rPr>
                <w:color w:val="000000"/>
                <w:sz w:val="28"/>
                <w:szCs w:val="28"/>
              </w:rPr>
              <w:t>и</w:t>
            </w:r>
            <w:r w:rsidRPr="004F7B42">
              <w:rPr>
                <w:color w:val="000000"/>
                <w:sz w:val="28"/>
                <w:szCs w:val="28"/>
              </w:rPr>
              <w:t>родного камня, ч</w:t>
            </w:r>
          </w:p>
        </w:tc>
        <w:tc>
          <w:tcPr>
            <w:tcW w:w="1984" w:type="dxa"/>
            <w:tcBorders>
              <w:top w:val="single" w:sz="8" w:space="0" w:color="auto"/>
              <w:left w:val="nil"/>
              <w:bottom w:val="single" w:sz="4" w:space="0" w:color="auto"/>
              <w:right w:val="single" w:sz="4" w:space="0" w:color="auto"/>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55,9</w:t>
            </w:r>
          </w:p>
        </w:tc>
        <w:tc>
          <w:tcPr>
            <w:tcW w:w="2008" w:type="dxa"/>
            <w:tcBorders>
              <w:top w:val="single" w:sz="8" w:space="0" w:color="auto"/>
              <w:left w:val="nil"/>
              <w:bottom w:val="single" w:sz="4" w:space="0" w:color="auto"/>
              <w:right w:val="single" w:sz="8" w:space="0" w:color="auto"/>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44,1</w:t>
            </w:r>
          </w:p>
        </w:tc>
      </w:tr>
      <w:tr w:rsidR="004F7B42" w:rsidRPr="004F7B42" w:rsidTr="00402119">
        <w:trPr>
          <w:trHeight w:val="315"/>
          <w:jc w:val="center"/>
        </w:trPr>
        <w:tc>
          <w:tcPr>
            <w:tcW w:w="5186" w:type="dxa"/>
            <w:tcBorders>
              <w:top w:val="nil"/>
              <w:left w:val="single" w:sz="8" w:space="0" w:color="auto"/>
              <w:bottom w:val="single" w:sz="8" w:space="0" w:color="auto"/>
              <w:right w:val="single" w:sz="4" w:space="0" w:color="auto"/>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Время пиления, ч (в % от общего)</w:t>
            </w:r>
          </w:p>
        </w:tc>
        <w:tc>
          <w:tcPr>
            <w:tcW w:w="1984" w:type="dxa"/>
            <w:tcBorders>
              <w:top w:val="nil"/>
              <w:left w:val="nil"/>
              <w:bottom w:val="single" w:sz="8" w:space="0" w:color="auto"/>
              <w:right w:val="single" w:sz="4" w:space="0" w:color="auto"/>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34,4 (61,5 %)</w:t>
            </w:r>
          </w:p>
        </w:tc>
        <w:tc>
          <w:tcPr>
            <w:tcW w:w="2008" w:type="dxa"/>
            <w:tcBorders>
              <w:top w:val="nil"/>
              <w:left w:val="nil"/>
              <w:bottom w:val="single" w:sz="8" w:space="0" w:color="auto"/>
              <w:right w:val="single" w:sz="8" w:space="0" w:color="auto"/>
            </w:tcBorders>
            <w:shd w:val="clear" w:color="auto" w:fill="auto"/>
            <w:vAlign w:val="center"/>
            <w:hideMark/>
          </w:tcPr>
          <w:p w:rsidR="004F7B42" w:rsidRPr="004F7B42" w:rsidRDefault="004F7B42" w:rsidP="00A11EFE">
            <w:pPr>
              <w:spacing w:line="336" w:lineRule="auto"/>
              <w:jc w:val="center"/>
              <w:rPr>
                <w:color w:val="000000"/>
                <w:sz w:val="28"/>
                <w:szCs w:val="28"/>
              </w:rPr>
            </w:pPr>
            <w:r w:rsidRPr="004F7B42">
              <w:rPr>
                <w:color w:val="000000"/>
                <w:sz w:val="28"/>
                <w:szCs w:val="28"/>
              </w:rPr>
              <w:t>22,7 (51,5 %)</w:t>
            </w:r>
          </w:p>
        </w:tc>
      </w:tr>
    </w:tbl>
    <w:p w:rsidR="004A1DD4" w:rsidRPr="00A11EFE" w:rsidRDefault="004A1DD4" w:rsidP="009743B8">
      <w:pPr>
        <w:spacing w:line="360" w:lineRule="auto"/>
        <w:ind w:firstLine="709"/>
        <w:jc w:val="both"/>
        <w:rPr>
          <w:sz w:val="22"/>
          <w:szCs w:val="28"/>
        </w:rPr>
      </w:pPr>
    </w:p>
    <w:p w:rsidR="00211C57" w:rsidRDefault="00A22C47" w:rsidP="009743B8">
      <w:pPr>
        <w:spacing w:line="360" w:lineRule="auto"/>
        <w:ind w:firstLine="709"/>
        <w:jc w:val="both"/>
        <w:rPr>
          <w:sz w:val="28"/>
          <w:szCs w:val="28"/>
        </w:rPr>
      </w:pPr>
      <w:r>
        <w:rPr>
          <w:sz w:val="28"/>
          <w:szCs w:val="28"/>
        </w:rPr>
        <w:t xml:space="preserve">Таким образом, время, затраченное на выполнение пропилов АКМ, в процессе подготовки к выемке камня занимает 51,5 и 61,5 %  для режимов </w:t>
      </w:r>
      <w:r w:rsidRPr="00A22C47">
        <w:rPr>
          <w:i/>
          <w:color w:val="000000"/>
          <w:sz w:val="28"/>
          <w:szCs w:val="28"/>
        </w:rPr>
        <w:t>N</w:t>
      </w:r>
      <w:r w:rsidR="001A05A7">
        <w:rPr>
          <w:i/>
          <w:color w:val="000000"/>
          <w:sz w:val="28"/>
          <w:szCs w:val="28"/>
        </w:rPr>
        <w:t xml:space="preserve"> </w:t>
      </w:r>
      <w:r w:rsidRPr="00A22C47">
        <w:rPr>
          <w:i/>
          <w:color w:val="000000"/>
          <w:sz w:val="28"/>
          <w:szCs w:val="28"/>
        </w:rPr>
        <w:t>=</w:t>
      </w:r>
      <w:r w:rsidR="001A05A7">
        <w:rPr>
          <w:i/>
          <w:color w:val="000000"/>
          <w:sz w:val="28"/>
          <w:szCs w:val="28"/>
        </w:rPr>
        <w:t xml:space="preserve"> </w:t>
      </w:r>
      <w:r w:rsidRPr="00A22C47">
        <w:rPr>
          <w:i/>
          <w:color w:val="000000"/>
          <w:sz w:val="28"/>
          <w:szCs w:val="28"/>
        </w:rPr>
        <w:t>const</w:t>
      </w:r>
      <w:r>
        <w:rPr>
          <w:color w:val="000000"/>
          <w:sz w:val="28"/>
          <w:szCs w:val="28"/>
        </w:rPr>
        <w:t xml:space="preserve"> и </w:t>
      </w:r>
      <w:r w:rsidRPr="00A22C47">
        <w:rPr>
          <w:i/>
          <w:color w:val="000000"/>
          <w:sz w:val="28"/>
          <w:szCs w:val="28"/>
        </w:rPr>
        <w:t>V</w:t>
      </w:r>
      <w:r w:rsidRPr="00A22C47">
        <w:rPr>
          <w:i/>
          <w:color w:val="000000"/>
          <w:sz w:val="28"/>
          <w:szCs w:val="28"/>
          <w:vertAlign w:val="subscript"/>
        </w:rPr>
        <w:t>П</w:t>
      </w:r>
      <w:r w:rsidR="001A05A7">
        <w:rPr>
          <w:i/>
          <w:color w:val="000000"/>
          <w:sz w:val="28"/>
          <w:szCs w:val="28"/>
        </w:rPr>
        <w:t xml:space="preserve"> </w:t>
      </w:r>
      <w:r w:rsidRPr="00A22C47">
        <w:rPr>
          <w:i/>
          <w:color w:val="000000"/>
          <w:sz w:val="28"/>
          <w:szCs w:val="28"/>
        </w:rPr>
        <w:t>=</w:t>
      </w:r>
      <w:r w:rsidR="001A05A7">
        <w:rPr>
          <w:i/>
          <w:color w:val="000000"/>
          <w:sz w:val="28"/>
          <w:szCs w:val="28"/>
        </w:rPr>
        <w:t xml:space="preserve"> </w:t>
      </w:r>
      <w:r w:rsidRPr="00A22C47">
        <w:rPr>
          <w:i/>
          <w:color w:val="000000"/>
          <w:sz w:val="28"/>
          <w:szCs w:val="28"/>
        </w:rPr>
        <w:t>const</w:t>
      </w:r>
      <w:r>
        <w:rPr>
          <w:color w:val="000000"/>
          <w:sz w:val="28"/>
          <w:szCs w:val="28"/>
        </w:rPr>
        <w:t xml:space="preserve"> соответственно</w:t>
      </w:r>
      <w:r>
        <w:rPr>
          <w:sz w:val="28"/>
          <w:szCs w:val="28"/>
        </w:rPr>
        <w:t>.</w:t>
      </w:r>
    </w:p>
    <w:p w:rsidR="005B147A" w:rsidRDefault="00272956" w:rsidP="009743B8">
      <w:pPr>
        <w:spacing w:line="360" w:lineRule="auto"/>
        <w:ind w:firstLine="709"/>
        <w:jc w:val="both"/>
        <w:rPr>
          <w:sz w:val="28"/>
          <w:szCs w:val="28"/>
        </w:rPr>
      </w:pPr>
      <w:r w:rsidRPr="00272956">
        <w:rPr>
          <w:sz w:val="28"/>
          <w:szCs w:val="28"/>
        </w:rPr>
        <w:lastRenderedPageBreak/>
        <w:t>По формуле (</w:t>
      </w:r>
      <w:r w:rsidR="004F12E0">
        <w:rPr>
          <w:sz w:val="28"/>
          <w:szCs w:val="28"/>
        </w:rPr>
        <w:t>2.</w:t>
      </w:r>
      <w:r w:rsidRPr="00272956">
        <w:rPr>
          <w:sz w:val="28"/>
          <w:szCs w:val="28"/>
        </w:rPr>
        <w:t>8) р</w:t>
      </w:r>
      <w:r w:rsidR="00CB386C">
        <w:rPr>
          <w:sz w:val="28"/>
          <w:szCs w:val="28"/>
        </w:rPr>
        <w:t>ассчитаны удельные эксплуатационные затраты на</w:t>
      </w:r>
      <w:r w:rsidRPr="00272956">
        <w:rPr>
          <w:sz w:val="28"/>
          <w:szCs w:val="28"/>
        </w:rPr>
        <w:t xml:space="preserve"> р</w:t>
      </w:r>
      <w:r w:rsidRPr="00272956">
        <w:rPr>
          <w:sz w:val="28"/>
          <w:szCs w:val="28"/>
        </w:rPr>
        <w:t>е</w:t>
      </w:r>
      <w:r w:rsidRPr="00272956">
        <w:rPr>
          <w:sz w:val="28"/>
          <w:szCs w:val="28"/>
        </w:rPr>
        <w:t>зани</w:t>
      </w:r>
      <w:r w:rsidR="00CB386C">
        <w:rPr>
          <w:sz w:val="28"/>
          <w:szCs w:val="28"/>
        </w:rPr>
        <w:t>е</w:t>
      </w:r>
      <w:r w:rsidRPr="00272956">
        <w:rPr>
          <w:sz w:val="28"/>
          <w:szCs w:val="28"/>
        </w:rPr>
        <w:t xml:space="preserve"> плоскостей</w:t>
      </w:r>
      <w:r w:rsidR="005B147A">
        <w:rPr>
          <w:sz w:val="28"/>
          <w:szCs w:val="28"/>
        </w:rPr>
        <w:t xml:space="preserve"> отделения монолита от массива (рис. 3.10).</w:t>
      </w:r>
    </w:p>
    <w:p w:rsidR="00A11EFE" w:rsidRDefault="00A11EFE" w:rsidP="009743B8">
      <w:pPr>
        <w:spacing w:line="360" w:lineRule="auto"/>
        <w:ind w:firstLine="709"/>
        <w:jc w:val="both"/>
        <w:rPr>
          <w:sz w:val="28"/>
          <w:szCs w:val="28"/>
        </w:rPr>
      </w:pPr>
    </w:p>
    <w:p w:rsidR="005B147A" w:rsidRDefault="005B147A" w:rsidP="00A11EFE">
      <w:pPr>
        <w:jc w:val="center"/>
        <w:rPr>
          <w:sz w:val="28"/>
          <w:szCs w:val="28"/>
        </w:rPr>
      </w:pPr>
      <w:r w:rsidRPr="005B147A">
        <w:rPr>
          <w:noProof/>
          <w:sz w:val="28"/>
          <w:szCs w:val="28"/>
        </w:rPr>
        <w:drawing>
          <wp:inline distT="0" distB="0" distL="0" distR="0">
            <wp:extent cx="5511800" cy="5054600"/>
            <wp:effectExtent l="0" t="0" r="0" b="0"/>
            <wp:docPr id="6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B147A" w:rsidRPr="00402119" w:rsidRDefault="005B147A" w:rsidP="00A11EFE">
      <w:pPr>
        <w:jc w:val="center"/>
        <w:rPr>
          <w:sz w:val="28"/>
          <w:szCs w:val="28"/>
        </w:rPr>
      </w:pPr>
      <w:r>
        <w:rPr>
          <w:sz w:val="28"/>
          <w:szCs w:val="28"/>
        </w:rPr>
        <w:t>Рис. 3.10</w:t>
      </w:r>
      <w:r w:rsidRPr="00402119">
        <w:rPr>
          <w:sz w:val="28"/>
          <w:szCs w:val="28"/>
        </w:rPr>
        <w:t>. Зав</w:t>
      </w:r>
      <w:r w:rsidR="00CB386C">
        <w:rPr>
          <w:sz w:val="28"/>
          <w:szCs w:val="28"/>
        </w:rPr>
        <w:t>исимость удельных эксплуатационных затрат на резание</w:t>
      </w:r>
      <w:r w:rsidRPr="00402119">
        <w:rPr>
          <w:sz w:val="28"/>
          <w:szCs w:val="28"/>
        </w:rPr>
        <w:t xml:space="preserve"> плоск</w:t>
      </w:r>
      <w:r w:rsidRPr="00402119">
        <w:rPr>
          <w:sz w:val="28"/>
          <w:szCs w:val="28"/>
        </w:rPr>
        <w:t>о</w:t>
      </w:r>
      <w:r w:rsidRPr="00402119">
        <w:rPr>
          <w:sz w:val="28"/>
          <w:szCs w:val="28"/>
        </w:rPr>
        <w:t>стей при различных режимах работы АКМ от высоты уступа</w:t>
      </w:r>
    </w:p>
    <w:p w:rsidR="005B147A" w:rsidRDefault="005B147A" w:rsidP="009743B8">
      <w:pPr>
        <w:spacing w:line="360" w:lineRule="auto"/>
        <w:ind w:firstLine="709"/>
        <w:jc w:val="both"/>
        <w:rPr>
          <w:sz w:val="28"/>
          <w:szCs w:val="28"/>
        </w:rPr>
      </w:pPr>
    </w:p>
    <w:p w:rsidR="00272956" w:rsidRPr="00A11EFE" w:rsidRDefault="005B147A" w:rsidP="009743B8">
      <w:pPr>
        <w:spacing w:line="360" w:lineRule="auto"/>
        <w:ind w:firstLine="709"/>
        <w:jc w:val="both"/>
        <w:rPr>
          <w:spacing w:val="-4"/>
          <w:sz w:val="28"/>
          <w:szCs w:val="28"/>
        </w:rPr>
      </w:pPr>
      <w:r w:rsidRPr="00A11EFE">
        <w:rPr>
          <w:spacing w:val="-4"/>
          <w:sz w:val="28"/>
          <w:szCs w:val="28"/>
        </w:rPr>
        <w:t>Это</w:t>
      </w:r>
      <w:r w:rsidR="00272956" w:rsidRPr="00A11EFE">
        <w:rPr>
          <w:spacing w:val="-4"/>
          <w:sz w:val="28"/>
          <w:szCs w:val="28"/>
        </w:rPr>
        <w:t xml:space="preserve"> позволило представить в графическом виде отношения удельных </w:t>
      </w:r>
      <w:r w:rsidR="00C54F11">
        <w:rPr>
          <w:spacing w:val="-4"/>
          <w:sz w:val="28"/>
          <w:szCs w:val="28"/>
        </w:rPr>
        <w:t>эк</w:t>
      </w:r>
      <w:r w:rsidR="00C54F11">
        <w:rPr>
          <w:spacing w:val="-4"/>
          <w:sz w:val="28"/>
          <w:szCs w:val="28"/>
        </w:rPr>
        <w:t>с</w:t>
      </w:r>
      <w:r w:rsidR="00C54F11">
        <w:rPr>
          <w:spacing w:val="-4"/>
          <w:sz w:val="28"/>
          <w:szCs w:val="28"/>
        </w:rPr>
        <w:t>плуатационных затрат</w:t>
      </w:r>
      <w:r w:rsidR="00272956" w:rsidRPr="00A11EFE">
        <w:rPr>
          <w:spacing w:val="-4"/>
          <w:sz w:val="28"/>
          <w:szCs w:val="28"/>
        </w:rPr>
        <w:t xml:space="preserve"> при различных режимах работы АКМ от высоты уступа (рис. </w:t>
      </w:r>
      <w:r w:rsidR="004F12E0" w:rsidRPr="00A11EFE">
        <w:rPr>
          <w:spacing w:val="-4"/>
          <w:sz w:val="28"/>
          <w:szCs w:val="28"/>
        </w:rPr>
        <w:t>3.1</w:t>
      </w:r>
      <w:r w:rsidRPr="00A11EFE">
        <w:rPr>
          <w:spacing w:val="-4"/>
          <w:sz w:val="28"/>
          <w:szCs w:val="28"/>
        </w:rPr>
        <w:t>1</w:t>
      </w:r>
      <w:r w:rsidR="00272956" w:rsidRPr="00A11EFE">
        <w:rPr>
          <w:spacing w:val="-4"/>
          <w:sz w:val="28"/>
          <w:szCs w:val="28"/>
        </w:rPr>
        <w:t xml:space="preserve">). </w:t>
      </w:r>
    </w:p>
    <w:p w:rsidR="00A11EFE" w:rsidRPr="00272956" w:rsidRDefault="00C54F11" w:rsidP="00A11EFE">
      <w:pPr>
        <w:spacing w:line="360" w:lineRule="auto"/>
        <w:ind w:firstLine="709"/>
        <w:jc w:val="both"/>
        <w:rPr>
          <w:sz w:val="28"/>
          <w:szCs w:val="28"/>
        </w:rPr>
      </w:pPr>
      <w:r>
        <w:rPr>
          <w:sz w:val="28"/>
          <w:szCs w:val="28"/>
        </w:rPr>
        <w:t>Удельные эксплуатационные затраты на резание</w:t>
      </w:r>
      <w:r w:rsidR="00A11EFE" w:rsidRPr="00272956">
        <w:rPr>
          <w:sz w:val="28"/>
          <w:szCs w:val="28"/>
        </w:rPr>
        <w:t xml:space="preserve"> плоскостей в режиме </w:t>
      </w:r>
      <w:r w:rsidR="00A11EFE" w:rsidRPr="00272956">
        <w:rPr>
          <w:i/>
          <w:sz w:val="28"/>
          <w:szCs w:val="28"/>
        </w:rPr>
        <w:t>N</w:t>
      </w:r>
      <w:r w:rsidR="001A05A7">
        <w:rPr>
          <w:i/>
          <w:sz w:val="28"/>
          <w:szCs w:val="28"/>
        </w:rPr>
        <w:t xml:space="preserve"> </w:t>
      </w:r>
      <w:r w:rsidR="00A11EFE" w:rsidRPr="00272956">
        <w:rPr>
          <w:i/>
          <w:sz w:val="28"/>
          <w:szCs w:val="28"/>
        </w:rPr>
        <w:t>=</w:t>
      </w:r>
      <w:r w:rsidR="001A05A7">
        <w:rPr>
          <w:i/>
          <w:sz w:val="28"/>
          <w:szCs w:val="28"/>
        </w:rPr>
        <w:t xml:space="preserve"> </w:t>
      </w:r>
      <w:r w:rsidR="00A11EFE" w:rsidRPr="00272956">
        <w:rPr>
          <w:i/>
          <w:sz w:val="28"/>
          <w:szCs w:val="28"/>
        </w:rPr>
        <w:t>const</w:t>
      </w:r>
      <w:r w:rsidR="00A11EFE" w:rsidRPr="00272956">
        <w:rPr>
          <w:sz w:val="28"/>
          <w:szCs w:val="28"/>
        </w:rPr>
        <w:t xml:space="preserve"> по отношению к режиму </w:t>
      </w:r>
      <w:r w:rsidR="00A11EFE" w:rsidRPr="00272956">
        <w:rPr>
          <w:i/>
          <w:sz w:val="28"/>
          <w:szCs w:val="28"/>
        </w:rPr>
        <w:t>V</w:t>
      </w:r>
      <w:r w:rsidR="00A11EFE" w:rsidRPr="00272956">
        <w:rPr>
          <w:i/>
          <w:sz w:val="28"/>
          <w:szCs w:val="28"/>
          <w:vertAlign w:val="subscript"/>
        </w:rPr>
        <w:t>П</w:t>
      </w:r>
      <w:r w:rsidR="001A05A7">
        <w:rPr>
          <w:i/>
          <w:sz w:val="28"/>
          <w:szCs w:val="28"/>
        </w:rPr>
        <w:t xml:space="preserve"> </w:t>
      </w:r>
      <w:r w:rsidR="00A11EFE" w:rsidRPr="00272956">
        <w:rPr>
          <w:i/>
          <w:sz w:val="28"/>
          <w:szCs w:val="28"/>
        </w:rPr>
        <w:t>=</w:t>
      </w:r>
      <w:r w:rsidR="001A05A7">
        <w:rPr>
          <w:i/>
          <w:sz w:val="28"/>
          <w:szCs w:val="28"/>
        </w:rPr>
        <w:t xml:space="preserve"> </w:t>
      </w:r>
      <w:r w:rsidR="00A11EFE" w:rsidRPr="00272956">
        <w:rPr>
          <w:i/>
          <w:sz w:val="28"/>
          <w:szCs w:val="28"/>
        </w:rPr>
        <w:t>const</w:t>
      </w:r>
      <w:r w:rsidR="00A11EFE">
        <w:rPr>
          <w:sz w:val="28"/>
          <w:szCs w:val="28"/>
        </w:rPr>
        <w:t xml:space="preserve"> возрастает (см. рис. 3.11, 3.12</w:t>
      </w:r>
      <w:r w:rsidR="00A11EFE" w:rsidRPr="00272956">
        <w:rPr>
          <w:sz w:val="28"/>
          <w:szCs w:val="28"/>
        </w:rPr>
        <w:t>) в с</w:t>
      </w:r>
      <w:r w:rsidR="00A11EFE" w:rsidRPr="00272956">
        <w:rPr>
          <w:sz w:val="28"/>
          <w:szCs w:val="28"/>
        </w:rPr>
        <w:t>о</w:t>
      </w:r>
      <w:r w:rsidR="00A11EFE" w:rsidRPr="00272956">
        <w:rPr>
          <w:sz w:val="28"/>
          <w:szCs w:val="28"/>
        </w:rPr>
        <w:t xml:space="preserve">ответствии с формой плоскости отделения. Так, при высоте уступа </w:t>
      </w:r>
      <m:oMath>
        <m:sSubSup>
          <m:sSubSupPr>
            <m:ctrlPr>
              <w:rPr>
                <w:rFonts w:ascii="Cambria Math" w:hAnsi="Cambria Math"/>
                <w:i/>
                <w:sz w:val="28"/>
                <w:szCs w:val="28"/>
                <w:lang w:val="en-US"/>
              </w:rPr>
            </m:ctrlPr>
          </m:sSubSupPr>
          <m:e>
            <m:r>
              <w:rPr>
                <w:rFonts w:ascii="Cambria Math" w:hAnsi="Cambria Math"/>
                <w:sz w:val="28"/>
                <w:szCs w:val="28"/>
                <w:lang w:val="en-US"/>
              </w:rPr>
              <m:t>H</m:t>
            </m:r>
          </m:e>
          <m:sub>
            <m:r>
              <w:rPr>
                <w:rFonts w:ascii="Cambria Math" w:hAnsi="Cambria Math"/>
                <w:sz w:val="28"/>
                <w:szCs w:val="28"/>
              </w:rPr>
              <m:t>у</m:t>
            </m:r>
          </m:sub>
          <m:sup>
            <m:r>
              <w:rPr>
                <w:rFonts w:ascii="Cambria Math" w:hAnsi="Cambria Math"/>
                <w:sz w:val="28"/>
                <w:szCs w:val="28"/>
              </w:rPr>
              <m:t>оп</m:t>
            </m:r>
          </m:sup>
        </m:sSubSup>
      </m:oMath>
      <w:r w:rsidR="001A05A7">
        <w:rPr>
          <w:sz w:val="28"/>
          <w:szCs w:val="28"/>
        </w:rPr>
        <w:t xml:space="preserve"> </w:t>
      </w:r>
      <w:r w:rsidR="00A11EFE" w:rsidRPr="00272956">
        <w:rPr>
          <w:sz w:val="28"/>
          <w:szCs w:val="28"/>
        </w:rPr>
        <w:t>=</w:t>
      </w:r>
      <w:r w:rsidR="001A05A7">
        <w:rPr>
          <w:sz w:val="28"/>
          <w:szCs w:val="28"/>
        </w:rPr>
        <w:t xml:space="preserve"> </w:t>
      </w:r>
      <w:r w:rsidR="00A11EFE" w:rsidRPr="00272956">
        <w:rPr>
          <w:sz w:val="28"/>
          <w:szCs w:val="28"/>
        </w:rPr>
        <w:t xml:space="preserve">5,6 м </w:t>
      </w:r>
      <w:r w:rsidR="009D312D">
        <w:rPr>
          <w:sz w:val="28"/>
          <w:szCs w:val="28"/>
        </w:rPr>
        <w:t>отношение значений удельных эксплуатационных затрат</w:t>
      </w:r>
      <w:r w:rsidR="00A11EFE" w:rsidRPr="00272956">
        <w:rPr>
          <w:sz w:val="28"/>
          <w:szCs w:val="28"/>
        </w:rPr>
        <w:t xml:space="preserve"> </w:t>
      </w:r>
      <w:r w:rsidR="00A11EFE" w:rsidRPr="001A05A7">
        <w:rPr>
          <w:bCs/>
          <w:i/>
          <w:sz w:val="28"/>
          <w:szCs w:val="28"/>
        </w:rPr>
        <w:t>С</w:t>
      </w:r>
      <w:r w:rsidR="00A11EFE" w:rsidRPr="001A05A7">
        <w:rPr>
          <w:bCs/>
          <w:i/>
          <w:sz w:val="28"/>
          <w:szCs w:val="28"/>
          <w:vertAlign w:val="subscript"/>
          <w:lang w:val="en-US"/>
        </w:rPr>
        <w:t>s</w:t>
      </w:r>
      <w:r w:rsidR="00A11EFE" w:rsidRPr="001A05A7">
        <w:rPr>
          <w:bCs/>
          <w:i/>
          <w:sz w:val="28"/>
          <w:szCs w:val="28"/>
          <w:vertAlign w:val="subscript"/>
        </w:rPr>
        <w:t>(</w:t>
      </w:r>
      <w:r w:rsidR="00A11EFE" w:rsidRPr="001A05A7">
        <w:rPr>
          <w:bCs/>
          <w:i/>
          <w:sz w:val="28"/>
          <w:szCs w:val="28"/>
          <w:vertAlign w:val="subscript"/>
          <w:lang w:val="en-US"/>
        </w:rPr>
        <w:t>N</w:t>
      </w:r>
      <w:r w:rsidR="00A11EFE" w:rsidRPr="001A05A7">
        <w:rPr>
          <w:bCs/>
          <w:i/>
          <w:sz w:val="28"/>
          <w:szCs w:val="28"/>
          <w:vertAlign w:val="subscript"/>
        </w:rPr>
        <w:t>)</w:t>
      </w:r>
      <w:r w:rsidR="00A11EFE" w:rsidRPr="001A05A7">
        <w:rPr>
          <w:bCs/>
          <w:i/>
          <w:sz w:val="28"/>
          <w:szCs w:val="28"/>
        </w:rPr>
        <w:t>/С</w:t>
      </w:r>
      <w:r w:rsidR="00A11EFE" w:rsidRPr="001A05A7">
        <w:rPr>
          <w:bCs/>
          <w:i/>
          <w:sz w:val="28"/>
          <w:szCs w:val="28"/>
          <w:vertAlign w:val="subscript"/>
          <w:lang w:val="en-US"/>
        </w:rPr>
        <w:t>s</w:t>
      </w:r>
      <w:r w:rsidR="00A11EFE" w:rsidRPr="001A05A7">
        <w:rPr>
          <w:bCs/>
          <w:i/>
          <w:sz w:val="28"/>
          <w:szCs w:val="28"/>
          <w:vertAlign w:val="subscript"/>
        </w:rPr>
        <w:t>(</w:t>
      </w:r>
      <w:r w:rsidR="00A11EFE" w:rsidRPr="001A05A7">
        <w:rPr>
          <w:bCs/>
          <w:i/>
          <w:sz w:val="28"/>
          <w:szCs w:val="28"/>
          <w:vertAlign w:val="subscript"/>
          <w:lang w:val="en-US"/>
        </w:rPr>
        <w:t>V</w:t>
      </w:r>
      <w:r w:rsidR="00A11EFE" w:rsidRPr="001A05A7">
        <w:rPr>
          <w:bCs/>
          <w:i/>
          <w:sz w:val="28"/>
          <w:szCs w:val="28"/>
          <w:vertAlign w:val="subscript"/>
        </w:rPr>
        <w:t>)</w:t>
      </w:r>
      <w:r w:rsidR="00A11EFE" w:rsidRPr="00272956">
        <w:rPr>
          <w:bCs/>
          <w:sz w:val="28"/>
          <w:szCs w:val="28"/>
          <w:vertAlign w:val="subscript"/>
        </w:rPr>
        <w:t xml:space="preserve"> </w:t>
      </w:r>
      <w:r w:rsidR="001A05A7">
        <w:rPr>
          <w:sz w:val="28"/>
          <w:szCs w:val="28"/>
        </w:rPr>
        <w:t xml:space="preserve"> составляет 1,0 – </w:t>
      </w:r>
      <w:r w:rsidR="00A11EFE" w:rsidRPr="00272956">
        <w:rPr>
          <w:sz w:val="28"/>
          <w:szCs w:val="28"/>
        </w:rPr>
        <w:t xml:space="preserve">1,8 в зависимости от величины коэффициента </w:t>
      </w:r>
      <w:r w:rsidR="00A11EFE" w:rsidRPr="00272956">
        <w:rPr>
          <w:i/>
          <w:iCs/>
          <w:sz w:val="28"/>
          <w:szCs w:val="28"/>
          <w:lang w:val="en-US"/>
        </w:rPr>
        <w:t>k</w:t>
      </w:r>
      <w:r w:rsidR="00A11EFE" w:rsidRPr="00272956">
        <w:rPr>
          <w:i/>
          <w:iCs/>
          <w:sz w:val="28"/>
          <w:szCs w:val="28"/>
          <w:vertAlign w:val="subscript"/>
        </w:rPr>
        <w:t>ф</w:t>
      </w:r>
      <w:r w:rsidR="00A11EFE" w:rsidRPr="00272956">
        <w:rPr>
          <w:sz w:val="28"/>
          <w:szCs w:val="28"/>
        </w:rPr>
        <w:t>.</w:t>
      </w:r>
    </w:p>
    <w:p w:rsidR="00272956" w:rsidRPr="00272956" w:rsidRDefault="00272956" w:rsidP="00272956">
      <w:pPr>
        <w:spacing w:line="360" w:lineRule="auto"/>
        <w:jc w:val="center"/>
        <w:rPr>
          <w:sz w:val="28"/>
          <w:szCs w:val="28"/>
        </w:rPr>
      </w:pPr>
    </w:p>
    <w:p w:rsidR="00A11EFE" w:rsidRDefault="00A11EFE" w:rsidP="00A11EFE">
      <w:pPr>
        <w:jc w:val="center"/>
        <w:rPr>
          <w:sz w:val="28"/>
          <w:szCs w:val="28"/>
        </w:rPr>
      </w:pPr>
    </w:p>
    <w:p w:rsidR="00402119" w:rsidRDefault="00CC45E1" w:rsidP="00A11EFE">
      <w:pPr>
        <w:jc w:val="center"/>
        <w:rPr>
          <w:sz w:val="28"/>
          <w:szCs w:val="28"/>
        </w:rPr>
      </w:pPr>
      <w:r>
        <w:rPr>
          <w:sz w:val="28"/>
          <w:szCs w:val="28"/>
        </w:rPr>
        <w:pict>
          <v:shape id="_x0000_s1124" type="#_x0000_t32" style="position:absolute;left:0;text-align:left;margin-left:207.15pt;margin-top:59.9pt;width:30.3pt;height:32.2pt;z-index:251689984" o:connectortype="straight">
            <v:stroke endarrow="block"/>
          </v:shape>
        </w:pict>
      </w:r>
      <w:r>
        <w:rPr>
          <w:sz w:val="28"/>
          <w:szCs w:val="28"/>
        </w:rPr>
        <w:pict>
          <v:shape id="_x0000_s1123" type="#_x0000_t32" style="position:absolute;left:0;text-align:left;margin-left:329.25pt;margin-top:113.6pt;width:26.65pt;height:24.9pt;flip:x y;z-index:251688960" o:connectortype="straight">
            <v:stroke endarrow="block"/>
          </v:shape>
        </w:pict>
      </w:r>
      <w:r w:rsidR="00402119" w:rsidRPr="00402119">
        <w:rPr>
          <w:noProof/>
          <w:sz w:val="28"/>
          <w:szCs w:val="28"/>
        </w:rPr>
        <w:drawing>
          <wp:inline distT="0" distB="0" distL="0" distR="0">
            <wp:extent cx="4657725" cy="2857500"/>
            <wp:effectExtent l="0" t="0" r="0" b="0"/>
            <wp:docPr id="5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02119" w:rsidRPr="00402119" w:rsidRDefault="004F12E0" w:rsidP="00A11EFE">
      <w:pPr>
        <w:jc w:val="center"/>
        <w:rPr>
          <w:sz w:val="28"/>
          <w:szCs w:val="28"/>
        </w:rPr>
      </w:pPr>
      <w:r>
        <w:rPr>
          <w:sz w:val="28"/>
          <w:szCs w:val="28"/>
        </w:rPr>
        <w:t>Рис. 3.1</w:t>
      </w:r>
      <w:r w:rsidR="005B147A">
        <w:rPr>
          <w:sz w:val="28"/>
          <w:szCs w:val="28"/>
        </w:rPr>
        <w:t>1</w:t>
      </w:r>
      <w:r w:rsidR="00402119" w:rsidRPr="00402119">
        <w:rPr>
          <w:sz w:val="28"/>
          <w:szCs w:val="28"/>
        </w:rPr>
        <w:t>. Зависимость о</w:t>
      </w:r>
      <w:r w:rsidR="00C54F11">
        <w:rPr>
          <w:sz w:val="28"/>
          <w:szCs w:val="28"/>
        </w:rPr>
        <w:t>тношения удельных эксплуатационных затрат на</w:t>
      </w:r>
      <w:r w:rsidR="00402119" w:rsidRPr="00402119">
        <w:rPr>
          <w:sz w:val="28"/>
          <w:szCs w:val="28"/>
        </w:rPr>
        <w:t xml:space="preserve"> рез</w:t>
      </w:r>
      <w:r w:rsidR="00402119" w:rsidRPr="00402119">
        <w:rPr>
          <w:sz w:val="28"/>
          <w:szCs w:val="28"/>
        </w:rPr>
        <w:t>а</w:t>
      </w:r>
      <w:r w:rsidR="00C54F11">
        <w:rPr>
          <w:sz w:val="28"/>
          <w:szCs w:val="28"/>
        </w:rPr>
        <w:t xml:space="preserve">ние </w:t>
      </w:r>
      <w:r w:rsidR="00402119" w:rsidRPr="00402119">
        <w:rPr>
          <w:sz w:val="28"/>
          <w:szCs w:val="28"/>
        </w:rPr>
        <w:t>плоскостей при различных режимах работы АКМ от высоты уступа</w:t>
      </w:r>
    </w:p>
    <w:p w:rsidR="00402119" w:rsidRDefault="00402119" w:rsidP="009743B8">
      <w:pPr>
        <w:spacing w:line="360" w:lineRule="auto"/>
        <w:ind w:firstLine="709"/>
        <w:jc w:val="both"/>
        <w:rPr>
          <w:sz w:val="28"/>
          <w:szCs w:val="28"/>
        </w:rPr>
      </w:pPr>
    </w:p>
    <w:p w:rsidR="00A11EFE" w:rsidRDefault="00A11EFE" w:rsidP="009743B8">
      <w:pPr>
        <w:spacing w:line="360" w:lineRule="auto"/>
        <w:ind w:firstLine="709"/>
        <w:jc w:val="both"/>
        <w:rPr>
          <w:sz w:val="28"/>
          <w:szCs w:val="28"/>
        </w:rPr>
      </w:pPr>
    </w:p>
    <w:p w:rsidR="00211C57" w:rsidRDefault="00680BE8" w:rsidP="00A11EFE">
      <w:pPr>
        <w:jc w:val="center"/>
        <w:rPr>
          <w:sz w:val="28"/>
          <w:szCs w:val="28"/>
        </w:rPr>
      </w:pPr>
      <w:r w:rsidRPr="00680BE8">
        <w:rPr>
          <w:noProof/>
          <w:sz w:val="28"/>
          <w:szCs w:val="28"/>
        </w:rPr>
        <w:drawing>
          <wp:inline distT="0" distB="0" distL="0" distR="0">
            <wp:extent cx="4703885" cy="2672861"/>
            <wp:effectExtent l="0" t="0" r="0" b="0"/>
            <wp:docPr id="5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11EFE" w:rsidRDefault="00065B59" w:rsidP="00A11EFE">
      <w:pPr>
        <w:jc w:val="center"/>
        <w:rPr>
          <w:sz w:val="28"/>
          <w:szCs w:val="28"/>
        </w:rPr>
      </w:pPr>
      <w:r>
        <w:rPr>
          <w:sz w:val="28"/>
          <w:szCs w:val="28"/>
        </w:rPr>
        <w:t>Рис. 3.1</w:t>
      </w:r>
      <w:r w:rsidR="005B147A">
        <w:rPr>
          <w:sz w:val="28"/>
          <w:szCs w:val="28"/>
        </w:rPr>
        <w:t>2</w:t>
      </w:r>
      <w:r w:rsidRPr="00402119">
        <w:rPr>
          <w:sz w:val="28"/>
          <w:szCs w:val="28"/>
        </w:rPr>
        <w:t>. Зависимость о</w:t>
      </w:r>
      <w:r w:rsidR="00C54F11">
        <w:rPr>
          <w:sz w:val="28"/>
          <w:szCs w:val="28"/>
        </w:rPr>
        <w:t>тношения удельных эксплуатационных затрат на</w:t>
      </w:r>
      <w:r w:rsidRPr="00402119">
        <w:rPr>
          <w:sz w:val="28"/>
          <w:szCs w:val="28"/>
        </w:rPr>
        <w:t xml:space="preserve"> рез</w:t>
      </w:r>
      <w:r w:rsidRPr="00402119">
        <w:rPr>
          <w:sz w:val="28"/>
          <w:szCs w:val="28"/>
        </w:rPr>
        <w:t>а</w:t>
      </w:r>
      <w:r w:rsidR="00C54F11">
        <w:rPr>
          <w:sz w:val="28"/>
          <w:szCs w:val="28"/>
        </w:rPr>
        <w:t>ние</w:t>
      </w:r>
      <w:r>
        <w:rPr>
          <w:sz w:val="28"/>
          <w:szCs w:val="28"/>
        </w:rPr>
        <w:t xml:space="preserve"> </w:t>
      </w:r>
      <w:r w:rsidRPr="00402119">
        <w:rPr>
          <w:sz w:val="28"/>
          <w:szCs w:val="28"/>
        </w:rPr>
        <w:t>плоскостей</w:t>
      </w:r>
      <w:r w:rsidR="00DA6532">
        <w:rPr>
          <w:sz w:val="28"/>
          <w:szCs w:val="28"/>
        </w:rPr>
        <w:t xml:space="preserve"> и времени, затраченного на пиление (по монолиту)</w:t>
      </w:r>
      <w:r w:rsidRPr="00402119">
        <w:rPr>
          <w:sz w:val="28"/>
          <w:szCs w:val="28"/>
        </w:rPr>
        <w:t xml:space="preserve"> </w:t>
      </w:r>
    </w:p>
    <w:p w:rsidR="00065B59" w:rsidRDefault="00065B59" w:rsidP="00A11EFE">
      <w:pPr>
        <w:jc w:val="center"/>
        <w:rPr>
          <w:sz w:val="28"/>
          <w:szCs w:val="28"/>
        </w:rPr>
      </w:pPr>
      <w:r w:rsidRPr="00402119">
        <w:rPr>
          <w:sz w:val="28"/>
          <w:szCs w:val="28"/>
        </w:rPr>
        <w:t>при различных режимах работы АКМ от высоты уступа</w:t>
      </w:r>
    </w:p>
    <w:p w:rsidR="00A11EFE" w:rsidRDefault="00A11EFE" w:rsidP="00065B59">
      <w:pPr>
        <w:spacing w:line="360" w:lineRule="auto"/>
        <w:jc w:val="center"/>
        <w:rPr>
          <w:sz w:val="28"/>
          <w:szCs w:val="28"/>
        </w:rPr>
      </w:pPr>
    </w:p>
    <w:p w:rsidR="000F1555" w:rsidRPr="00402119" w:rsidRDefault="000C2803" w:rsidP="000C2803">
      <w:pPr>
        <w:spacing w:line="360" w:lineRule="auto"/>
        <w:ind w:firstLine="709"/>
        <w:jc w:val="both"/>
        <w:rPr>
          <w:sz w:val="28"/>
          <w:szCs w:val="28"/>
        </w:rPr>
      </w:pPr>
      <w:r>
        <w:rPr>
          <w:sz w:val="28"/>
          <w:szCs w:val="28"/>
        </w:rPr>
        <w:t>На рис. 3.13 и 3.14 приведены графики зависимостей отношения эк</w:t>
      </w:r>
      <w:r>
        <w:rPr>
          <w:sz w:val="28"/>
          <w:szCs w:val="28"/>
        </w:rPr>
        <w:t>с</w:t>
      </w:r>
      <w:r>
        <w:rPr>
          <w:sz w:val="28"/>
          <w:szCs w:val="28"/>
        </w:rPr>
        <w:t>плуатационных затрат к объему монолита (</w:t>
      </w:r>
      <w:r w:rsidRPr="000C2803">
        <w:rPr>
          <w:i/>
          <w:sz w:val="28"/>
          <w:szCs w:val="28"/>
        </w:rPr>
        <w:t>C/W</w:t>
      </w:r>
      <w:r w:rsidRPr="000C2803">
        <w:rPr>
          <w:sz w:val="28"/>
          <w:szCs w:val="28"/>
        </w:rPr>
        <w:t>, руб./м</w:t>
      </w:r>
      <w:r w:rsidRPr="000C2803">
        <w:rPr>
          <w:sz w:val="28"/>
          <w:szCs w:val="28"/>
          <w:vertAlign w:val="superscript"/>
        </w:rPr>
        <w:t>3</w:t>
      </w:r>
      <w:r>
        <w:rPr>
          <w:sz w:val="28"/>
          <w:szCs w:val="28"/>
        </w:rPr>
        <w:t>) и времени, необход</w:t>
      </w:r>
      <w:r>
        <w:rPr>
          <w:sz w:val="28"/>
          <w:szCs w:val="28"/>
        </w:rPr>
        <w:t>и</w:t>
      </w:r>
      <w:r>
        <w:rPr>
          <w:sz w:val="28"/>
          <w:szCs w:val="28"/>
        </w:rPr>
        <w:t>мого для его отделения (</w:t>
      </w:r>
      <w:r w:rsidRPr="000C2803">
        <w:rPr>
          <w:i/>
          <w:sz w:val="28"/>
          <w:szCs w:val="28"/>
        </w:rPr>
        <w:t>С/t</w:t>
      </w:r>
      <w:r w:rsidRPr="000C2803">
        <w:rPr>
          <w:sz w:val="28"/>
          <w:szCs w:val="28"/>
        </w:rPr>
        <w:t>, тыс. руб./ч</w:t>
      </w:r>
      <w:r>
        <w:rPr>
          <w:sz w:val="28"/>
          <w:szCs w:val="28"/>
        </w:rPr>
        <w:t>).</w:t>
      </w:r>
    </w:p>
    <w:p w:rsidR="00211C57" w:rsidRDefault="00FC6143" w:rsidP="00A11EFE">
      <w:pPr>
        <w:jc w:val="center"/>
        <w:rPr>
          <w:sz w:val="28"/>
          <w:szCs w:val="28"/>
        </w:rPr>
      </w:pPr>
      <w:r w:rsidRPr="00FC6143">
        <w:rPr>
          <w:noProof/>
          <w:sz w:val="28"/>
          <w:szCs w:val="28"/>
        </w:rPr>
        <w:lastRenderedPageBreak/>
        <w:drawing>
          <wp:inline distT="0" distB="0" distL="0" distR="0">
            <wp:extent cx="4838700" cy="3365500"/>
            <wp:effectExtent l="0" t="0" r="0" b="0"/>
            <wp:docPr id="5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11EFE" w:rsidRDefault="00924680" w:rsidP="00A11EFE">
      <w:pPr>
        <w:jc w:val="center"/>
        <w:rPr>
          <w:sz w:val="28"/>
          <w:szCs w:val="28"/>
        </w:rPr>
      </w:pPr>
      <w:r>
        <w:rPr>
          <w:sz w:val="28"/>
          <w:szCs w:val="28"/>
        </w:rPr>
        <w:t>Рис. 3.13</w:t>
      </w:r>
      <w:r w:rsidRPr="00402119">
        <w:rPr>
          <w:sz w:val="28"/>
          <w:szCs w:val="28"/>
        </w:rPr>
        <w:t xml:space="preserve">. </w:t>
      </w:r>
      <w:r w:rsidRPr="000C2803">
        <w:rPr>
          <w:sz w:val="28"/>
          <w:szCs w:val="28"/>
        </w:rPr>
        <w:t xml:space="preserve">Зависимость отношения </w:t>
      </w:r>
      <w:r w:rsidR="000C2803">
        <w:rPr>
          <w:sz w:val="28"/>
          <w:szCs w:val="28"/>
        </w:rPr>
        <w:t xml:space="preserve">эксплуатационных затрат </w:t>
      </w:r>
    </w:p>
    <w:p w:rsidR="00A11EFE" w:rsidRDefault="000C2803" w:rsidP="00A11EFE">
      <w:pPr>
        <w:jc w:val="center"/>
        <w:rPr>
          <w:sz w:val="28"/>
          <w:szCs w:val="28"/>
        </w:rPr>
      </w:pPr>
      <w:r>
        <w:rPr>
          <w:sz w:val="28"/>
          <w:szCs w:val="28"/>
        </w:rPr>
        <w:t>к объему отделяемого монолита</w:t>
      </w:r>
      <w:r w:rsidR="00924680" w:rsidRPr="000C2803">
        <w:rPr>
          <w:sz w:val="28"/>
          <w:szCs w:val="28"/>
        </w:rPr>
        <w:t xml:space="preserve"> при различных режимах работы АКМ </w:t>
      </w:r>
    </w:p>
    <w:p w:rsidR="00924680" w:rsidRDefault="00924680" w:rsidP="00A11EFE">
      <w:pPr>
        <w:jc w:val="center"/>
        <w:rPr>
          <w:sz w:val="28"/>
          <w:szCs w:val="28"/>
        </w:rPr>
      </w:pPr>
      <w:r w:rsidRPr="000C2803">
        <w:rPr>
          <w:sz w:val="28"/>
          <w:szCs w:val="28"/>
        </w:rPr>
        <w:t>от высоты уступа</w:t>
      </w:r>
    </w:p>
    <w:p w:rsidR="00A11EFE" w:rsidRDefault="00A11EFE" w:rsidP="00A11EFE">
      <w:pPr>
        <w:jc w:val="center"/>
        <w:rPr>
          <w:sz w:val="28"/>
          <w:szCs w:val="28"/>
        </w:rPr>
      </w:pPr>
    </w:p>
    <w:p w:rsidR="00211C57" w:rsidRDefault="002B2FF3" w:rsidP="00A11EFE">
      <w:pPr>
        <w:jc w:val="center"/>
        <w:rPr>
          <w:sz w:val="28"/>
          <w:szCs w:val="28"/>
        </w:rPr>
      </w:pPr>
      <w:r w:rsidRPr="002B2FF3">
        <w:rPr>
          <w:noProof/>
          <w:sz w:val="28"/>
          <w:szCs w:val="28"/>
        </w:rPr>
        <w:drawing>
          <wp:inline distT="0" distB="0" distL="0" distR="0">
            <wp:extent cx="5003800" cy="3505200"/>
            <wp:effectExtent l="0" t="0" r="0" b="0"/>
            <wp:docPr id="6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11EFE" w:rsidRDefault="00924680" w:rsidP="00A11EFE">
      <w:pPr>
        <w:jc w:val="center"/>
        <w:rPr>
          <w:sz w:val="28"/>
          <w:szCs w:val="28"/>
        </w:rPr>
      </w:pPr>
      <w:r>
        <w:rPr>
          <w:sz w:val="28"/>
          <w:szCs w:val="28"/>
        </w:rPr>
        <w:t>Рис. 3.14</w:t>
      </w:r>
      <w:r w:rsidRPr="00402119">
        <w:rPr>
          <w:sz w:val="28"/>
          <w:szCs w:val="28"/>
        </w:rPr>
        <w:t xml:space="preserve">. </w:t>
      </w:r>
      <w:r w:rsidRPr="000C2803">
        <w:rPr>
          <w:sz w:val="28"/>
          <w:szCs w:val="28"/>
        </w:rPr>
        <w:t xml:space="preserve">Зависимость отношения </w:t>
      </w:r>
      <w:r w:rsidR="000C2803">
        <w:rPr>
          <w:sz w:val="28"/>
          <w:szCs w:val="28"/>
        </w:rPr>
        <w:t xml:space="preserve">эксплуатационных затрат ко времени, </w:t>
      </w:r>
    </w:p>
    <w:p w:rsidR="00A11EFE" w:rsidRDefault="000C2803" w:rsidP="00A11EFE">
      <w:pPr>
        <w:jc w:val="center"/>
        <w:rPr>
          <w:sz w:val="28"/>
          <w:szCs w:val="28"/>
        </w:rPr>
      </w:pPr>
      <w:r>
        <w:rPr>
          <w:sz w:val="28"/>
          <w:szCs w:val="28"/>
        </w:rPr>
        <w:t>необходимого для отделения монолита от горного массива,</w:t>
      </w:r>
      <w:r w:rsidR="00924680" w:rsidRPr="000C2803">
        <w:rPr>
          <w:sz w:val="28"/>
          <w:szCs w:val="28"/>
        </w:rPr>
        <w:t xml:space="preserve"> </w:t>
      </w:r>
    </w:p>
    <w:p w:rsidR="00924680" w:rsidRDefault="00924680" w:rsidP="00A11EFE">
      <w:pPr>
        <w:jc w:val="center"/>
        <w:rPr>
          <w:sz w:val="28"/>
          <w:szCs w:val="28"/>
        </w:rPr>
      </w:pPr>
      <w:r w:rsidRPr="000C2803">
        <w:rPr>
          <w:sz w:val="28"/>
          <w:szCs w:val="28"/>
        </w:rPr>
        <w:t>при различных режимах работы АКМ от высоты уступа</w:t>
      </w:r>
    </w:p>
    <w:p w:rsidR="00A11EFE" w:rsidRDefault="00A11EFE" w:rsidP="00924680">
      <w:pPr>
        <w:spacing w:line="360" w:lineRule="auto"/>
        <w:jc w:val="center"/>
        <w:rPr>
          <w:sz w:val="28"/>
          <w:szCs w:val="28"/>
        </w:rPr>
      </w:pPr>
    </w:p>
    <w:p w:rsidR="00272956" w:rsidRPr="00272956" w:rsidRDefault="00272956" w:rsidP="00A11EFE">
      <w:pPr>
        <w:spacing w:line="372" w:lineRule="auto"/>
        <w:ind w:firstLine="709"/>
        <w:jc w:val="both"/>
        <w:rPr>
          <w:sz w:val="28"/>
          <w:szCs w:val="28"/>
        </w:rPr>
      </w:pPr>
      <w:r w:rsidRPr="00272956">
        <w:rPr>
          <w:sz w:val="28"/>
          <w:szCs w:val="28"/>
        </w:rPr>
        <w:t>Основным результатом проведенных исследований и полученных зав</w:t>
      </w:r>
      <w:r w:rsidRPr="00272956">
        <w:rPr>
          <w:sz w:val="28"/>
          <w:szCs w:val="28"/>
        </w:rPr>
        <w:t>и</w:t>
      </w:r>
      <w:r w:rsidRPr="00272956">
        <w:rPr>
          <w:sz w:val="28"/>
          <w:szCs w:val="28"/>
        </w:rPr>
        <w:t>симостей (</w:t>
      </w:r>
      <w:r w:rsidR="004F12E0">
        <w:rPr>
          <w:sz w:val="28"/>
          <w:szCs w:val="28"/>
        </w:rPr>
        <w:t>2.</w:t>
      </w:r>
      <w:r w:rsidR="009C32E0">
        <w:rPr>
          <w:sz w:val="28"/>
          <w:szCs w:val="28"/>
        </w:rPr>
        <w:t>8), (3.1</w:t>
      </w:r>
      <w:r w:rsidR="001712BA">
        <w:rPr>
          <w:sz w:val="28"/>
          <w:szCs w:val="28"/>
        </w:rPr>
        <w:t>9</w:t>
      </w:r>
      <w:r w:rsidR="009C32E0">
        <w:rPr>
          <w:sz w:val="28"/>
          <w:szCs w:val="28"/>
        </w:rPr>
        <w:t>), (3.2</w:t>
      </w:r>
      <w:r w:rsidR="001712BA">
        <w:rPr>
          <w:sz w:val="28"/>
          <w:szCs w:val="28"/>
        </w:rPr>
        <w:t>1</w:t>
      </w:r>
      <w:r w:rsidR="009C32E0">
        <w:rPr>
          <w:sz w:val="28"/>
          <w:szCs w:val="28"/>
        </w:rPr>
        <w:t>), (3.2</w:t>
      </w:r>
      <w:r w:rsidR="001712BA">
        <w:rPr>
          <w:sz w:val="28"/>
          <w:szCs w:val="28"/>
        </w:rPr>
        <w:t>5), (3.27</w:t>
      </w:r>
      <w:r w:rsidR="009C32E0">
        <w:rPr>
          <w:sz w:val="28"/>
          <w:szCs w:val="28"/>
        </w:rPr>
        <w:t>), (3.3</w:t>
      </w:r>
      <w:r w:rsidR="001712BA">
        <w:rPr>
          <w:sz w:val="28"/>
          <w:szCs w:val="28"/>
        </w:rPr>
        <w:t>1</w:t>
      </w:r>
      <w:r w:rsidR="009C32E0">
        <w:rPr>
          <w:sz w:val="28"/>
          <w:szCs w:val="28"/>
        </w:rPr>
        <w:t>), (3.3</w:t>
      </w:r>
      <w:r w:rsidR="001712BA">
        <w:rPr>
          <w:sz w:val="28"/>
          <w:szCs w:val="28"/>
        </w:rPr>
        <w:t>3</w:t>
      </w:r>
      <w:r w:rsidRPr="00272956">
        <w:rPr>
          <w:sz w:val="28"/>
          <w:szCs w:val="28"/>
        </w:rPr>
        <w:t>) влияния силового р</w:t>
      </w:r>
      <w:r w:rsidRPr="00272956">
        <w:rPr>
          <w:sz w:val="28"/>
          <w:szCs w:val="28"/>
        </w:rPr>
        <w:t>е</w:t>
      </w:r>
      <w:r w:rsidRPr="00272956">
        <w:rPr>
          <w:sz w:val="28"/>
          <w:szCs w:val="28"/>
        </w:rPr>
        <w:lastRenderedPageBreak/>
        <w:t>жима на технико-экономические показатели является вывод о неоднозначном вкладе в эксплуатационные затраты производительности, энергопотребления и расхода алмазного инструмента при резании. Так как силовой режим в пред</w:t>
      </w:r>
      <w:r w:rsidRPr="00272956">
        <w:rPr>
          <w:sz w:val="28"/>
          <w:szCs w:val="28"/>
        </w:rPr>
        <w:t>е</w:t>
      </w:r>
      <w:r w:rsidRPr="00272956">
        <w:rPr>
          <w:sz w:val="28"/>
          <w:szCs w:val="28"/>
        </w:rPr>
        <w:t>лах заданной мощности главного привода канатной пилы связан с высотой пропила (уступа), то с практических позиций целесообразнее полученные те</w:t>
      </w:r>
      <w:r w:rsidRPr="00272956">
        <w:rPr>
          <w:sz w:val="28"/>
          <w:szCs w:val="28"/>
        </w:rPr>
        <w:t>х</w:t>
      </w:r>
      <w:r w:rsidRPr="00272956">
        <w:rPr>
          <w:sz w:val="28"/>
          <w:szCs w:val="28"/>
        </w:rPr>
        <w:t>нико-экономические показатели представлять в виде функциональных завис</w:t>
      </w:r>
      <w:r w:rsidRPr="00272956">
        <w:rPr>
          <w:sz w:val="28"/>
          <w:szCs w:val="28"/>
        </w:rPr>
        <w:t>и</w:t>
      </w:r>
      <w:r w:rsidRPr="00272956">
        <w:rPr>
          <w:sz w:val="28"/>
          <w:szCs w:val="28"/>
        </w:rPr>
        <w:t>мостей от высоты уступа для различных режимов работы АКМ.</w:t>
      </w:r>
    </w:p>
    <w:p w:rsidR="00272956" w:rsidRPr="00272956" w:rsidRDefault="00272956" w:rsidP="00A11EFE">
      <w:pPr>
        <w:spacing w:line="372" w:lineRule="auto"/>
        <w:ind w:firstLine="709"/>
        <w:jc w:val="both"/>
        <w:rPr>
          <w:sz w:val="28"/>
          <w:szCs w:val="28"/>
        </w:rPr>
      </w:pPr>
      <w:r w:rsidRPr="00272956">
        <w:rPr>
          <w:sz w:val="28"/>
          <w:szCs w:val="28"/>
        </w:rPr>
        <w:t>Анализ таких итоговых показателей, как производительность отделе</w:t>
      </w:r>
      <w:r w:rsidR="009C32E0">
        <w:rPr>
          <w:sz w:val="28"/>
          <w:szCs w:val="28"/>
        </w:rPr>
        <w:t xml:space="preserve">ния монолита от массива (рис. </w:t>
      </w:r>
      <w:r w:rsidR="00A11EFE">
        <w:rPr>
          <w:sz w:val="28"/>
          <w:szCs w:val="28"/>
        </w:rPr>
        <w:t>3.</w:t>
      </w:r>
      <w:r w:rsidR="009C32E0">
        <w:rPr>
          <w:sz w:val="28"/>
          <w:szCs w:val="28"/>
        </w:rPr>
        <w:t>15</w:t>
      </w:r>
      <w:r w:rsidRPr="00272956">
        <w:rPr>
          <w:sz w:val="28"/>
          <w:szCs w:val="28"/>
        </w:rPr>
        <w:t>, а) и эксплуатационн</w:t>
      </w:r>
      <w:r w:rsidR="009C32E0">
        <w:rPr>
          <w:sz w:val="28"/>
          <w:szCs w:val="28"/>
        </w:rPr>
        <w:t xml:space="preserve">ые затраты на отделение (рис. </w:t>
      </w:r>
      <w:r w:rsidR="00A11EFE">
        <w:rPr>
          <w:sz w:val="28"/>
          <w:szCs w:val="28"/>
        </w:rPr>
        <w:t>3.</w:t>
      </w:r>
      <w:r w:rsidR="009C32E0">
        <w:rPr>
          <w:sz w:val="28"/>
          <w:szCs w:val="28"/>
        </w:rPr>
        <w:t>15</w:t>
      </w:r>
      <w:r w:rsidRPr="00272956">
        <w:rPr>
          <w:sz w:val="28"/>
          <w:szCs w:val="28"/>
        </w:rPr>
        <w:t>, б) в зависимости от высоты уступа для различных режимов работы АКМ не позволяет выделить преимущества одного режима работы АКМ от другого, так как повышение производительности отделения монолита сопр</w:t>
      </w:r>
      <w:r w:rsidRPr="00272956">
        <w:rPr>
          <w:sz w:val="28"/>
          <w:szCs w:val="28"/>
        </w:rPr>
        <w:t>о</w:t>
      </w:r>
      <w:r w:rsidRPr="00272956">
        <w:rPr>
          <w:sz w:val="28"/>
          <w:szCs w:val="28"/>
        </w:rPr>
        <w:t>вождается повышением эксплуатационных затрат на его отделение при работе в режиме постоянной мощности резания и, наоборот, когда снижению эксплу</w:t>
      </w:r>
      <w:r w:rsidRPr="00272956">
        <w:rPr>
          <w:sz w:val="28"/>
          <w:szCs w:val="28"/>
        </w:rPr>
        <w:t>а</w:t>
      </w:r>
      <w:r w:rsidRPr="00272956">
        <w:rPr>
          <w:sz w:val="28"/>
          <w:szCs w:val="28"/>
        </w:rPr>
        <w:t>тационных затрат соответствует понижение производительности, если АКМ работает в режиме постоянной скорости подачи.</w:t>
      </w:r>
    </w:p>
    <w:p w:rsidR="00272956" w:rsidRPr="00272956" w:rsidRDefault="00272956" w:rsidP="00A11EFE">
      <w:pPr>
        <w:spacing w:line="372" w:lineRule="auto"/>
        <w:ind w:firstLine="709"/>
        <w:jc w:val="both"/>
        <w:rPr>
          <w:sz w:val="28"/>
          <w:szCs w:val="28"/>
        </w:rPr>
      </w:pPr>
      <w:r w:rsidRPr="00272956">
        <w:rPr>
          <w:sz w:val="28"/>
          <w:szCs w:val="28"/>
        </w:rPr>
        <w:t>В этом случае корректная оценка зависимости режима работы АКМ от высоты уступа может быть дана на основе комплексного технико-экономического показателя:</w:t>
      </w:r>
    </w:p>
    <w:p w:rsidR="00272956" w:rsidRPr="00FB5560" w:rsidRDefault="00272956" w:rsidP="00A11EFE">
      <w:pPr>
        <w:spacing w:before="120" w:after="120" w:line="372" w:lineRule="auto"/>
        <w:jc w:val="right"/>
        <w:rPr>
          <w:sz w:val="28"/>
          <w:szCs w:val="28"/>
        </w:rPr>
      </w:pPr>
      <w:r w:rsidRPr="00FB5560">
        <w:rPr>
          <w:sz w:val="28"/>
          <w:szCs w:val="28"/>
        </w:rPr>
        <w:t xml:space="preserve"> </w:t>
      </w:r>
      <m:oMath>
        <m:sSub>
          <m:sSubPr>
            <m:ctrlPr>
              <w:rPr>
                <w:rFonts w:ascii="Cambria Math" w:hAnsi="Cambria Math"/>
                <w:i/>
                <w:sz w:val="28"/>
                <w:szCs w:val="28"/>
              </w:rPr>
            </m:ctrlPr>
          </m:sSubPr>
          <m:e>
            <m:r>
              <w:rPr>
                <w:rFonts w:ascii="Cambria Math"/>
                <w:sz w:val="28"/>
                <w:szCs w:val="28"/>
              </w:rPr>
              <m:t>с</m:t>
            </m:r>
          </m:e>
          <m:sub>
            <m:r>
              <w:rPr>
                <w:rFonts w:ascii="Cambria Math" w:hAnsi="Cambria Math"/>
                <w:sz w:val="28"/>
                <w:szCs w:val="28"/>
                <w:lang w:val="en-US"/>
              </w:rPr>
              <m:t>w</m:t>
            </m:r>
          </m:sub>
        </m:sSub>
        <m:r>
          <w:rPr>
            <w:rFonts w:ascii="Cambria Math"/>
            <w:sz w:val="28"/>
            <w:szCs w:val="28"/>
          </w:rPr>
          <m:t>=</m:t>
        </m:r>
        <m:f>
          <m:fPr>
            <m:type m:val="lin"/>
            <m:ctrlPr>
              <w:rPr>
                <w:rFonts w:ascii="Cambria Math" w:hAnsi="Cambria Math"/>
                <w:i/>
                <w:sz w:val="28"/>
                <w:szCs w:val="28"/>
              </w:rPr>
            </m:ctrlPr>
          </m:fPr>
          <m:num>
            <m:nary>
              <m:naryPr>
                <m:chr m:val="∑"/>
                <m:limLoc m:val="undOvr"/>
                <m:subHide m:val="on"/>
                <m:supHide m:val="on"/>
                <m:ctrlPr>
                  <w:rPr>
                    <w:rFonts w:ascii="Cambria Math" w:hAnsi="Cambria Math"/>
                    <w:i/>
                    <w:sz w:val="28"/>
                    <w:szCs w:val="28"/>
                  </w:rPr>
                </m:ctrlPr>
              </m:naryPr>
              <m:sub/>
              <m:sup/>
              <m:e>
                <m:r>
                  <w:rPr>
                    <w:rFonts w:ascii="Cambria Math" w:hAnsi="Cambria Math"/>
                    <w:sz w:val="28"/>
                    <w:szCs w:val="28"/>
                  </w:rPr>
                  <m:t>C</m:t>
                </m:r>
              </m:e>
            </m:nary>
          </m:num>
          <m:den>
            <m:d>
              <m:dPr>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W</m:t>
                    </m:r>
                  </m:num>
                  <m:den>
                    <m:r>
                      <w:rPr>
                        <w:rFonts w:ascii="Cambria Math" w:hAnsi="Cambria Math"/>
                        <w:sz w:val="28"/>
                        <w:szCs w:val="28"/>
                      </w:rPr>
                      <m:t>t</m:t>
                    </m:r>
                  </m:den>
                </m:f>
              </m:e>
            </m:d>
          </m:den>
        </m:f>
      </m:oMath>
      <w:r w:rsidR="00FB5560">
        <w:rPr>
          <w:sz w:val="28"/>
          <w:szCs w:val="28"/>
        </w:rPr>
        <w:t xml:space="preserve">, </w:t>
      </w:r>
      <w:r w:rsidR="00FB5560">
        <w:rPr>
          <w:sz w:val="28"/>
          <w:szCs w:val="28"/>
        </w:rPr>
        <w:tab/>
      </w:r>
      <w:r w:rsidR="00FB5560">
        <w:rPr>
          <w:sz w:val="28"/>
          <w:szCs w:val="28"/>
        </w:rPr>
        <w:tab/>
      </w:r>
      <w:r w:rsidR="00FB5560">
        <w:rPr>
          <w:sz w:val="28"/>
          <w:szCs w:val="28"/>
        </w:rPr>
        <w:tab/>
      </w:r>
      <w:r w:rsidR="00FB5560">
        <w:rPr>
          <w:sz w:val="28"/>
          <w:szCs w:val="28"/>
        </w:rPr>
        <w:tab/>
        <w:t>(3.3</w:t>
      </w:r>
      <w:r w:rsidR="001712BA">
        <w:rPr>
          <w:sz w:val="28"/>
          <w:szCs w:val="28"/>
        </w:rPr>
        <w:t>4</w:t>
      </w:r>
      <w:r w:rsidRPr="00FB5560">
        <w:rPr>
          <w:sz w:val="28"/>
          <w:szCs w:val="28"/>
        </w:rPr>
        <w:t>)</w:t>
      </w:r>
    </w:p>
    <w:p w:rsidR="00272956" w:rsidRPr="00272956" w:rsidRDefault="00272956" w:rsidP="00A11EFE">
      <w:pPr>
        <w:spacing w:line="372" w:lineRule="auto"/>
        <w:jc w:val="both"/>
        <w:rPr>
          <w:sz w:val="28"/>
          <w:szCs w:val="28"/>
        </w:rPr>
      </w:pPr>
      <w:r w:rsidRPr="00272956">
        <w:rPr>
          <w:sz w:val="28"/>
          <w:szCs w:val="28"/>
        </w:rPr>
        <w:t xml:space="preserve">где </w:t>
      </w:r>
      <m:oMath>
        <m:nary>
          <m:naryPr>
            <m:chr m:val="∑"/>
            <m:limLoc m:val="undOvr"/>
            <m:subHide m:val="on"/>
            <m:supHide m:val="on"/>
            <m:ctrlPr>
              <w:rPr>
                <w:rFonts w:ascii="Cambria Math" w:hAnsi="Cambria Math"/>
                <w:i/>
                <w:sz w:val="28"/>
                <w:szCs w:val="28"/>
              </w:rPr>
            </m:ctrlPr>
          </m:naryPr>
          <m:sub/>
          <m:sup/>
          <m:e>
            <m:r>
              <w:rPr>
                <w:rFonts w:ascii="Cambria Math" w:hAnsi="Cambria Math"/>
                <w:sz w:val="28"/>
                <w:szCs w:val="28"/>
              </w:rPr>
              <m:t>C</m:t>
            </m:r>
          </m:e>
        </m:nary>
      </m:oMath>
      <w:r w:rsidRPr="00272956">
        <w:rPr>
          <w:sz w:val="28"/>
          <w:szCs w:val="28"/>
        </w:rPr>
        <w:t xml:space="preserve"> – эксплуатационные затраты на отделение монолита от массива, тыс. руб.; </w:t>
      </w:r>
      <m:oMath>
        <m:f>
          <m:fPr>
            <m:type m:val="lin"/>
            <m:ctrlPr>
              <w:rPr>
                <w:rFonts w:ascii="Cambria Math" w:hAnsi="Cambria Math"/>
                <w:i/>
                <w:sz w:val="28"/>
                <w:szCs w:val="28"/>
              </w:rPr>
            </m:ctrlPr>
          </m:fPr>
          <m:num>
            <m:r>
              <w:rPr>
                <w:rFonts w:ascii="Cambria Math" w:hAnsi="Cambria Math"/>
                <w:sz w:val="28"/>
                <w:szCs w:val="28"/>
              </w:rPr>
              <m:t>W</m:t>
            </m:r>
          </m:num>
          <m:den>
            <m:r>
              <w:rPr>
                <w:rFonts w:ascii="Cambria Math" w:hAnsi="Cambria Math"/>
                <w:sz w:val="28"/>
                <w:szCs w:val="28"/>
              </w:rPr>
              <m:t>t</m:t>
            </m:r>
          </m:den>
        </m:f>
      </m:oMath>
      <w:r w:rsidRPr="00272956">
        <w:rPr>
          <w:sz w:val="28"/>
          <w:szCs w:val="28"/>
        </w:rPr>
        <w:t xml:space="preserve"> – производительность отделения монолита от массива, м</w:t>
      </w:r>
      <w:r w:rsidRPr="00272956">
        <w:rPr>
          <w:sz w:val="28"/>
          <w:szCs w:val="28"/>
          <w:vertAlign w:val="superscript"/>
        </w:rPr>
        <w:t>3</w:t>
      </w:r>
      <w:r w:rsidRPr="00272956">
        <w:rPr>
          <w:sz w:val="28"/>
          <w:szCs w:val="28"/>
        </w:rPr>
        <w:t xml:space="preserve">/ч. </w:t>
      </w:r>
    </w:p>
    <w:p w:rsidR="00272956" w:rsidRDefault="00272956" w:rsidP="00A11EFE">
      <w:pPr>
        <w:spacing w:line="372" w:lineRule="auto"/>
        <w:ind w:firstLine="709"/>
        <w:jc w:val="both"/>
        <w:rPr>
          <w:sz w:val="28"/>
          <w:szCs w:val="28"/>
        </w:rPr>
      </w:pPr>
      <w:r w:rsidRPr="00272956">
        <w:rPr>
          <w:sz w:val="28"/>
          <w:szCs w:val="28"/>
        </w:rPr>
        <w:t>Тогда выбор режима работы АКМ в зависимости от высоты уступа ос</w:t>
      </w:r>
      <w:r w:rsidRPr="00272956">
        <w:rPr>
          <w:sz w:val="28"/>
          <w:szCs w:val="28"/>
        </w:rPr>
        <w:t>у</w:t>
      </w:r>
      <w:r w:rsidRPr="00272956">
        <w:rPr>
          <w:sz w:val="28"/>
          <w:szCs w:val="28"/>
        </w:rPr>
        <w:t>ществляется по минимальной величине предложенного комплексного показ</w:t>
      </w:r>
      <w:r w:rsidRPr="00272956">
        <w:rPr>
          <w:sz w:val="28"/>
          <w:szCs w:val="28"/>
        </w:rPr>
        <w:t>а</w:t>
      </w:r>
      <w:r w:rsidR="009C32E0">
        <w:rPr>
          <w:sz w:val="28"/>
          <w:szCs w:val="28"/>
        </w:rPr>
        <w:t xml:space="preserve">теля (рис. </w:t>
      </w:r>
      <w:r w:rsidR="00A11EFE">
        <w:rPr>
          <w:sz w:val="28"/>
          <w:szCs w:val="28"/>
        </w:rPr>
        <w:t>3.</w:t>
      </w:r>
      <w:r w:rsidR="009C32E0">
        <w:rPr>
          <w:sz w:val="28"/>
          <w:szCs w:val="28"/>
        </w:rPr>
        <w:t>15</w:t>
      </w:r>
      <w:r w:rsidRPr="00272956">
        <w:rPr>
          <w:sz w:val="28"/>
          <w:szCs w:val="28"/>
        </w:rPr>
        <w:t>, в).</w:t>
      </w:r>
    </w:p>
    <w:p w:rsidR="00A11EFE" w:rsidRDefault="00A11EFE" w:rsidP="00A11EFE">
      <w:pPr>
        <w:spacing w:line="372" w:lineRule="auto"/>
        <w:ind w:firstLine="709"/>
        <w:jc w:val="both"/>
        <w:rPr>
          <w:sz w:val="28"/>
          <w:szCs w:val="28"/>
        </w:rPr>
      </w:pPr>
    </w:p>
    <w:p w:rsidR="00460A90" w:rsidRDefault="00460A90" w:rsidP="00A11EFE">
      <w:pPr>
        <w:spacing w:line="372" w:lineRule="auto"/>
        <w:ind w:firstLine="709"/>
        <w:jc w:val="both"/>
        <w:rPr>
          <w:sz w:val="28"/>
          <w:szCs w:val="28"/>
        </w:rPr>
      </w:pPr>
    </w:p>
    <w:p w:rsidR="00A11EFE" w:rsidRDefault="00A11EFE" w:rsidP="00A11EFE">
      <w:pPr>
        <w:spacing w:line="372" w:lineRule="auto"/>
        <w:ind w:firstLine="709"/>
        <w:jc w:val="both"/>
        <w:rPr>
          <w:sz w:val="28"/>
          <w:szCs w:val="28"/>
        </w:rPr>
      </w:pPr>
    </w:p>
    <w:p w:rsidR="00A11EFE" w:rsidRDefault="00A11EFE" w:rsidP="00A11EFE">
      <w:pPr>
        <w:spacing w:line="372" w:lineRule="auto"/>
        <w:ind w:firstLine="709"/>
        <w:jc w:val="both"/>
        <w:rPr>
          <w:sz w:val="28"/>
          <w:szCs w:val="28"/>
        </w:rPr>
      </w:pPr>
    </w:p>
    <w:p w:rsidR="00FB5560" w:rsidRDefault="00FB5560" w:rsidP="00674955">
      <w:pPr>
        <w:spacing w:line="192" w:lineRule="auto"/>
        <w:ind w:firstLine="709"/>
        <w:jc w:val="both"/>
        <w:rPr>
          <w:sz w:val="28"/>
          <w:szCs w:val="28"/>
        </w:rPr>
      </w:pPr>
      <w:r>
        <w:rPr>
          <w:sz w:val="28"/>
          <w:szCs w:val="28"/>
        </w:rPr>
        <w:lastRenderedPageBreak/>
        <w:t xml:space="preserve">а </w:t>
      </w:r>
    </w:p>
    <w:p w:rsidR="00FB5560" w:rsidRPr="00272956" w:rsidRDefault="00CC45E1" w:rsidP="00FB5560">
      <w:pPr>
        <w:spacing w:line="360" w:lineRule="auto"/>
        <w:ind w:firstLine="709"/>
        <w:jc w:val="center"/>
        <w:rPr>
          <w:sz w:val="28"/>
          <w:szCs w:val="28"/>
        </w:rPr>
      </w:pPr>
      <w:r>
        <w:rPr>
          <w:sz w:val="28"/>
          <w:szCs w:val="28"/>
        </w:rPr>
        <w:pict>
          <v:shape id="_x0000_s1129" type="#_x0000_t32" style="position:absolute;left:0;text-align:left;margin-left:307.25pt;margin-top:52.9pt;width:17.7pt;height:60.75pt;z-index:251695104" o:connectortype="straight">
            <v:stroke endarrow="block"/>
          </v:shape>
        </w:pict>
      </w:r>
      <w:r>
        <w:rPr>
          <w:sz w:val="28"/>
          <w:szCs w:val="28"/>
        </w:rPr>
        <w:pict>
          <v:shape id="_x0000_s1128" type="#_x0000_t32" style="position:absolute;left:0;text-align:left;margin-left:218.25pt;margin-top:79.45pt;width:22.55pt;height:35.05pt;z-index:251694080" o:connectortype="straight">
            <v:stroke endarrow="block"/>
          </v:shape>
        </w:pict>
      </w:r>
      <w:r w:rsidR="00FB5560" w:rsidRPr="00FB5560">
        <w:rPr>
          <w:noProof/>
          <w:sz w:val="28"/>
          <w:szCs w:val="28"/>
        </w:rPr>
        <w:drawing>
          <wp:inline distT="0" distB="0" distL="0" distR="0">
            <wp:extent cx="4533900" cy="2190750"/>
            <wp:effectExtent l="0" t="0" r="0" b="0"/>
            <wp:docPr id="5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B5560" w:rsidRDefault="00FB5560" w:rsidP="00674955">
      <w:pPr>
        <w:spacing w:line="192" w:lineRule="auto"/>
        <w:ind w:firstLine="709"/>
        <w:jc w:val="both"/>
        <w:rPr>
          <w:sz w:val="28"/>
          <w:szCs w:val="28"/>
        </w:rPr>
      </w:pPr>
      <w:r>
        <w:rPr>
          <w:sz w:val="28"/>
          <w:szCs w:val="28"/>
        </w:rPr>
        <w:t>б</w:t>
      </w:r>
    </w:p>
    <w:p w:rsidR="00FB5560" w:rsidRDefault="00CC45E1" w:rsidP="00FB5560">
      <w:pPr>
        <w:spacing w:line="360" w:lineRule="auto"/>
        <w:jc w:val="center"/>
        <w:rPr>
          <w:sz w:val="28"/>
          <w:szCs w:val="28"/>
        </w:rPr>
      </w:pPr>
      <w:r>
        <w:rPr>
          <w:sz w:val="28"/>
          <w:szCs w:val="28"/>
        </w:rPr>
        <w:pict>
          <v:shape id="_x0000_s1130" type="#_x0000_t32" style="position:absolute;left:0;text-align:left;margin-left:302.15pt;margin-top:61.6pt;width:12.4pt;height:47.4pt;z-index:251696128" o:connectortype="straight">
            <v:stroke endarrow="block"/>
          </v:shape>
        </w:pict>
      </w:r>
      <w:r>
        <w:rPr>
          <w:sz w:val="28"/>
          <w:szCs w:val="28"/>
        </w:rPr>
        <w:pict>
          <v:shape id="_x0000_s1131" type="#_x0000_t32" style="position:absolute;left:0;text-align:left;margin-left:220.6pt;margin-top:86.4pt;width:18.95pt;height:21.45pt;z-index:251697152" o:connectortype="straight">
            <v:stroke endarrow="block"/>
          </v:shape>
        </w:pict>
      </w:r>
      <w:r w:rsidR="00FB5560" w:rsidRPr="00FB5560">
        <w:rPr>
          <w:noProof/>
          <w:sz w:val="28"/>
          <w:szCs w:val="28"/>
        </w:rPr>
        <w:drawing>
          <wp:inline distT="0" distB="0" distL="0" distR="0">
            <wp:extent cx="4495800" cy="2114550"/>
            <wp:effectExtent l="0" t="0" r="0" b="0"/>
            <wp:docPr id="5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B5560" w:rsidRDefault="00FB5560" w:rsidP="00674955">
      <w:pPr>
        <w:spacing w:line="192" w:lineRule="auto"/>
        <w:ind w:firstLine="709"/>
        <w:jc w:val="both"/>
        <w:rPr>
          <w:sz w:val="28"/>
          <w:szCs w:val="28"/>
        </w:rPr>
      </w:pPr>
      <w:r>
        <w:rPr>
          <w:sz w:val="28"/>
          <w:szCs w:val="28"/>
        </w:rPr>
        <w:t>в</w:t>
      </w:r>
    </w:p>
    <w:p w:rsidR="00FB5560" w:rsidRDefault="00CC45E1" w:rsidP="00272956">
      <w:pPr>
        <w:spacing w:line="360" w:lineRule="auto"/>
        <w:jc w:val="center"/>
        <w:rPr>
          <w:sz w:val="28"/>
          <w:szCs w:val="28"/>
        </w:rPr>
      </w:pPr>
      <w:r>
        <w:rPr>
          <w:sz w:val="28"/>
          <w:szCs w:val="28"/>
        </w:rPr>
        <w:pict>
          <v:shape id="_x0000_s1133" type="#_x0000_t32" style="position:absolute;left:0;text-align:left;margin-left:138.3pt;margin-top:102.5pt;width:26.55pt;height:25.55pt;flip:x y;z-index:251699200" o:connectortype="straight">
            <v:stroke endarrow="block"/>
          </v:shape>
        </w:pict>
      </w:r>
      <w:r>
        <w:rPr>
          <w:sz w:val="28"/>
          <w:szCs w:val="28"/>
        </w:rPr>
        <w:pict>
          <v:shape id="_x0000_s1132" type="#_x0000_t32" style="position:absolute;left:0;text-align:left;margin-left:133.7pt;margin-top:37.75pt;width:40.4pt;height:32.2pt;flip:x;z-index:251698176" o:connectortype="straight">
            <v:stroke endarrow="block"/>
          </v:shape>
        </w:pict>
      </w:r>
      <w:r w:rsidR="00FB5560" w:rsidRPr="00FB5560">
        <w:rPr>
          <w:noProof/>
          <w:sz w:val="28"/>
          <w:szCs w:val="28"/>
        </w:rPr>
        <w:drawing>
          <wp:inline distT="0" distB="0" distL="0" distR="0">
            <wp:extent cx="4438650" cy="2305050"/>
            <wp:effectExtent l="0" t="0" r="0" b="0"/>
            <wp:docPr id="5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B5560" w:rsidRPr="00FB5560" w:rsidRDefault="00CC45E1" w:rsidP="00A11EFE">
      <w:pPr>
        <w:jc w:val="center"/>
        <w:rPr>
          <w:sz w:val="28"/>
          <w:szCs w:val="28"/>
        </w:rPr>
      </w:pPr>
      <w:r>
        <w:rPr>
          <w:sz w:val="28"/>
          <w:szCs w:val="28"/>
        </w:rPr>
        <w:pict>
          <v:shape id="_x0000_s1116" type="#_x0000_t202" style="position:absolute;left:0;text-align:left;margin-left:191.1pt;margin-top:8.6pt;width:22.45pt;height:22.4pt;z-index:-251634688" stroked="f">
            <v:textbox style="mso-next-textbox:#_x0000_s1116">
              <w:txbxContent>
                <w:p w:rsidR="00C723FA" w:rsidRDefault="00C723FA" w:rsidP="00272956"/>
              </w:txbxContent>
            </v:textbox>
          </v:shape>
        </w:pict>
      </w:r>
      <w:r w:rsidR="009C32E0">
        <w:rPr>
          <w:sz w:val="28"/>
          <w:szCs w:val="28"/>
        </w:rPr>
        <w:t>Рис. 15</w:t>
      </w:r>
      <w:r w:rsidR="00FB5560" w:rsidRPr="00FB5560">
        <w:rPr>
          <w:sz w:val="28"/>
          <w:szCs w:val="28"/>
        </w:rPr>
        <w:t>. Зависимость от высоты уступа (при различных режимах работы АКМ): а – производительности отделения монолита от массива с помощью АКМ (</w:t>
      </w:r>
      <w:r w:rsidR="00FB5560" w:rsidRPr="001712BA">
        <w:rPr>
          <w:bCs/>
          <w:i/>
          <w:sz w:val="28"/>
          <w:szCs w:val="28"/>
          <w:lang w:val="en-US"/>
        </w:rPr>
        <w:t>W</w:t>
      </w:r>
      <w:r w:rsidR="00FB5560" w:rsidRPr="001712BA">
        <w:rPr>
          <w:bCs/>
          <w:i/>
          <w:sz w:val="28"/>
          <w:szCs w:val="28"/>
        </w:rPr>
        <w:t>/</w:t>
      </w:r>
      <w:r w:rsidR="00FB5560" w:rsidRPr="001712BA">
        <w:rPr>
          <w:bCs/>
          <w:i/>
          <w:sz w:val="28"/>
          <w:szCs w:val="28"/>
          <w:lang w:val="en-US"/>
        </w:rPr>
        <w:t>t</w:t>
      </w:r>
      <w:r w:rsidR="00FB5560" w:rsidRPr="00FB5560">
        <w:rPr>
          <w:bCs/>
          <w:sz w:val="28"/>
          <w:szCs w:val="28"/>
        </w:rPr>
        <w:t>, м</w:t>
      </w:r>
      <w:r w:rsidR="00FB5560" w:rsidRPr="00FB5560">
        <w:rPr>
          <w:bCs/>
          <w:sz w:val="28"/>
          <w:szCs w:val="28"/>
          <w:vertAlign w:val="superscript"/>
        </w:rPr>
        <w:t>3</w:t>
      </w:r>
      <w:r w:rsidR="00FB5560" w:rsidRPr="00FB5560">
        <w:rPr>
          <w:bCs/>
          <w:sz w:val="28"/>
          <w:szCs w:val="28"/>
        </w:rPr>
        <w:t>/ч</w:t>
      </w:r>
      <w:r w:rsidR="00FB5560" w:rsidRPr="00FB5560">
        <w:rPr>
          <w:sz w:val="28"/>
          <w:szCs w:val="28"/>
        </w:rPr>
        <w:t>); б – эксплуатационных затрат на отделение монолита от массива (</w:t>
      </w:r>
      <w:r w:rsidR="00FB5560" w:rsidRPr="001712BA">
        <w:rPr>
          <w:bCs/>
          <w:i/>
          <w:sz w:val="28"/>
          <w:szCs w:val="28"/>
        </w:rPr>
        <w:t>∑</w:t>
      </w:r>
      <w:r w:rsidR="00FB5560" w:rsidRPr="001712BA">
        <w:rPr>
          <w:bCs/>
          <w:i/>
          <w:sz w:val="28"/>
          <w:szCs w:val="28"/>
          <w:lang w:val="en-US"/>
        </w:rPr>
        <w:t>C</w:t>
      </w:r>
      <w:r w:rsidR="00FB5560" w:rsidRPr="00FB5560">
        <w:rPr>
          <w:bCs/>
          <w:sz w:val="28"/>
          <w:szCs w:val="28"/>
        </w:rPr>
        <w:t>, тыс. руб.</w:t>
      </w:r>
      <w:r w:rsidR="00FB5560" w:rsidRPr="00FB5560">
        <w:rPr>
          <w:sz w:val="28"/>
          <w:szCs w:val="28"/>
        </w:rPr>
        <w:t>); в – комплексного технико-экономического показателя (</w:t>
      </w:r>
      <w:r w:rsidR="00FB5560" w:rsidRPr="001712BA">
        <w:rPr>
          <w:bCs/>
          <w:i/>
          <w:sz w:val="28"/>
          <w:szCs w:val="28"/>
          <w:lang w:val="en-US"/>
        </w:rPr>
        <w:t>c</w:t>
      </w:r>
      <w:r w:rsidR="00FB5560" w:rsidRPr="001712BA">
        <w:rPr>
          <w:bCs/>
          <w:i/>
          <w:sz w:val="28"/>
          <w:szCs w:val="28"/>
          <w:vertAlign w:val="subscript"/>
          <w:lang w:val="en-US"/>
        </w:rPr>
        <w:t>w</w:t>
      </w:r>
      <w:r w:rsidR="00FB5560" w:rsidRPr="00FB5560">
        <w:rPr>
          <w:bCs/>
          <w:sz w:val="28"/>
          <w:szCs w:val="28"/>
        </w:rPr>
        <w:t>, руб.*ч/м</w:t>
      </w:r>
      <w:r w:rsidR="00FB5560" w:rsidRPr="00FB5560">
        <w:rPr>
          <w:bCs/>
          <w:sz w:val="28"/>
          <w:szCs w:val="28"/>
          <w:vertAlign w:val="superscript"/>
        </w:rPr>
        <w:t>3</w:t>
      </w:r>
      <w:r w:rsidR="00FB5560" w:rsidRPr="00FB5560">
        <w:rPr>
          <w:sz w:val="28"/>
          <w:szCs w:val="28"/>
        </w:rPr>
        <w:t>)</w:t>
      </w:r>
    </w:p>
    <w:p w:rsidR="00FB5560" w:rsidRDefault="00FB5560" w:rsidP="009743B8">
      <w:pPr>
        <w:spacing w:line="360" w:lineRule="auto"/>
        <w:ind w:firstLine="709"/>
        <w:jc w:val="both"/>
        <w:rPr>
          <w:sz w:val="28"/>
          <w:szCs w:val="28"/>
        </w:rPr>
      </w:pPr>
    </w:p>
    <w:p w:rsidR="00272956" w:rsidRDefault="009C32E0" w:rsidP="009743B8">
      <w:pPr>
        <w:spacing w:line="360" w:lineRule="auto"/>
        <w:ind w:firstLine="709"/>
        <w:jc w:val="both"/>
        <w:rPr>
          <w:sz w:val="28"/>
          <w:szCs w:val="28"/>
        </w:rPr>
      </w:pPr>
      <w:r>
        <w:rPr>
          <w:sz w:val="28"/>
          <w:szCs w:val="28"/>
        </w:rPr>
        <w:t>Как видно из рис. 15</w:t>
      </w:r>
      <w:r w:rsidR="00272956" w:rsidRPr="00272956">
        <w:rPr>
          <w:sz w:val="28"/>
          <w:szCs w:val="28"/>
        </w:rPr>
        <w:t>, в, при отделении монолита с высотой добычного уступа менее 4,5 м предпочтение следует отдавать режиму с постоянной ск</w:t>
      </w:r>
      <w:r w:rsidR="00272956" w:rsidRPr="00272956">
        <w:rPr>
          <w:sz w:val="28"/>
          <w:szCs w:val="28"/>
        </w:rPr>
        <w:t>о</w:t>
      </w:r>
      <w:r w:rsidR="00272956" w:rsidRPr="00272956">
        <w:rPr>
          <w:sz w:val="28"/>
          <w:szCs w:val="28"/>
        </w:rPr>
        <w:lastRenderedPageBreak/>
        <w:t xml:space="preserve">ростью подачи АКМ на забой. При высоте уступа более 4,5 м, когда показатель </w:t>
      </w:r>
      <w:r w:rsidR="00272956" w:rsidRPr="001A05A7">
        <w:rPr>
          <w:i/>
          <w:sz w:val="28"/>
          <w:szCs w:val="28"/>
        </w:rPr>
        <w:t>с</w:t>
      </w:r>
      <w:r w:rsidR="00272956" w:rsidRPr="001A05A7">
        <w:rPr>
          <w:i/>
          <w:sz w:val="28"/>
          <w:szCs w:val="28"/>
          <w:vertAlign w:val="subscript"/>
        </w:rPr>
        <w:t>w</w:t>
      </w:r>
      <w:r w:rsidR="00272956" w:rsidRPr="00272956">
        <w:rPr>
          <w:sz w:val="28"/>
          <w:szCs w:val="28"/>
        </w:rPr>
        <w:t xml:space="preserve"> изменяется незначительно от режима работы АКМ, целесообразен режим работы с постоянной мощностью резания, обеспечивающий более высокую производительность отделения монолита. </w:t>
      </w:r>
    </w:p>
    <w:p w:rsidR="006A1031" w:rsidRPr="00272956" w:rsidRDefault="006A1031" w:rsidP="009743B8">
      <w:pPr>
        <w:spacing w:line="360" w:lineRule="auto"/>
        <w:ind w:firstLine="709"/>
        <w:jc w:val="both"/>
        <w:rPr>
          <w:sz w:val="28"/>
          <w:szCs w:val="28"/>
        </w:rPr>
      </w:pPr>
    </w:p>
    <w:p w:rsidR="00272956" w:rsidRDefault="00765C5C" w:rsidP="005E5518">
      <w:pPr>
        <w:spacing w:line="360" w:lineRule="auto"/>
        <w:jc w:val="center"/>
        <w:rPr>
          <w:b/>
          <w:sz w:val="28"/>
          <w:szCs w:val="28"/>
        </w:rPr>
      </w:pPr>
      <w:r w:rsidRPr="00765C5C">
        <w:rPr>
          <w:b/>
          <w:sz w:val="28"/>
          <w:szCs w:val="28"/>
        </w:rPr>
        <w:t>3.3</w:t>
      </w:r>
      <w:r w:rsidR="006A1031">
        <w:rPr>
          <w:b/>
          <w:sz w:val="28"/>
          <w:szCs w:val="28"/>
        </w:rPr>
        <w:t>.</w:t>
      </w:r>
      <w:r w:rsidRPr="00765C5C">
        <w:rPr>
          <w:b/>
          <w:sz w:val="28"/>
          <w:szCs w:val="28"/>
        </w:rPr>
        <w:t xml:space="preserve"> Выводы</w:t>
      </w:r>
    </w:p>
    <w:p w:rsidR="00A11EFE" w:rsidRDefault="00A11EFE" w:rsidP="005E5518">
      <w:pPr>
        <w:spacing w:line="360" w:lineRule="auto"/>
        <w:jc w:val="center"/>
        <w:rPr>
          <w:b/>
          <w:sz w:val="28"/>
          <w:szCs w:val="28"/>
        </w:rPr>
      </w:pPr>
    </w:p>
    <w:p w:rsidR="00485457" w:rsidRPr="00485457" w:rsidRDefault="00485457" w:rsidP="00485457">
      <w:pPr>
        <w:numPr>
          <w:ilvl w:val="0"/>
          <w:numId w:val="15"/>
        </w:numPr>
        <w:tabs>
          <w:tab w:val="left" w:pos="0"/>
        </w:tabs>
        <w:spacing w:line="360" w:lineRule="auto"/>
        <w:ind w:left="0" w:firstLine="284"/>
        <w:jc w:val="both"/>
        <w:rPr>
          <w:sz w:val="28"/>
          <w:szCs w:val="28"/>
        </w:rPr>
      </w:pPr>
      <w:r w:rsidRPr="00485457">
        <w:rPr>
          <w:sz w:val="28"/>
          <w:szCs w:val="28"/>
        </w:rPr>
        <w:t>Производительность отделения монолита от массива с помощью АКМ, работающей в режиме постоянной мощности резания</w:t>
      </w:r>
      <w:r w:rsidR="00AC6E12">
        <w:rPr>
          <w:sz w:val="28"/>
          <w:szCs w:val="28"/>
        </w:rPr>
        <w:t>,</w:t>
      </w:r>
      <w:r w:rsidRPr="00485457">
        <w:rPr>
          <w:sz w:val="28"/>
          <w:szCs w:val="28"/>
        </w:rPr>
        <w:t xml:space="preserve"> при высоте уступа </w:t>
      </w:r>
      <w:r w:rsidR="004F0753">
        <w:rPr>
          <w:sz w:val="28"/>
          <w:szCs w:val="28"/>
        </w:rPr>
        <w:br/>
      </w:r>
      <w:r w:rsidRPr="00485457">
        <w:rPr>
          <w:sz w:val="28"/>
          <w:szCs w:val="28"/>
        </w:rPr>
        <w:t>5</w:t>
      </w:r>
      <w:r w:rsidR="001A05A7">
        <w:rPr>
          <w:sz w:val="28"/>
          <w:szCs w:val="28"/>
        </w:rPr>
        <w:t xml:space="preserve"> </w:t>
      </w:r>
      <w:r w:rsidR="004F0753">
        <w:rPr>
          <w:sz w:val="28"/>
          <w:szCs w:val="28"/>
        </w:rPr>
        <w:t>–</w:t>
      </w:r>
      <w:r w:rsidR="001A05A7">
        <w:rPr>
          <w:sz w:val="28"/>
          <w:szCs w:val="28"/>
        </w:rPr>
        <w:t xml:space="preserve"> </w:t>
      </w:r>
      <w:r w:rsidRPr="00485457">
        <w:rPr>
          <w:sz w:val="28"/>
          <w:szCs w:val="28"/>
        </w:rPr>
        <w:t>13</w:t>
      </w:r>
      <w:r w:rsidR="004F0753">
        <w:rPr>
          <w:sz w:val="28"/>
          <w:szCs w:val="28"/>
        </w:rPr>
        <w:t> </w:t>
      </w:r>
      <w:r w:rsidRPr="00485457">
        <w:rPr>
          <w:sz w:val="28"/>
          <w:szCs w:val="28"/>
        </w:rPr>
        <w:t>м повышается в 1,2</w:t>
      </w:r>
      <w:r w:rsidR="001A05A7">
        <w:rPr>
          <w:sz w:val="28"/>
          <w:szCs w:val="28"/>
        </w:rPr>
        <w:t xml:space="preserve"> </w:t>
      </w:r>
      <w:r w:rsidR="004F0753">
        <w:rPr>
          <w:sz w:val="28"/>
          <w:szCs w:val="28"/>
        </w:rPr>
        <w:t>–</w:t>
      </w:r>
      <w:r w:rsidR="001A05A7">
        <w:rPr>
          <w:sz w:val="28"/>
          <w:szCs w:val="28"/>
        </w:rPr>
        <w:t xml:space="preserve"> </w:t>
      </w:r>
      <w:r w:rsidRPr="00485457">
        <w:rPr>
          <w:sz w:val="28"/>
          <w:szCs w:val="28"/>
        </w:rPr>
        <w:t>3 раза по отношению к режиму постоянной скор</w:t>
      </w:r>
      <w:r w:rsidRPr="00485457">
        <w:rPr>
          <w:sz w:val="28"/>
          <w:szCs w:val="28"/>
        </w:rPr>
        <w:t>о</w:t>
      </w:r>
      <w:r w:rsidRPr="00485457">
        <w:rPr>
          <w:sz w:val="28"/>
          <w:szCs w:val="28"/>
        </w:rPr>
        <w:t xml:space="preserve">сти подачи АКМ на забой. Одновременно повышаются во столько же раз и эксплуатационные затраты на отделение монолита, что не дает основания по данным показателям выявить преимущества одного режима </w:t>
      </w:r>
      <w:r w:rsidR="004F0753">
        <w:rPr>
          <w:sz w:val="28"/>
          <w:szCs w:val="28"/>
        </w:rPr>
        <w:t>по отношению к</w:t>
      </w:r>
      <w:r w:rsidRPr="00485457">
        <w:rPr>
          <w:sz w:val="28"/>
          <w:szCs w:val="28"/>
        </w:rPr>
        <w:t xml:space="preserve"> друго</w:t>
      </w:r>
      <w:r w:rsidR="004F0753">
        <w:rPr>
          <w:sz w:val="28"/>
          <w:szCs w:val="28"/>
        </w:rPr>
        <w:t>му</w:t>
      </w:r>
      <w:r w:rsidRPr="00485457">
        <w:rPr>
          <w:sz w:val="28"/>
          <w:szCs w:val="28"/>
        </w:rPr>
        <w:t>.</w:t>
      </w:r>
    </w:p>
    <w:p w:rsidR="006C6C1B" w:rsidRDefault="006C6C1B" w:rsidP="006C6C1B">
      <w:pPr>
        <w:numPr>
          <w:ilvl w:val="0"/>
          <w:numId w:val="15"/>
        </w:numPr>
        <w:tabs>
          <w:tab w:val="left" w:pos="0"/>
        </w:tabs>
        <w:spacing w:line="360" w:lineRule="auto"/>
        <w:ind w:left="0" w:firstLine="284"/>
        <w:jc w:val="both"/>
        <w:rPr>
          <w:sz w:val="28"/>
          <w:szCs w:val="28"/>
        </w:rPr>
      </w:pPr>
      <w:r w:rsidRPr="00574642">
        <w:rPr>
          <w:sz w:val="28"/>
          <w:szCs w:val="28"/>
        </w:rPr>
        <w:t>Предложены зависимости показателя удельной работы резания (</w:t>
      </w:r>
      <w:r w:rsidRPr="00574642">
        <w:rPr>
          <w:i/>
          <w:sz w:val="28"/>
          <w:szCs w:val="28"/>
        </w:rPr>
        <w:t>А</w:t>
      </w:r>
      <w:r w:rsidRPr="00574642">
        <w:rPr>
          <w:sz w:val="28"/>
          <w:szCs w:val="28"/>
        </w:rPr>
        <w:t>,</w:t>
      </w:r>
      <w:r w:rsidR="003B1D79">
        <w:rPr>
          <w:sz w:val="28"/>
          <w:szCs w:val="28"/>
        </w:rPr>
        <w:t> </w:t>
      </w:r>
      <w:r w:rsidRPr="00574642">
        <w:rPr>
          <w:sz w:val="28"/>
          <w:szCs w:val="28"/>
        </w:rPr>
        <w:t>МДж/м</w:t>
      </w:r>
      <w:r w:rsidRPr="00574642">
        <w:rPr>
          <w:sz w:val="28"/>
          <w:szCs w:val="28"/>
          <w:vertAlign w:val="superscript"/>
        </w:rPr>
        <w:t>3</w:t>
      </w:r>
      <w:r w:rsidRPr="00574642">
        <w:rPr>
          <w:sz w:val="28"/>
          <w:szCs w:val="28"/>
        </w:rPr>
        <w:t>) от высоты уступа при различных схемах управления АКМ и вел</w:t>
      </w:r>
      <w:r w:rsidRPr="00574642">
        <w:rPr>
          <w:sz w:val="28"/>
          <w:szCs w:val="28"/>
        </w:rPr>
        <w:t>и</w:t>
      </w:r>
      <w:r w:rsidRPr="00574642">
        <w:rPr>
          <w:sz w:val="28"/>
          <w:szCs w:val="28"/>
        </w:rPr>
        <w:t xml:space="preserve">чине коэффициента </w:t>
      </w:r>
      <w:r w:rsidRPr="00574642">
        <w:rPr>
          <w:i/>
          <w:sz w:val="28"/>
          <w:szCs w:val="28"/>
        </w:rPr>
        <w:t>k</w:t>
      </w:r>
      <w:r w:rsidRPr="00574642">
        <w:rPr>
          <w:i/>
          <w:sz w:val="28"/>
          <w:szCs w:val="28"/>
          <w:vertAlign w:val="subscript"/>
        </w:rPr>
        <w:t>ф</w:t>
      </w:r>
      <w:r w:rsidRPr="00574642">
        <w:rPr>
          <w:sz w:val="28"/>
          <w:szCs w:val="28"/>
        </w:rPr>
        <w:t xml:space="preserve"> для условий Юго-Восточного участка Нижне-Санарского месторождения гранодиорита.</w:t>
      </w:r>
      <w:r w:rsidR="00574642" w:rsidRPr="00574642">
        <w:rPr>
          <w:sz w:val="28"/>
          <w:szCs w:val="28"/>
        </w:rPr>
        <w:t xml:space="preserve"> </w:t>
      </w:r>
      <w:r w:rsidRPr="00574642">
        <w:rPr>
          <w:sz w:val="28"/>
          <w:szCs w:val="28"/>
        </w:rPr>
        <w:t xml:space="preserve">Средняя удельная работа резания (в режиме </w:t>
      </w:r>
      <w:r w:rsidRPr="00893D09">
        <w:rPr>
          <w:i/>
          <w:sz w:val="28"/>
          <w:szCs w:val="28"/>
        </w:rPr>
        <w:t>N</w:t>
      </w:r>
      <w:r w:rsidR="001A05A7">
        <w:rPr>
          <w:sz w:val="28"/>
          <w:szCs w:val="28"/>
        </w:rPr>
        <w:t xml:space="preserve"> </w:t>
      </w:r>
      <w:r w:rsidRPr="00893D09">
        <w:rPr>
          <w:i/>
          <w:sz w:val="28"/>
          <w:szCs w:val="28"/>
        </w:rPr>
        <w:t>=</w:t>
      </w:r>
      <w:r w:rsidR="001A05A7">
        <w:rPr>
          <w:i/>
          <w:sz w:val="28"/>
          <w:szCs w:val="28"/>
        </w:rPr>
        <w:t xml:space="preserve"> </w:t>
      </w:r>
      <w:r w:rsidRPr="00893D09">
        <w:rPr>
          <w:i/>
          <w:sz w:val="28"/>
          <w:szCs w:val="28"/>
        </w:rPr>
        <w:t>const</w:t>
      </w:r>
      <w:r w:rsidRPr="00574642">
        <w:rPr>
          <w:sz w:val="28"/>
          <w:szCs w:val="28"/>
        </w:rPr>
        <w:t xml:space="preserve">) по отношению к удельной работе резания, соответствующей </w:t>
      </w:r>
      <m:oMath>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n</m:t>
            </m:r>
          </m:sub>
          <m:sup>
            <m:r>
              <w:rPr>
                <w:rFonts w:ascii="Cambria Math" w:hAnsi="Cambria Math"/>
                <w:sz w:val="28"/>
                <w:szCs w:val="28"/>
              </w:rPr>
              <m:t>min</m:t>
            </m:r>
          </m:sup>
        </m:sSubSup>
        <m:r>
          <w:rPr>
            <w:rFonts w:ascii="Cambria Math"/>
            <w:sz w:val="28"/>
            <w:szCs w:val="28"/>
          </w:rPr>
          <m:t>=</m:t>
        </m:r>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n</m:t>
            </m:r>
          </m:sub>
          <m:sup>
            <m:r>
              <w:rPr>
                <w:rFonts w:ascii="Cambria Math" w:hAnsi="Cambria Math"/>
                <w:sz w:val="28"/>
                <w:szCs w:val="28"/>
              </w:rPr>
              <m:t>оп</m:t>
            </m:r>
          </m:sup>
        </m:sSubSup>
      </m:oMath>
      <w:r w:rsidRPr="00574642">
        <w:rPr>
          <w:sz w:val="28"/>
          <w:szCs w:val="28"/>
        </w:rPr>
        <w:t xml:space="preserve"> (в режиме </w:t>
      </w:r>
      <w:r w:rsidRPr="00893D09">
        <w:rPr>
          <w:i/>
          <w:sz w:val="28"/>
          <w:szCs w:val="28"/>
        </w:rPr>
        <w:t>V</w:t>
      </w:r>
      <w:r w:rsidRPr="00893D09">
        <w:rPr>
          <w:i/>
          <w:sz w:val="28"/>
          <w:szCs w:val="28"/>
          <w:vertAlign w:val="subscript"/>
        </w:rPr>
        <w:t>П</w:t>
      </w:r>
      <w:r w:rsidR="001A05A7">
        <w:rPr>
          <w:i/>
          <w:sz w:val="28"/>
          <w:szCs w:val="28"/>
        </w:rPr>
        <w:t xml:space="preserve"> </w:t>
      </w:r>
      <w:r w:rsidRPr="00893D09">
        <w:rPr>
          <w:i/>
          <w:sz w:val="28"/>
          <w:szCs w:val="28"/>
        </w:rPr>
        <w:t>=</w:t>
      </w:r>
      <w:r w:rsidR="001A05A7">
        <w:rPr>
          <w:i/>
          <w:sz w:val="28"/>
          <w:szCs w:val="28"/>
        </w:rPr>
        <w:t xml:space="preserve"> </w:t>
      </w:r>
      <w:r w:rsidRPr="00893D09">
        <w:rPr>
          <w:i/>
          <w:sz w:val="28"/>
          <w:szCs w:val="28"/>
        </w:rPr>
        <w:t>const</w:t>
      </w:r>
      <w:r w:rsidRPr="00574642">
        <w:rPr>
          <w:sz w:val="28"/>
          <w:szCs w:val="28"/>
        </w:rPr>
        <w:t>), возрастает в соответствии с формой плоск</w:t>
      </w:r>
      <w:r w:rsidRPr="00574642">
        <w:rPr>
          <w:sz w:val="28"/>
          <w:szCs w:val="28"/>
        </w:rPr>
        <w:t>о</w:t>
      </w:r>
      <w:r w:rsidRPr="00574642">
        <w:rPr>
          <w:sz w:val="28"/>
          <w:szCs w:val="28"/>
        </w:rPr>
        <w:t>сти отделения</w:t>
      </w:r>
      <w:r w:rsidR="001A05A7">
        <w:rPr>
          <w:sz w:val="28"/>
          <w:szCs w:val="28"/>
        </w:rPr>
        <w:t>.</w:t>
      </w:r>
      <w:r w:rsidRPr="00574642">
        <w:rPr>
          <w:sz w:val="28"/>
          <w:szCs w:val="28"/>
        </w:rPr>
        <w:t xml:space="preserve"> Так, при высоте ус</w:t>
      </w:r>
      <w:r w:rsidR="00574642">
        <w:rPr>
          <w:sz w:val="28"/>
          <w:szCs w:val="28"/>
        </w:rPr>
        <w:t xml:space="preserve">тупа </w:t>
      </w:r>
      <w:r w:rsidR="00574642" w:rsidRPr="00574642">
        <w:rPr>
          <w:i/>
          <w:sz w:val="28"/>
          <w:szCs w:val="28"/>
        </w:rPr>
        <w:t>H</w:t>
      </w:r>
      <w:r w:rsidR="00574642" w:rsidRPr="00574642">
        <w:rPr>
          <w:i/>
          <w:sz w:val="28"/>
          <w:szCs w:val="28"/>
          <w:vertAlign w:val="subscript"/>
        </w:rPr>
        <w:t>у</w:t>
      </w:r>
      <w:r w:rsidRPr="00574642">
        <w:rPr>
          <w:i/>
          <w:sz w:val="28"/>
          <w:szCs w:val="28"/>
          <w:vertAlign w:val="superscript"/>
        </w:rPr>
        <w:t>оп</w:t>
      </w:r>
      <w:r w:rsidR="001A05A7">
        <w:rPr>
          <w:sz w:val="28"/>
          <w:szCs w:val="28"/>
        </w:rPr>
        <w:t xml:space="preserve"> </w:t>
      </w:r>
      <w:r w:rsidRPr="00574642">
        <w:rPr>
          <w:sz w:val="28"/>
          <w:szCs w:val="28"/>
        </w:rPr>
        <w:t>=</w:t>
      </w:r>
      <w:r w:rsidR="001A05A7">
        <w:rPr>
          <w:sz w:val="28"/>
          <w:szCs w:val="28"/>
        </w:rPr>
        <w:t xml:space="preserve"> </w:t>
      </w:r>
      <w:r w:rsidRPr="00574642">
        <w:rPr>
          <w:sz w:val="28"/>
          <w:szCs w:val="28"/>
        </w:rPr>
        <w:t>5,6 м отношение</w:t>
      </w:r>
      <w:r w:rsidR="001A05A7">
        <w:rPr>
          <w:sz w:val="28"/>
          <w:szCs w:val="28"/>
        </w:rPr>
        <w:t xml:space="preserve"> удельных работ составляет 1,50 – </w:t>
      </w:r>
      <w:r w:rsidRPr="00574642">
        <w:rPr>
          <w:sz w:val="28"/>
          <w:szCs w:val="28"/>
        </w:rPr>
        <w:t xml:space="preserve">1,55 в зависимости от величины коэффициента </w:t>
      </w:r>
      <w:r w:rsidRPr="00574642">
        <w:rPr>
          <w:i/>
          <w:sz w:val="28"/>
          <w:szCs w:val="28"/>
        </w:rPr>
        <w:t>k</w:t>
      </w:r>
      <w:r w:rsidRPr="00574642">
        <w:rPr>
          <w:i/>
          <w:sz w:val="28"/>
          <w:szCs w:val="28"/>
          <w:vertAlign w:val="subscript"/>
        </w:rPr>
        <w:t>ф</w:t>
      </w:r>
      <w:r w:rsidRPr="00574642">
        <w:rPr>
          <w:sz w:val="28"/>
          <w:szCs w:val="28"/>
        </w:rPr>
        <w:t>.</w:t>
      </w:r>
    </w:p>
    <w:p w:rsidR="00213DAB" w:rsidRDefault="00213DAB" w:rsidP="00213DAB">
      <w:pPr>
        <w:numPr>
          <w:ilvl w:val="0"/>
          <w:numId w:val="15"/>
        </w:numPr>
        <w:tabs>
          <w:tab w:val="left" w:pos="0"/>
        </w:tabs>
        <w:spacing w:line="360" w:lineRule="auto"/>
        <w:ind w:left="0" w:firstLine="284"/>
        <w:jc w:val="both"/>
        <w:rPr>
          <w:sz w:val="28"/>
          <w:szCs w:val="28"/>
        </w:rPr>
      </w:pPr>
      <w:r>
        <w:rPr>
          <w:sz w:val="28"/>
          <w:szCs w:val="28"/>
        </w:rPr>
        <w:t>Установлены</w:t>
      </w:r>
      <w:r w:rsidRPr="00213DAB">
        <w:rPr>
          <w:sz w:val="28"/>
          <w:szCs w:val="28"/>
        </w:rPr>
        <w:t xml:space="preserve"> зависимости показателя </w:t>
      </w:r>
      <w:r w:rsidRPr="00213DAB">
        <w:rPr>
          <w:i/>
          <w:sz w:val="28"/>
          <w:szCs w:val="28"/>
        </w:rPr>
        <w:t>R∙γ</w:t>
      </w:r>
      <w:r w:rsidRPr="00213DAB">
        <w:rPr>
          <w:i/>
          <w:sz w:val="28"/>
          <w:szCs w:val="28"/>
          <w:vertAlign w:val="subscript"/>
        </w:rPr>
        <w:t>а</w:t>
      </w:r>
      <w:r w:rsidRPr="00213DAB">
        <w:rPr>
          <w:sz w:val="28"/>
          <w:szCs w:val="28"/>
        </w:rPr>
        <w:t xml:space="preserve">  (карат/м</w:t>
      </w:r>
      <w:r w:rsidRPr="00213DAB">
        <w:rPr>
          <w:sz w:val="28"/>
          <w:szCs w:val="28"/>
          <w:vertAlign w:val="superscript"/>
        </w:rPr>
        <w:t>3</w:t>
      </w:r>
      <w:r w:rsidRPr="00213DAB">
        <w:rPr>
          <w:sz w:val="28"/>
          <w:szCs w:val="28"/>
        </w:rPr>
        <w:t xml:space="preserve">) от высоты уступа при различных схемах управления АКМ и величине коэффициента </w:t>
      </w:r>
      <w:r w:rsidRPr="00213DAB">
        <w:rPr>
          <w:i/>
          <w:sz w:val="28"/>
          <w:szCs w:val="28"/>
        </w:rPr>
        <w:t>k</w:t>
      </w:r>
      <w:r w:rsidRPr="00213DAB">
        <w:rPr>
          <w:i/>
          <w:sz w:val="28"/>
          <w:szCs w:val="28"/>
          <w:vertAlign w:val="subscript"/>
        </w:rPr>
        <w:t>ф</w:t>
      </w:r>
      <w:r w:rsidRPr="00213DAB">
        <w:rPr>
          <w:sz w:val="28"/>
          <w:szCs w:val="28"/>
        </w:rPr>
        <w:t xml:space="preserve"> для у</w:t>
      </w:r>
      <w:r w:rsidRPr="00213DAB">
        <w:rPr>
          <w:sz w:val="28"/>
          <w:szCs w:val="28"/>
        </w:rPr>
        <w:t>с</w:t>
      </w:r>
      <w:r w:rsidRPr="00213DAB">
        <w:rPr>
          <w:sz w:val="28"/>
          <w:szCs w:val="28"/>
        </w:rPr>
        <w:t>ловий Юго-Восточного участка Нижне-Санарского месторождения граноди</w:t>
      </w:r>
      <w:r w:rsidRPr="00213DAB">
        <w:rPr>
          <w:sz w:val="28"/>
          <w:szCs w:val="28"/>
        </w:rPr>
        <w:t>о</w:t>
      </w:r>
      <w:r w:rsidRPr="00213DAB">
        <w:rPr>
          <w:sz w:val="28"/>
          <w:szCs w:val="28"/>
        </w:rPr>
        <w:t>рита.</w:t>
      </w:r>
      <w:r>
        <w:rPr>
          <w:sz w:val="28"/>
          <w:szCs w:val="28"/>
        </w:rPr>
        <w:t xml:space="preserve"> </w:t>
      </w:r>
      <w:r w:rsidRPr="00272956">
        <w:rPr>
          <w:sz w:val="28"/>
          <w:szCs w:val="28"/>
        </w:rPr>
        <w:t xml:space="preserve">Среднее значение удельного расхода алмазного инструмента (в режиме </w:t>
      </w:r>
      <w:r w:rsidRPr="00213DAB">
        <w:rPr>
          <w:i/>
          <w:sz w:val="28"/>
          <w:szCs w:val="28"/>
        </w:rPr>
        <w:t>N</w:t>
      </w:r>
      <w:r w:rsidR="001A05A7">
        <w:rPr>
          <w:i/>
          <w:sz w:val="28"/>
          <w:szCs w:val="28"/>
        </w:rPr>
        <w:t xml:space="preserve"> </w:t>
      </w:r>
      <w:r w:rsidRPr="00213DAB">
        <w:rPr>
          <w:i/>
          <w:sz w:val="28"/>
          <w:szCs w:val="28"/>
        </w:rPr>
        <w:t>=</w:t>
      </w:r>
      <w:r w:rsidR="001A05A7">
        <w:rPr>
          <w:i/>
          <w:sz w:val="28"/>
          <w:szCs w:val="28"/>
        </w:rPr>
        <w:t xml:space="preserve"> </w:t>
      </w:r>
      <w:r w:rsidRPr="00213DAB">
        <w:rPr>
          <w:i/>
          <w:sz w:val="28"/>
          <w:szCs w:val="28"/>
        </w:rPr>
        <w:t>const</w:t>
      </w:r>
      <w:r w:rsidRPr="00272956">
        <w:rPr>
          <w:sz w:val="28"/>
          <w:szCs w:val="28"/>
        </w:rPr>
        <w:t xml:space="preserve">) по </w:t>
      </w:r>
      <w:r w:rsidRPr="003B1D79">
        <w:rPr>
          <w:spacing w:val="-2"/>
          <w:sz w:val="28"/>
          <w:szCs w:val="28"/>
        </w:rPr>
        <w:t xml:space="preserve">отношению к минимальному (в режиме </w:t>
      </w:r>
      <w:r w:rsidRPr="003B1D79">
        <w:rPr>
          <w:i/>
          <w:spacing w:val="-2"/>
          <w:sz w:val="28"/>
          <w:szCs w:val="28"/>
        </w:rPr>
        <w:t>V</w:t>
      </w:r>
      <w:r w:rsidRPr="003B1D79">
        <w:rPr>
          <w:i/>
          <w:spacing w:val="-2"/>
          <w:sz w:val="28"/>
          <w:szCs w:val="28"/>
          <w:vertAlign w:val="subscript"/>
        </w:rPr>
        <w:t>П</w:t>
      </w:r>
      <w:r w:rsidR="001A05A7" w:rsidRPr="003B1D79">
        <w:rPr>
          <w:i/>
          <w:spacing w:val="-2"/>
          <w:sz w:val="28"/>
          <w:szCs w:val="28"/>
        </w:rPr>
        <w:t xml:space="preserve"> </w:t>
      </w:r>
      <w:r w:rsidRPr="003B1D79">
        <w:rPr>
          <w:i/>
          <w:spacing w:val="-2"/>
          <w:sz w:val="28"/>
          <w:szCs w:val="28"/>
        </w:rPr>
        <w:t>=</w:t>
      </w:r>
      <w:r w:rsidR="001A05A7" w:rsidRPr="003B1D79">
        <w:rPr>
          <w:i/>
          <w:spacing w:val="-2"/>
          <w:sz w:val="28"/>
          <w:szCs w:val="28"/>
        </w:rPr>
        <w:t xml:space="preserve"> </w:t>
      </w:r>
      <w:r w:rsidRPr="003B1D79">
        <w:rPr>
          <w:i/>
          <w:spacing w:val="-2"/>
          <w:sz w:val="28"/>
          <w:szCs w:val="28"/>
        </w:rPr>
        <w:t>const</w:t>
      </w:r>
      <w:r w:rsidRPr="003B1D79">
        <w:rPr>
          <w:spacing w:val="-2"/>
          <w:sz w:val="28"/>
          <w:szCs w:val="28"/>
        </w:rPr>
        <w:t>) возрастает в с</w:t>
      </w:r>
      <w:r w:rsidRPr="003B1D79">
        <w:rPr>
          <w:spacing w:val="-2"/>
          <w:sz w:val="28"/>
          <w:szCs w:val="28"/>
        </w:rPr>
        <w:t>о</w:t>
      </w:r>
      <w:r w:rsidRPr="003B1D79">
        <w:rPr>
          <w:spacing w:val="-2"/>
          <w:sz w:val="28"/>
          <w:szCs w:val="28"/>
        </w:rPr>
        <w:t xml:space="preserve">ответствии с формой плоскости отделения. Так, при высоте уступа </w:t>
      </w:r>
      <m:oMath>
        <m:sSubSup>
          <m:sSubSupPr>
            <m:ctrlPr>
              <w:rPr>
                <w:rFonts w:ascii="Cambria Math" w:hAnsi="Cambria Math"/>
                <w:i/>
                <w:spacing w:val="-2"/>
                <w:sz w:val="28"/>
                <w:szCs w:val="28"/>
              </w:rPr>
            </m:ctrlPr>
          </m:sSubSupPr>
          <m:e>
            <m:r>
              <w:rPr>
                <w:rFonts w:ascii="Cambria Math" w:hAnsi="Cambria Math"/>
                <w:spacing w:val="-2"/>
                <w:sz w:val="28"/>
                <w:szCs w:val="28"/>
              </w:rPr>
              <m:t>H</m:t>
            </m:r>
          </m:e>
          <m:sub>
            <m:r>
              <w:rPr>
                <w:rFonts w:ascii="Cambria Math"/>
                <w:spacing w:val="-2"/>
                <w:sz w:val="28"/>
                <w:szCs w:val="28"/>
              </w:rPr>
              <m:t>у</m:t>
            </m:r>
          </m:sub>
          <m:sup>
            <m:r>
              <w:rPr>
                <w:rFonts w:ascii="Cambria Math"/>
                <w:spacing w:val="-2"/>
                <w:sz w:val="28"/>
                <w:szCs w:val="28"/>
              </w:rPr>
              <m:t>оп</m:t>
            </m:r>
          </m:sup>
        </m:sSubSup>
      </m:oMath>
      <w:r w:rsidR="001A05A7" w:rsidRPr="003B1D79">
        <w:rPr>
          <w:spacing w:val="-2"/>
          <w:sz w:val="28"/>
          <w:szCs w:val="28"/>
        </w:rPr>
        <w:t xml:space="preserve"> </w:t>
      </w:r>
      <w:r w:rsidRPr="003B1D79">
        <w:rPr>
          <w:spacing w:val="-2"/>
          <w:sz w:val="28"/>
          <w:szCs w:val="28"/>
        </w:rPr>
        <w:t>=</w:t>
      </w:r>
      <w:r w:rsidR="001A05A7" w:rsidRPr="003B1D79">
        <w:rPr>
          <w:spacing w:val="-2"/>
          <w:sz w:val="28"/>
          <w:szCs w:val="28"/>
        </w:rPr>
        <w:t xml:space="preserve"> </w:t>
      </w:r>
      <w:r w:rsidRPr="003B1D79">
        <w:rPr>
          <w:spacing w:val="-2"/>
          <w:sz w:val="28"/>
          <w:szCs w:val="28"/>
        </w:rPr>
        <w:t>5,6</w:t>
      </w:r>
      <w:r w:rsidR="003B1D79" w:rsidRPr="003B1D79">
        <w:rPr>
          <w:spacing w:val="-2"/>
          <w:sz w:val="28"/>
          <w:szCs w:val="28"/>
        </w:rPr>
        <w:t> </w:t>
      </w:r>
      <w:r w:rsidRPr="003B1D79">
        <w:rPr>
          <w:spacing w:val="-2"/>
          <w:sz w:val="28"/>
          <w:szCs w:val="28"/>
        </w:rPr>
        <w:t xml:space="preserve">м </w:t>
      </w:r>
      <w:r w:rsidRPr="00272956">
        <w:rPr>
          <w:sz w:val="28"/>
          <w:szCs w:val="28"/>
        </w:rPr>
        <w:t>отношение значений удельного расхода алмазного инструмента составляет 1,9</w:t>
      </w:r>
      <w:r w:rsidR="001A05A7">
        <w:rPr>
          <w:sz w:val="28"/>
          <w:szCs w:val="28"/>
        </w:rPr>
        <w:t xml:space="preserve"> – </w:t>
      </w:r>
      <w:r w:rsidRPr="00272956">
        <w:rPr>
          <w:sz w:val="28"/>
          <w:szCs w:val="28"/>
        </w:rPr>
        <w:t xml:space="preserve">2,9 в зависимости от величины коэффициента </w:t>
      </w:r>
      <w:r w:rsidRPr="00213DAB">
        <w:rPr>
          <w:i/>
          <w:sz w:val="28"/>
          <w:szCs w:val="28"/>
        </w:rPr>
        <w:t>k</w:t>
      </w:r>
      <w:r w:rsidRPr="00213DAB">
        <w:rPr>
          <w:i/>
          <w:sz w:val="28"/>
          <w:szCs w:val="28"/>
          <w:vertAlign w:val="subscript"/>
        </w:rPr>
        <w:t>ф</w:t>
      </w:r>
      <w:r w:rsidRPr="00272956">
        <w:rPr>
          <w:sz w:val="28"/>
          <w:szCs w:val="28"/>
        </w:rPr>
        <w:t>.</w:t>
      </w:r>
    </w:p>
    <w:p w:rsidR="00893D09" w:rsidRPr="00893D09" w:rsidRDefault="00213DAB" w:rsidP="00893D09">
      <w:pPr>
        <w:numPr>
          <w:ilvl w:val="0"/>
          <w:numId w:val="15"/>
        </w:numPr>
        <w:tabs>
          <w:tab w:val="left" w:pos="0"/>
        </w:tabs>
        <w:spacing w:line="360" w:lineRule="auto"/>
        <w:ind w:left="0" w:firstLine="284"/>
        <w:jc w:val="both"/>
        <w:rPr>
          <w:sz w:val="28"/>
          <w:szCs w:val="28"/>
        </w:rPr>
      </w:pPr>
      <w:r w:rsidRPr="00893D09">
        <w:rPr>
          <w:sz w:val="28"/>
          <w:szCs w:val="28"/>
        </w:rPr>
        <w:lastRenderedPageBreak/>
        <w:t xml:space="preserve">Время, затраченное на резание плоскостей, для условий Юго-Восточного участка Нижне-Санарского месторождения гранодиоритов в случае работы АКМ в режиме </w:t>
      </w:r>
      <w:r w:rsidRPr="00893D09">
        <w:rPr>
          <w:i/>
          <w:sz w:val="28"/>
          <w:szCs w:val="28"/>
        </w:rPr>
        <w:t>N</w:t>
      </w:r>
      <w:r w:rsidR="001A05A7">
        <w:rPr>
          <w:i/>
          <w:sz w:val="28"/>
          <w:szCs w:val="28"/>
        </w:rPr>
        <w:t xml:space="preserve"> </w:t>
      </w:r>
      <w:r w:rsidRPr="00893D09">
        <w:rPr>
          <w:i/>
          <w:sz w:val="28"/>
          <w:szCs w:val="28"/>
        </w:rPr>
        <w:t>=</w:t>
      </w:r>
      <w:r w:rsidR="001A05A7">
        <w:rPr>
          <w:i/>
          <w:sz w:val="28"/>
          <w:szCs w:val="28"/>
        </w:rPr>
        <w:t xml:space="preserve"> </w:t>
      </w:r>
      <w:r w:rsidRPr="00893D09">
        <w:rPr>
          <w:i/>
          <w:sz w:val="28"/>
          <w:szCs w:val="28"/>
        </w:rPr>
        <w:t>const</w:t>
      </w:r>
      <w:r w:rsidRPr="00893D09">
        <w:rPr>
          <w:sz w:val="28"/>
          <w:szCs w:val="28"/>
        </w:rPr>
        <w:t xml:space="preserve"> </w:t>
      </w:r>
      <w:r w:rsidR="00893D09">
        <w:rPr>
          <w:sz w:val="28"/>
          <w:szCs w:val="28"/>
        </w:rPr>
        <w:t xml:space="preserve">(22,7 ч) </w:t>
      </w:r>
      <w:r w:rsidRPr="00893D09">
        <w:rPr>
          <w:sz w:val="28"/>
          <w:szCs w:val="28"/>
        </w:rPr>
        <w:t xml:space="preserve">в 1,5 раза меньше, чем в режиме </w:t>
      </w:r>
      <w:r w:rsidRPr="00893D09">
        <w:rPr>
          <w:i/>
          <w:sz w:val="28"/>
          <w:szCs w:val="28"/>
        </w:rPr>
        <w:t>V</w:t>
      </w:r>
      <w:r w:rsidRPr="00893D09">
        <w:rPr>
          <w:i/>
          <w:sz w:val="28"/>
          <w:szCs w:val="28"/>
          <w:vertAlign w:val="subscript"/>
        </w:rPr>
        <w:t>П</w:t>
      </w:r>
      <w:r w:rsidR="001A05A7">
        <w:rPr>
          <w:i/>
          <w:sz w:val="28"/>
          <w:szCs w:val="28"/>
        </w:rPr>
        <w:t xml:space="preserve"> </w:t>
      </w:r>
      <w:r w:rsidRPr="00893D09">
        <w:rPr>
          <w:i/>
          <w:sz w:val="28"/>
          <w:szCs w:val="28"/>
        </w:rPr>
        <w:t>=</w:t>
      </w:r>
      <w:r w:rsidR="001A05A7">
        <w:rPr>
          <w:i/>
          <w:sz w:val="28"/>
          <w:szCs w:val="28"/>
        </w:rPr>
        <w:t xml:space="preserve"> </w:t>
      </w:r>
      <w:r w:rsidRPr="00893D09">
        <w:rPr>
          <w:i/>
          <w:sz w:val="28"/>
          <w:szCs w:val="28"/>
        </w:rPr>
        <w:t>const</w:t>
      </w:r>
      <w:r w:rsidR="00893D09">
        <w:rPr>
          <w:sz w:val="28"/>
          <w:szCs w:val="28"/>
        </w:rPr>
        <w:t xml:space="preserve"> (34,4 ч)</w:t>
      </w:r>
      <w:r w:rsidRPr="00893D09">
        <w:rPr>
          <w:sz w:val="28"/>
          <w:szCs w:val="28"/>
        </w:rPr>
        <w:t xml:space="preserve">. </w:t>
      </w:r>
      <w:r w:rsidR="00893D09" w:rsidRPr="00893D09">
        <w:rPr>
          <w:sz w:val="28"/>
          <w:szCs w:val="28"/>
        </w:rPr>
        <w:t xml:space="preserve">При этом </w:t>
      </w:r>
      <w:r w:rsidR="00893D09">
        <w:rPr>
          <w:sz w:val="28"/>
          <w:szCs w:val="28"/>
        </w:rPr>
        <w:t>доля времени, затраченного</w:t>
      </w:r>
      <w:r w:rsidR="00893D09" w:rsidRPr="00893D09">
        <w:rPr>
          <w:sz w:val="28"/>
          <w:szCs w:val="28"/>
        </w:rPr>
        <w:t xml:space="preserve"> на выполнение пропилов АКМ, в процессе подготовки к выемке камня занимает 51,5 и 61,5 %  для режимов</w:t>
      </w:r>
      <w:r w:rsidR="001A05A7">
        <w:rPr>
          <w:sz w:val="28"/>
          <w:szCs w:val="28"/>
        </w:rPr>
        <w:t xml:space="preserve">    </w:t>
      </w:r>
      <w:r w:rsidR="00893D09" w:rsidRPr="00893D09">
        <w:rPr>
          <w:sz w:val="28"/>
          <w:szCs w:val="28"/>
        </w:rPr>
        <w:t xml:space="preserve"> </w:t>
      </w:r>
      <w:r w:rsidR="00893D09" w:rsidRPr="00893D09">
        <w:rPr>
          <w:i/>
          <w:sz w:val="28"/>
          <w:szCs w:val="28"/>
        </w:rPr>
        <w:t>N</w:t>
      </w:r>
      <w:r w:rsidR="001A05A7">
        <w:rPr>
          <w:i/>
          <w:sz w:val="28"/>
          <w:szCs w:val="28"/>
        </w:rPr>
        <w:t xml:space="preserve"> </w:t>
      </w:r>
      <w:r w:rsidR="00893D09" w:rsidRPr="00893D09">
        <w:rPr>
          <w:i/>
          <w:sz w:val="28"/>
          <w:szCs w:val="28"/>
        </w:rPr>
        <w:t>=</w:t>
      </w:r>
      <w:r w:rsidR="001A05A7">
        <w:rPr>
          <w:i/>
          <w:sz w:val="28"/>
          <w:szCs w:val="28"/>
        </w:rPr>
        <w:t xml:space="preserve"> </w:t>
      </w:r>
      <w:r w:rsidR="00893D09" w:rsidRPr="00893D09">
        <w:rPr>
          <w:i/>
          <w:sz w:val="28"/>
          <w:szCs w:val="28"/>
        </w:rPr>
        <w:t xml:space="preserve">const </w:t>
      </w:r>
      <w:r w:rsidR="00893D09" w:rsidRPr="00893D09">
        <w:rPr>
          <w:sz w:val="28"/>
          <w:szCs w:val="28"/>
        </w:rPr>
        <w:t xml:space="preserve">и </w:t>
      </w:r>
      <w:r w:rsidR="00893D09" w:rsidRPr="00893D09">
        <w:rPr>
          <w:i/>
          <w:sz w:val="28"/>
          <w:szCs w:val="28"/>
        </w:rPr>
        <w:t>V</w:t>
      </w:r>
      <w:r w:rsidR="00893D09" w:rsidRPr="00893D09">
        <w:rPr>
          <w:i/>
          <w:sz w:val="28"/>
          <w:szCs w:val="28"/>
          <w:vertAlign w:val="subscript"/>
        </w:rPr>
        <w:t>П</w:t>
      </w:r>
      <w:r w:rsidR="001A05A7">
        <w:rPr>
          <w:i/>
          <w:sz w:val="28"/>
          <w:szCs w:val="28"/>
        </w:rPr>
        <w:t xml:space="preserve"> </w:t>
      </w:r>
      <w:r w:rsidR="00893D09" w:rsidRPr="00893D09">
        <w:rPr>
          <w:i/>
          <w:sz w:val="28"/>
          <w:szCs w:val="28"/>
        </w:rPr>
        <w:t>=</w:t>
      </w:r>
      <w:r w:rsidR="001A05A7">
        <w:rPr>
          <w:i/>
          <w:sz w:val="28"/>
          <w:szCs w:val="28"/>
        </w:rPr>
        <w:t xml:space="preserve"> </w:t>
      </w:r>
      <w:r w:rsidR="00893D09" w:rsidRPr="00893D09">
        <w:rPr>
          <w:i/>
          <w:sz w:val="28"/>
          <w:szCs w:val="28"/>
        </w:rPr>
        <w:t>const</w:t>
      </w:r>
      <w:r w:rsidR="00893D09" w:rsidRPr="00893D09">
        <w:rPr>
          <w:sz w:val="28"/>
          <w:szCs w:val="28"/>
        </w:rPr>
        <w:t xml:space="preserve"> соответственно.</w:t>
      </w:r>
    </w:p>
    <w:p w:rsidR="00C54F11" w:rsidRPr="00C54F11" w:rsidRDefault="00C54F11" w:rsidP="00C54F11">
      <w:pPr>
        <w:numPr>
          <w:ilvl w:val="0"/>
          <w:numId w:val="15"/>
        </w:numPr>
        <w:tabs>
          <w:tab w:val="left" w:pos="0"/>
        </w:tabs>
        <w:spacing w:line="360" w:lineRule="auto"/>
        <w:ind w:left="0" w:firstLine="284"/>
        <w:jc w:val="both"/>
        <w:rPr>
          <w:sz w:val="28"/>
          <w:szCs w:val="28"/>
        </w:rPr>
      </w:pPr>
      <w:r w:rsidRPr="00C54F11">
        <w:rPr>
          <w:sz w:val="28"/>
          <w:szCs w:val="28"/>
        </w:rPr>
        <w:t xml:space="preserve">Удельные эксплуатационные затраты на резание плоскостей в режиме </w:t>
      </w:r>
      <w:r w:rsidRPr="00C54F11">
        <w:rPr>
          <w:i/>
          <w:sz w:val="28"/>
          <w:szCs w:val="28"/>
        </w:rPr>
        <w:t>N</w:t>
      </w:r>
      <w:r w:rsidR="003B1D79">
        <w:rPr>
          <w:i/>
          <w:sz w:val="28"/>
          <w:szCs w:val="28"/>
        </w:rPr>
        <w:t> </w:t>
      </w:r>
      <w:r w:rsidRPr="00C54F11">
        <w:rPr>
          <w:i/>
          <w:sz w:val="28"/>
          <w:szCs w:val="28"/>
        </w:rPr>
        <w:t>=</w:t>
      </w:r>
      <w:r w:rsidR="003B1D79">
        <w:rPr>
          <w:i/>
          <w:sz w:val="28"/>
          <w:szCs w:val="28"/>
        </w:rPr>
        <w:t> </w:t>
      </w:r>
      <w:r w:rsidRPr="00C54F11">
        <w:rPr>
          <w:i/>
          <w:sz w:val="28"/>
          <w:szCs w:val="28"/>
        </w:rPr>
        <w:t>const</w:t>
      </w:r>
      <w:r w:rsidRPr="00C54F11">
        <w:rPr>
          <w:sz w:val="28"/>
          <w:szCs w:val="28"/>
        </w:rPr>
        <w:t xml:space="preserve"> по отношению к режиму </w:t>
      </w:r>
      <w:r w:rsidRPr="00C54F11">
        <w:rPr>
          <w:i/>
          <w:sz w:val="28"/>
          <w:szCs w:val="28"/>
        </w:rPr>
        <w:t>V</w:t>
      </w:r>
      <w:r w:rsidRPr="00C54F11">
        <w:rPr>
          <w:i/>
          <w:sz w:val="28"/>
          <w:szCs w:val="28"/>
          <w:vertAlign w:val="subscript"/>
        </w:rPr>
        <w:t>П</w:t>
      </w:r>
      <w:r w:rsidR="001A05A7">
        <w:rPr>
          <w:i/>
          <w:sz w:val="28"/>
          <w:szCs w:val="28"/>
        </w:rPr>
        <w:t xml:space="preserve"> </w:t>
      </w:r>
      <w:r w:rsidRPr="00C54F11">
        <w:rPr>
          <w:i/>
          <w:sz w:val="28"/>
          <w:szCs w:val="28"/>
        </w:rPr>
        <w:t>=</w:t>
      </w:r>
      <w:r w:rsidR="001A05A7">
        <w:rPr>
          <w:i/>
          <w:sz w:val="28"/>
          <w:szCs w:val="28"/>
        </w:rPr>
        <w:t xml:space="preserve"> </w:t>
      </w:r>
      <w:r w:rsidRPr="00C54F11">
        <w:rPr>
          <w:i/>
          <w:sz w:val="28"/>
          <w:szCs w:val="28"/>
        </w:rPr>
        <w:t>const</w:t>
      </w:r>
      <w:r w:rsidRPr="00C54F11">
        <w:rPr>
          <w:sz w:val="28"/>
          <w:szCs w:val="28"/>
        </w:rPr>
        <w:t xml:space="preserve"> возрастают в соответствии с формой плоскости отделения. Отношение значений удельных эксплуатацио</w:t>
      </w:r>
      <w:r w:rsidRPr="00C54F11">
        <w:rPr>
          <w:sz w:val="28"/>
          <w:szCs w:val="28"/>
        </w:rPr>
        <w:t>н</w:t>
      </w:r>
      <w:r w:rsidRPr="00C54F11">
        <w:rPr>
          <w:sz w:val="28"/>
          <w:szCs w:val="28"/>
        </w:rPr>
        <w:t xml:space="preserve">ных затрат </w:t>
      </w:r>
      <w:r w:rsidRPr="00C54F11">
        <w:rPr>
          <w:i/>
          <w:sz w:val="28"/>
          <w:szCs w:val="28"/>
        </w:rPr>
        <w:t>С</w:t>
      </w:r>
      <w:r w:rsidRPr="00C54F11">
        <w:rPr>
          <w:i/>
          <w:sz w:val="28"/>
          <w:szCs w:val="28"/>
          <w:vertAlign w:val="subscript"/>
        </w:rPr>
        <w:t>s(N)/</w:t>
      </w:r>
      <w:r w:rsidRPr="00C54F11">
        <w:rPr>
          <w:i/>
          <w:sz w:val="28"/>
          <w:szCs w:val="28"/>
        </w:rPr>
        <w:t>С</w:t>
      </w:r>
      <w:r w:rsidRPr="00C54F11">
        <w:rPr>
          <w:i/>
          <w:sz w:val="28"/>
          <w:szCs w:val="28"/>
          <w:vertAlign w:val="subscript"/>
        </w:rPr>
        <w:t>s(V)</w:t>
      </w:r>
      <w:r w:rsidRPr="00C54F11">
        <w:rPr>
          <w:sz w:val="28"/>
          <w:szCs w:val="28"/>
        </w:rPr>
        <w:t xml:space="preserve">  при высоте уступа </w:t>
      </w:r>
      <m:oMath>
        <m:sSubSup>
          <m:sSubSupPr>
            <m:ctrlPr>
              <w:rPr>
                <w:rFonts w:ascii="Cambria Math" w:hAnsi="Cambria Math"/>
                <w:i/>
                <w:sz w:val="28"/>
                <w:szCs w:val="28"/>
              </w:rPr>
            </m:ctrlPr>
          </m:sSubSupPr>
          <m:e>
            <m:r>
              <w:rPr>
                <w:rFonts w:ascii="Cambria Math" w:hAnsi="Cambria Math"/>
                <w:sz w:val="28"/>
                <w:szCs w:val="28"/>
              </w:rPr>
              <m:t>H</m:t>
            </m:r>
          </m:e>
          <m:sub>
            <m:r>
              <w:rPr>
                <w:rFonts w:ascii="Cambria Math" w:hAnsi="Cambria Math"/>
                <w:sz w:val="28"/>
                <w:szCs w:val="28"/>
              </w:rPr>
              <m:t>у</m:t>
            </m:r>
          </m:sub>
          <m:sup>
            <m:r>
              <w:rPr>
                <w:rFonts w:ascii="Cambria Math" w:hAnsi="Cambria Math"/>
                <w:sz w:val="28"/>
                <w:szCs w:val="28"/>
              </w:rPr>
              <m:t>оп</m:t>
            </m:r>
          </m:sup>
        </m:sSubSup>
      </m:oMath>
      <w:r w:rsidR="001A05A7">
        <w:rPr>
          <w:sz w:val="28"/>
          <w:szCs w:val="28"/>
        </w:rPr>
        <w:t xml:space="preserve"> </w:t>
      </w:r>
      <w:r w:rsidRPr="00C54F11">
        <w:rPr>
          <w:sz w:val="28"/>
          <w:szCs w:val="28"/>
        </w:rPr>
        <w:t>=</w:t>
      </w:r>
      <w:r w:rsidR="001A05A7">
        <w:rPr>
          <w:sz w:val="28"/>
          <w:szCs w:val="28"/>
        </w:rPr>
        <w:t xml:space="preserve"> </w:t>
      </w:r>
      <w:r w:rsidRPr="00C54F11">
        <w:rPr>
          <w:sz w:val="28"/>
          <w:szCs w:val="28"/>
        </w:rPr>
        <w:t>5,6 м составляет 1,0</w:t>
      </w:r>
      <w:r w:rsidR="001A05A7">
        <w:rPr>
          <w:sz w:val="28"/>
          <w:szCs w:val="28"/>
        </w:rPr>
        <w:t xml:space="preserve"> – </w:t>
      </w:r>
      <w:r w:rsidRPr="00C54F11">
        <w:rPr>
          <w:sz w:val="28"/>
          <w:szCs w:val="28"/>
        </w:rPr>
        <w:t>1,8 в зав</w:t>
      </w:r>
      <w:r w:rsidRPr="00C54F11">
        <w:rPr>
          <w:sz w:val="28"/>
          <w:szCs w:val="28"/>
        </w:rPr>
        <w:t>и</w:t>
      </w:r>
      <w:r w:rsidRPr="00C54F11">
        <w:rPr>
          <w:sz w:val="28"/>
          <w:szCs w:val="28"/>
        </w:rPr>
        <w:t xml:space="preserve">симости от величины коэффициента </w:t>
      </w:r>
      <w:r w:rsidRPr="00C54F11">
        <w:rPr>
          <w:i/>
          <w:sz w:val="28"/>
          <w:szCs w:val="28"/>
        </w:rPr>
        <w:t>k</w:t>
      </w:r>
      <w:r w:rsidRPr="00C54F11">
        <w:rPr>
          <w:i/>
          <w:sz w:val="28"/>
          <w:szCs w:val="28"/>
          <w:vertAlign w:val="subscript"/>
        </w:rPr>
        <w:t>ф</w:t>
      </w:r>
      <w:r w:rsidRPr="00C54F11">
        <w:rPr>
          <w:sz w:val="28"/>
          <w:szCs w:val="28"/>
        </w:rPr>
        <w:t>.</w:t>
      </w:r>
    </w:p>
    <w:p w:rsidR="00765C5C" w:rsidRPr="00765C5C" w:rsidRDefault="00765C5C" w:rsidP="00C54F11">
      <w:pPr>
        <w:numPr>
          <w:ilvl w:val="0"/>
          <w:numId w:val="15"/>
        </w:numPr>
        <w:tabs>
          <w:tab w:val="left" w:pos="284"/>
        </w:tabs>
        <w:spacing w:line="360" w:lineRule="auto"/>
        <w:ind w:left="0" w:firstLine="284"/>
        <w:jc w:val="both"/>
        <w:rPr>
          <w:sz w:val="28"/>
          <w:szCs w:val="28"/>
        </w:rPr>
      </w:pPr>
      <w:r w:rsidRPr="00765C5C">
        <w:rPr>
          <w:sz w:val="28"/>
          <w:szCs w:val="28"/>
        </w:rPr>
        <w:t>С целью обоснования режима работы АКМ в зависимости от высоты у</w:t>
      </w:r>
      <w:r w:rsidRPr="00765C5C">
        <w:rPr>
          <w:sz w:val="28"/>
          <w:szCs w:val="28"/>
        </w:rPr>
        <w:t>с</w:t>
      </w:r>
      <w:r w:rsidRPr="00765C5C">
        <w:rPr>
          <w:sz w:val="28"/>
          <w:szCs w:val="28"/>
        </w:rPr>
        <w:t>тупа за критерий оценки принимается комплексный технико-экономический показатель (</w:t>
      </w:r>
      <w:r w:rsidRPr="001712BA">
        <w:rPr>
          <w:i/>
          <w:sz w:val="28"/>
          <w:szCs w:val="28"/>
        </w:rPr>
        <w:t>с</w:t>
      </w:r>
      <w:r w:rsidRPr="001712BA">
        <w:rPr>
          <w:i/>
          <w:sz w:val="28"/>
          <w:szCs w:val="28"/>
          <w:vertAlign w:val="subscript"/>
        </w:rPr>
        <w:t>w</w:t>
      </w:r>
      <w:r w:rsidRPr="00765C5C">
        <w:rPr>
          <w:sz w:val="28"/>
          <w:szCs w:val="28"/>
        </w:rPr>
        <w:t>), характеризуемый затратами, отнесенными к интенсивности о</w:t>
      </w:r>
      <w:r w:rsidRPr="00765C5C">
        <w:rPr>
          <w:sz w:val="28"/>
          <w:szCs w:val="28"/>
        </w:rPr>
        <w:t>т</w:t>
      </w:r>
      <w:r w:rsidRPr="00765C5C">
        <w:rPr>
          <w:sz w:val="28"/>
          <w:szCs w:val="28"/>
        </w:rPr>
        <w:t>деления объемов камня от массива. Выбор рационального режима работы АКМ от высоты уступа достигается путем минимизации величины этого ко</w:t>
      </w:r>
      <w:r w:rsidRPr="00765C5C">
        <w:rPr>
          <w:sz w:val="28"/>
          <w:szCs w:val="28"/>
        </w:rPr>
        <w:t>м</w:t>
      </w:r>
      <w:r w:rsidRPr="00765C5C">
        <w:rPr>
          <w:sz w:val="28"/>
          <w:szCs w:val="28"/>
        </w:rPr>
        <w:t>плексного показателя.</w:t>
      </w:r>
    </w:p>
    <w:p w:rsidR="00765C5C" w:rsidRPr="00765C5C" w:rsidRDefault="00765C5C" w:rsidP="00C54F11">
      <w:pPr>
        <w:numPr>
          <w:ilvl w:val="0"/>
          <w:numId w:val="15"/>
        </w:numPr>
        <w:tabs>
          <w:tab w:val="left" w:pos="284"/>
        </w:tabs>
        <w:spacing w:line="360" w:lineRule="auto"/>
        <w:ind w:left="0" w:firstLine="284"/>
        <w:jc w:val="both"/>
        <w:rPr>
          <w:sz w:val="28"/>
          <w:szCs w:val="28"/>
        </w:rPr>
      </w:pPr>
      <w:r w:rsidRPr="00765C5C">
        <w:rPr>
          <w:sz w:val="28"/>
          <w:szCs w:val="28"/>
        </w:rPr>
        <w:t>Для отделения монолитов камня от горного массива при высоте добы</w:t>
      </w:r>
      <w:r w:rsidRPr="00765C5C">
        <w:rPr>
          <w:sz w:val="28"/>
          <w:szCs w:val="28"/>
        </w:rPr>
        <w:t>ч</w:t>
      </w:r>
      <w:r w:rsidRPr="00765C5C">
        <w:rPr>
          <w:sz w:val="28"/>
          <w:szCs w:val="28"/>
        </w:rPr>
        <w:t>ного уступа менее 4,5 м следует выбирать режим резания с постоянной скор</w:t>
      </w:r>
      <w:r w:rsidRPr="00765C5C">
        <w:rPr>
          <w:sz w:val="28"/>
          <w:szCs w:val="28"/>
        </w:rPr>
        <w:t>о</w:t>
      </w:r>
      <w:r w:rsidRPr="00765C5C">
        <w:rPr>
          <w:sz w:val="28"/>
          <w:szCs w:val="28"/>
        </w:rPr>
        <w:t xml:space="preserve">стью подачи АКМ на забой. При высоте уступа более 4,5 м, когда показатель </w:t>
      </w:r>
      <w:r w:rsidRPr="001712BA">
        <w:rPr>
          <w:i/>
          <w:sz w:val="28"/>
          <w:szCs w:val="28"/>
        </w:rPr>
        <w:t>с</w:t>
      </w:r>
      <w:r w:rsidRPr="001712BA">
        <w:rPr>
          <w:i/>
          <w:sz w:val="28"/>
          <w:szCs w:val="28"/>
          <w:vertAlign w:val="subscript"/>
        </w:rPr>
        <w:t>w</w:t>
      </w:r>
      <w:r w:rsidRPr="00765C5C">
        <w:rPr>
          <w:sz w:val="28"/>
          <w:szCs w:val="28"/>
        </w:rPr>
        <w:t xml:space="preserve"> изменяется незначительно в зависимости от режима работы АКМ, целесоо</w:t>
      </w:r>
      <w:r w:rsidRPr="00765C5C">
        <w:rPr>
          <w:sz w:val="28"/>
          <w:szCs w:val="28"/>
        </w:rPr>
        <w:t>б</w:t>
      </w:r>
      <w:r w:rsidRPr="00765C5C">
        <w:rPr>
          <w:sz w:val="28"/>
          <w:szCs w:val="28"/>
        </w:rPr>
        <w:t>разен режим работы с постоянной мощностью резания, обеспечивающий более высокую производительность отделения монолита.</w:t>
      </w:r>
    </w:p>
    <w:p w:rsidR="00765C5C" w:rsidRPr="005E5518" w:rsidRDefault="00765C5C" w:rsidP="005E5518">
      <w:pPr>
        <w:spacing w:line="360" w:lineRule="auto"/>
        <w:jc w:val="center"/>
        <w:rPr>
          <w:sz w:val="28"/>
          <w:szCs w:val="28"/>
        </w:rPr>
      </w:pPr>
    </w:p>
    <w:p w:rsidR="008374AA" w:rsidRDefault="00215CB8" w:rsidP="008374AA">
      <w:pPr>
        <w:pageBreakBefore/>
        <w:tabs>
          <w:tab w:val="right" w:leader="dot" w:pos="9356"/>
        </w:tabs>
        <w:spacing w:line="360" w:lineRule="auto"/>
        <w:jc w:val="center"/>
        <w:rPr>
          <w:b/>
          <w:sz w:val="28"/>
          <w:szCs w:val="28"/>
        </w:rPr>
      </w:pPr>
      <w:r w:rsidRPr="00215CB8">
        <w:rPr>
          <w:b/>
          <w:sz w:val="28"/>
          <w:szCs w:val="28"/>
        </w:rPr>
        <w:lastRenderedPageBreak/>
        <w:t xml:space="preserve">4. </w:t>
      </w:r>
      <w:r w:rsidR="008374AA" w:rsidRPr="00215CB8">
        <w:rPr>
          <w:b/>
          <w:sz w:val="28"/>
          <w:szCs w:val="28"/>
        </w:rPr>
        <w:t>ОБОСНОВАНИЕ ПАРАМЕТРОВ КОМБИНИРОВАННОГО</w:t>
      </w:r>
    </w:p>
    <w:p w:rsidR="008374AA" w:rsidRDefault="008374AA" w:rsidP="008374AA">
      <w:pPr>
        <w:tabs>
          <w:tab w:val="right" w:leader="dot" w:pos="9356"/>
        </w:tabs>
        <w:spacing w:line="360" w:lineRule="auto"/>
        <w:jc w:val="center"/>
        <w:rPr>
          <w:b/>
          <w:sz w:val="28"/>
          <w:szCs w:val="28"/>
        </w:rPr>
      </w:pPr>
      <w:r w:rsidRPr="00215CB8">
        <w:rPr>
          <w:b/>
          <w:sz w:val="28"/>
          <w:szCs w:val="28"/>
        </w:rPr>
        <w:t xml:space="preserve">СПОСОБА ПОДГОТОВКИ К ВЫЕМКЕ </w:t>
      </w:r>
      <w:r>
        <w:rPr>
          <w:b/>
          <w:sz w:val="28"/>
          <w:szCs w:val="28"/>
        </w:rPr>
        <w:t xml:space="preserve">НА ПРИМЕРЕ </w:t>
      </w:r>
      <w:r>
        <w:rPr>
          <w:b/>
          <w:sz w:val="28"/>
          <w:szCs w:val="28"/>
        </w:rPr>
        <w:br/>
        <w:t xml:space="preserve">ЮГО-ВОСТОЧНОГО УЧАСТКА </w:t>
      </w:r>
      <w:r w:rsidRPr="00215CB8">
        <w:rPr>
          <w:b/>
          <w:sz w:val="28"/>
          <w:szCs w:val="28"/>
        </w:rPr>
        <w:t>НИЖНЕ-САНАРСКОГО</w:t>
      </w:r>
    </w:p>
    <w:p w:rsidR="003D51DB" w:rsidRPr="00215CB8" w:rsidRDefault="008374AA" w:rsidP="008374AA">
      <w:pPr>
        <w:spacing w:line="360" w:lineRule="auto"/>
        <w:jc w:val="center"/>
        <w:rPr>
          <w:b/>
          <w:sz w:val="28"/>
          <w:szCs w:val="28"/>
        </w:rPr>
      </w:pPr>
      <w:r w:rsidRPr="00215CB8">
        <w:rPr>
          <w:b/>
          <w:sz w:val="28"/>
          <w:szCs w:val="28"/>
        </w:rPr>
        <w:t>МЕСТОРОЖДЕНИЯ ГРАНОДИОРИТА</w:t>
      </w:r>
    </w:p>
    <w:p w:rsidR="00E16B8E" w:rsidRDefault="00E16B8E" w:rsidP="005E5518">
      <w:pPr>
        <w:spacing w:line="360" w:lineRule="auto"/>
        <w:jc w:val="center"/>
        <w:rPr>
          <w:b/>
          <w:sz w:val="28"/>
          <w:szCs w:val="28"/>
        </w:rPr>
      </w:pPr>
    </w:p>
    <w:p w:rsidR="00CB53C9" w:rsidRDefault="004C21D7" w:rsidP="005E5518">
      <w:pPr>
        <w:spacing w:line="360" w:lineRule="auto"/>
        <w:jc w:val="center"/>
        <w:rPr>
          <w:b/>
          <w:sz w:val="28"/>
          <w:szCs w:val="28"/>
        </w:rPr>
      </w:pPr>
      <w:r w:rsidRPr="005E5518">
        <w:rPr>
          <w:b/>
          <w:sz w:val="28"/>
          <w:szCs w:val="28"/>
        </w:rPr>
        <w:t>4.1</w:t>
      </w:r>
      <w:r w:rsidR="00215CB8">
        <w:rPr>
          <w:b/>
          <w:sz w:val="28"/>
          <w:szCs w:val="28"/>
        </w:rPr>
        <w:t>.</w:t>
      </w:r>
      <w:r w:rsidR="00141F90">
        <w:rPr>
          <w:b/>
          <w:sz w:val="28"/>
          <w:szCs w:val="28"/>
        </w:rPr>
        <w:t xml:space="preserve"> Горно-геологические</w:t>
      </w:r>
      <w:r w:rsidRPr="005E5518">
        <w:rPr>
          <w:b/>
          <w:sz w:val="28"/>
          <w:szCs w:val="28"/>
        </w:rPr>
        <w:t xml:space="preserve"> условия </w:t>
      </w:r>
      <w:r w:rsidR="00CE457E" w:rsidRPr="005E5518">
        <w:rPr>
          <w:b/>
          <w:sz w:val="28"/>
          <w:szCs w:val="28"/>
        </w:rPr>
        <w:t xml:space="preserve">разработки </w:t>
      </w:r>
      <w:r w:rsidR="00CB53C9">
        <w:rPr>
          <w:b/>
          <w:sz w:val="28"/>
          <w:szCs w:val="28"/>
        </w:rPr>
        <w:t xml:space="preserve">Юго-Восточного участка </w:t>
      </w:r>
    </w:p>
    <w:p w:rsidR="004C21D7" w:rsidRPr="005E5518" w:rsidRDefault="00CE457E" w:rsidP="005E5518">
      <w:pPr>
        <w:spacing w:line="360" w:lineRule="auto"/>
        <w:jc w:val="center"/>
        <w:rPr>
          <w:b/>
          <w:sz w:val="28"/>
          <w:szCs w:val="28"/>
        </w:rPr>
      </w:pPr>
      <w:r w:rsidRPr="005E5518">
        <w:rPr>
          <w:b/>
          <w:sz w:val="28"/>
          <w:szCs w:val="28"/>
        </w:rPr>
        <w:t xml:space="preserve">Нижне-Санарского </w:t>
      </w:r>
      <w:r w:rsidR="004C21D7" w:rsidRPr="005E5518">
        <w:rPr>
          <w:b/>
          <w:sz w:val="28"/>
          <w:szCs w:val="28"/>
        </w:rPr>
        <w:t>месторождения</w:t>
      </w:r>
    </w:p>
    <w:p w:rsidR="004C21D7" w:rsidRPr="005E5518" w:rsidRDefault="004C21D7" w:rsidP="005E5518">
      <w:pPr>
        <w:autoSpaceDE w:val="0"/>
        <w:autoSpaceDN w:val="0"/>
        <w:adjustRightInd w:val="0"/>
        <w:spacing w:line="360" w:lineRule="auto"/>
        <w:ind w:left="-567" w:firstLine="709"/>
        <w:jc w:val="both"/>
        <w:rPr>
          <w:sz w:val="28"/>
          <w:szCs w:val="28"/>
        </w:rPr>
      </w:pPr>
    </w:p>
    <w:p w:rsidR="00CB53C9" w:rsidRDefault="00CB53C9" w:rsidP="005E5518">
      <w:pPr>
        <w:spacing w:line="360" w:lineRule="auto"/>
        <w:ind w:firstLine="709"/>
        <w:jc w:val="both"/>
        <w:rPr>
          <w:sz w:val="28"/>
          <w:szCs w:val="28"/>
        </w:rPr>
      </w:pPr>
      <w:r w:rsidRPr="00CB53C9">
        <w:rPr>
          <w:sz w:val="28"/>
          <w:szCs w:val="28"/>
        </w:rPr>
        <w:t>Юго-Восточн</w:t>
      </w:r>
      <w:r>
        <w:rPr>
          <w:sz w:val="28"/>
          <w:szCs w:val="28"/>
        </w:rPr>
        <w:t>ый</w:t>
      </w:r>
      <w:r w:rsidRPr="00CB53C9">
        <w:rPr>
          <w:sz w:val="28"/>
          <w:szCs w:val="28"/>
        </w:rPr>
        <w:t xml:space="preserve"> участ</w:t>
      </w:r>
      <w:r>
        <w:rPr>
          <w:sz w:val="28"/>
          <w:szCs w:val="28"/>
        </w:rPr>
        <w:t>о</w:t>
      </w:r>
      <w:r w:rsidRPr="00CB53C9">
        <w:rPr>
          <w:sz w:val="28"/>
          <w:szCs w:val="28"/>
        </w:rPr>
        <w:t>к Нижне-Санарского месторождения</w:t>
      </w:r>
      <w:r>
        <w:rPr>
          <w:sz w:val="28"/>
          <w:szCs w:val="28"/>
        </w:rPr>
        <w:t xml:space="preserve"> гранодиор</w:t>
      </w:r>
      <w:r>
        <w:rPr>
          <w:sz w:val="28"/>
          <w:szCs w:val="28"/>
        </w:rPr>
        <w:t>и</w:t>
      </w:r>
      <w:r>
        <w:rPr>
          <w:sz w:val="28"/>
          <w:szCs w:val="28"/>
        </w:rPr>
        <w:t xml:space="preserve">та </w:t>
      </w:r>
      <w:r w:rsidR="004C21D7" w:rsidRPr="005E5518">
        <w:rPr>
          <w:sz w:val="28"/>
          <w:szCs w:val="28"/>
        </w:rPr>
        <w:t>находится на территории Троицкого районного муниципального образов</w:t>
      </w:r>
      <w:r w:rsidR="004C21D7" w:rsidRPr="005E5518">
        <w:rPr>
          <w:sz w:val="28"/>
          <w:szCs w:val="28"/>
        </w:rPr>
        <w:t>а</w:t>
      </w:r>
      <w:r w:rsidR="004C21D7" w:rsidRPr="005E5518">
        <w:rPr>
          <w:sz w:val="28"/>
          <w:szCs w:val="28"/>
        </w:rPr>
        <w:t>ния Челябинской области в 2,0 км к юго-востоку от поселка Нижняя Санарка</w:t>
      </w:r>
      <w:r w:rsidR="00CE457E" w:rsidRPr="005E5518">
        <w:rPr>
          <w:sz w:val="28"/>
          <w:szCs w:val="28"/>
        </w:rPr>
        <w:t xml:space="preserve"> и расположено на левом склоне реки Санарка</w:t>
      </w:r>
      <w:r>
        <w:rPr>
          <w:sz w:val="28"/>
          <w:szCs w:val="28"/>
        </w:rPr>
        <w:t xml:space="preserve"> (рис. </w:t>
      </w:r>
      <w:r w:rsidR="005A41BE">
        <w:rPr>
          <w:sz w:val="28"/>
          <w:szCs w:val="28"/>
        </w:rPr>
        <w:t>4.1</w:t>
      </w:r>
      <w:r>
        <w:rPr>
          <w:sz w:val="28"/>
          <w:szCs w:val="28"/>
        </w:rPr>
        <w:t>)</w:t>
      </w:r>
      <w:r w:rsidR="004C21D7" w:rsidRPr="005E5518">
        <w:rPr>
          <w:sz w:val="28"/>
          <w:szCs w:val="28"/>
        </w:rPr>
        <w:t>.</w:t>
      </w:r>
    </w:p>
    <w:p w:rsidR="00FD69D4" w:rsidRDefault="00141F90" w:rsidP="00CB53C9">
      <w:pPr>
        <w:spacing w:line="360" w:lineRule="auto"/>
        <w:jc w:val="center"/>
        <w:rPr>
          <w:sz w:val="28"/>
          <w:szCs w:val="28"/>
        </w:rPr>
      </w:pPr>
      <w:r>
        <w:rPr>
          <w:noProof/>
          <w:sz w:val="28"/>
          <w:szCs w:val="28"/>
        </w:rPr>
        <w:drawing>
          <wp:inline distT="0" distB="0" distL="0" distR="0">
            <wp:extent cx="5534025" cy="3999117"/>
            <wp:effectExtent l="19050" t="0" r="9525" b="0"/>
            <wp:docPr id="17" name="Рисунок 11" descr="D:\Диссер Уляков М. С\Фото для диссер\Рис. 6. Нижне-Санарское месторождение гранодиорита (2 группа, Челябинская обла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иссер Уляков М. С\Фото для диссер\Рис. 6. Нижне-Санарское месторождение гранодиорита (2 группа, Челябинская область).JPG"/>
                    <pic:cNvPicPr>
                      <a:picLocks noChangeAspect="1" noChangeArrowheads="1"/>
                    </pic:cNvPicPr>
                  </pic:nvPicPr>
                  <pic:blipFill>
                    <a:blip r:embed="rId66" cstate="print"/>
                    <a:srcRect/>
                    <a:stretch>
                      <a:fillRect/>
                    </a:stretch>
                  </pic:blipFill>
                  <pic:spPr bwMode="auto">
                    <a:xfrm>
                      <a:off x="0" y="0"/>
                      <a:ext cx="5532100" cy="3997726"/>
                    </a:xfrm>
                    <a:prstGeom prst="rect">
                      <a:avLst/>
                    </a:prstGeom>
                    <a:noFill/>
                    <a:ln w="9525">
                      <a:noFill/>
                      <a:miter lim="800000"/>
                      <a:headEnd/>
                      <a:tailEnd/>
                    </a:ln>
                  </pic:spPr>
                </pic:pic>
              </a:graphicData>
            </a:graphic>
          </wp:inline>
        </w:drawing>
      </w:r>
    </w:p>
    <w:p w:rsidR="00CB53C9" w:rsidRDefault="00CB53C9" w:rsidP="004F0753">
      <w:pPr>
        <w:jc w:val="center"/>
        <w:rPr>
          <w:sz w:val="28"/>
          <w:szCs w:val="28"/>
        </w:rPr>
      </w:pPr>
      <w:r>
        <w:rPr>
          <w:sz w:val="28"/>
          <w:szCs w:val="28"/>
        </w:rPr>
        <w:t xml:space="preserve">Рис. </w:t>
      </w:r>
      <w:r w:rsidR="005A41BE">
        <w:rPr>
          <w:sz w:val="28"/>
          <w:szCs w:val="28"/>
        </w:rPr>
        <w:t>4.1</w:t>
      </w:r>
      <w:r>
        <w:rPr>
          <w:sz w:val="28"/>
          <w:szCs w:val="28"/>
        </w:rPr>
        <w:t xml:space="preserve">. </w:t>
      </w:r>
      <w:r w:rsidRPr="00CB53C9">
        <w:rPr>
          <w:sz w:val="28"/>
          <w:szCs w:val="28"/>
        </w:rPr>
        <w:t>Юго-Восточн</w:t>
      </w:r>
      <w:r>
        <w:rPr>
          <w:sz w:val="28"/>
          <w:szCs w:val="28"/>
        </w:rPr>
        <w:t>ый</w:t>
      </w:r>
      <w:r w:rsidRPr="00CB53C9">
        <w:rPr>
          <w:sz w:val="28"/>
          <w:szCs w:val="28"/>
        </w:rPr>
        <w:t xml:space="preserve"> участ</w:t>
      </w:r>
      <w:r>
        <w:rPr>
          <w:sz w:val="28"/>
          <w:szCs w:val="28"/>
        </w:rPr>
        <w:t>о</w:t>
      </w:r>
      <w:r w:rsidRPr="00CB53C9">
        <w:rPr>
          <w:sz w:val="28"/>
          <w:szCs w:val="28"/>
        </w:rPr>
        <w:t xml:space="preserve">к Нижне-Санарского </w:t>
      </w:r>
    </w:p>
    <w:p w:rsidR="00CB53C9" w:rsidRDefault="00CB53C9" w:rsidP="004F0753">
      <w:pPr>
        <w:jc w:val="center"/>
        <w:rPr>
          <w:sz w:val="28"/>
          <w:szCs w:val="28"/>
        </w:rPr>
      </w:pPr>
      <w:r w:rsidRPr="00CB53C9">
        <w:rPr>
          <w:sz w:val="28"/>
          <w:szCs w:val="28"/>
        </w:rPr>
        <w:t>месторождения</w:t>
      </w:r>
      <w:r>
        <w:rPr>
          <w:sz w:val="28"/>
          <w:szCs w:val="28"/>
        </w:rPr>
        <w:t xml:space="preserve"> гранодиорита</w:t>
      </w:r>
    </w:p>
    <w:p w:rsidR="00CB53C9" w:rsidRPr="005E5518" w:rsidRDefault="00CB53C9" w:rsidP="00CB53C9">
      <w:pPr>
        <w:spacing w:line="360" w:lineRule="auto"/>
        <w:jc w:val="center"/>
        <w:rPr>
          <w:sz w:val="28"/>
          <w:szCs w:val="28"/>
        </w:rPr>
      </w:pPr>
    </w:p>
    <w:p w:rsidR="005B372A" w:rsidRPr="005E5518" w:rsidRDefault="005B372A" w:rsidP="005E5518">
      <w:pPr>
        <w:shd w:val="clear" w:color="auto" w:fill="FFFFFF"/>
        <w:spacing w:line="360" w:lineRule="auto"/>
        <w:ind w:left="5" w:right="5" w:firstLine="715"/>
        <w:jc w:val="both"/>
        <w:rPr>
          <w:sz w:val="28"/>
          <w:szCs w:val="28"/>
        </w:rPr>
      </w:pPr>
      <w:r w:rsidRPr="005E5518">
        <w:rPr>
          <w:spacing w:val="-9"/>
          <w:sz w:val="28"/>
          <w:szCs w:val="28"/>
        </w:rPr>
        <w:lastRenderedPageBreak/>
        <w:t xml:space="preserve">Рельеф поверхности района месторождения характеризуется колебаниями </w:t>
      </w:r>
      <w:r w:rsidRPr="005E5518">
        <w:rPr>
          <w:spacing w:val="-3"/>
          <w:sz w:val="28"/>
          <w:szCs w:val="28"/>
        </w:rPr>
        <w:t>о</w:t>
      </w:r>
      <w:r w:rsidRPr="005E5518">
        <w:rPr>
          <w:spacing w:val="-3"/>
          <w:sz w:val="28"/>
          <w:szCs w:val="28"/>
        </w:rPr>
        <w:t>т</w:t>
      </w:r>
      <w:r w:rsidRPr="005E5518">
        <w:rPr>
          <w:spacing w:val="-3"/>
          <w:sz w:val="28"/>
          <w:szCs w:val="28"/>
        </w:rPr>
        <w:t xml:space="preserve">носительных отметок в пределах от 164 до 212 м, а в пределах контура </w:t>
      </w:r>
      <w:r w:rsidRPr="005E5518">
        <w:rPr>
          <w:sz w:val="28"/>
          <w:szCs w:val="28"/>
        </w:rPr>
        <w:t>подсчета запасов 183,5</w:t>
      </w:r>
      <w:r w:rsidR="001A05A7">
        <w:rPr>
          <w:sz w:val="28"/>
          <w:szCs w:val="28"/>
        </w:rPr>
        <w:t xml:space="preserve"> – </w:t>
      </w:r>
      <w:r w:rsidRPr="005E5518">
        <w:rPr>
          <w:sz w:val="28"/>
          <w:szCs w:val="28"/>
        </w:rPr>
        <w:t>209,5</w:t>
      </w:r>
      <w:r w:rsidR="003E0F45">
        <w:rPr>
          <w:sz w:val="28"/>
          <w:szCs w:val="28"/>
        </w:rPr>
        <w:t xml:space="preserve"> </w:t>
      </w:r>
      <w:r w:rsidRPr="005E5518">
        <w:rPr>
          <w:sz w:val="28"/>
          <w:szCs w:val="28"/>
        </w:rPr>
        <w:t>м.</w:t>
      </w:r>
    </w:p>
    <w:p w:rsidR="005B372A" w:rsidRPr="005E5518" w:rsidRDefault="005B372A" w:rsidP="007412D2">
      <w:pPr>
        <w:shd w:val="clear" w:color="auto" w:fill="FFFFFF"/>
        <w:spacing w:line="336" w:lineRule="auto"/>
        <w:ind w:left="5" w:right="10" w:firstLine="706"/>
        <w:jc w:val="both"/>
        <w:rPr>
          <w:sz w:val="28"/>
          <w:szCs w:val="28"/>
        </w:rPr>
      </w:pPr>
      <w:r w:rsidRPr="005E5518">
        <w:rPr>
          <w:spacing w:val="-10"/>
          <w:sz w:val="28"/>
          <w:szCs w:val="28"/>
        </w:rPr>
        <w:t xml:space="preserve">Вскрываемые породы на месторождении представлены рыхлыми отложениями </w:t>
      </w:r>
      <w:r w:rsidRPr="005E5518">
        <w:rPr>
          <w:spacing w:val="-8"/>
          <w:sz w:val="28"/>
          <w:szCs w:val="28"/>
        </w:rPr>
        <w:t xml:space="preserve">(сверху вниз) </w:t>
      </w:r>
      <w:r w:rsidR="00F15235">
        <w:rPr>
          <w:spacing w:val="-8"/>
          <w:sz w:val="28"/>
          <w:szCs w:val="28"/>
        </w:rPr>
        <w:t>–</w:t>
      </w:r>
      <w:r w:rsidRPr="005E5518">
        <w:rPr>
          <w:spacing w:val="-8"/>
          <w:sz w:val="28"/>
          <w:szCs w:val="28"/>
        </w:rPr>
        <w:t xml:space="preserve"> почвенно-растительный слой, суглинки, пески и глинисто-дресвяно-</w:t>
      </w:r>
      <w:r w:rsidRPr="005E5518">
        <w:rPr>
          <w:spacing w:val="-9"/>
          <w:sz w:val="28"/>
          <w:szCs w:val="28"/>
        </w:rPr>
        <w:t xml:space="preserve">щебнистая кора выветривания гранитов. Мощность вскрыши колеблется в пределах </w:t>
      </w:r>
      <w:r w:rsidRPr="005E5518">
        <w:rPr>
          <w:sz w:val="28"/>
          <w:szCs w:val="28"/>
        </w:rPr>
        <w:t>0,0</w:t>
      </w:r>
      <w:r w:rsidR="001A05A7">
        <w:rPr>
          <w:sz w:val="28"/>
          <w:szCs w:val="28"/>
        </w:rPr>
        <w:t xml:space="preserve"> – </w:t>
      </w:r>
      <w:r w:rsidRPr="005E5518">
        <w:rPr>
          <w:sz w:val="28"/>
          <w:szCs w:val="28"/>
        </w:rPr>
        <w:t>9,0</w:t>
      </w:r>
      <w:r w:rsidR="003E0F45">
        <w:rPr>
          <w:sz w:val="28"/>
          <w:szCs w:val="28"/>
        </w:rPr>
        <w:t xml:space="preserve"> </w:t>
      </w:r>
      <w:r w:rsidRPr="005E5518">
        <w:rPr>
          <w:sz w:val="28"/>
          <w:szCs w:val="28"/>
        </w:rPr>
        <w:t xml:space="preserve">м, составляя в среднем по месторождению </w:t>
      </w:r>
      <w:smartTag w:uri="urn:schemas-microsoft-com:office:smarttags" w:element="metricconverter">
        <w:smartTagPr>
          <w:attr w:name="ProductID" w:val="2,5 м"/>
        </w:smartTagPr>
        <w:r w:rsidRPr="005E5518">
          <w:rPr>
            <w:sz w:val="28"/>
            <w:szCs w:val="28"/>
          </w:rPr>
          <w:t>2,5 м</w:t>
        </w:r>
      </w:smartTag>
      <w:r w:rsidRPr="005E5518">
        <w:rPr>
          <w:sz w:val="28"/>
          <w:szCs w:val="28"/>
        </w:rPr>
        <w:t>.</w:t>
      </w:r>
    </w:p>
    <w:p w:rsidR="005B372A" w:rsidRPr="005E5518" w:rsidRDefault="005B372A" w:rsidP="007412D2">
      <w:pPr>
        <w:shd w:val="clear" w:color="auto" w:fill="FFFFFF"/>
        <w:spacing w:line="336" w:lineRule="auto"/>
        <w:ind w:left="5" w:right="5" w:firstLine="710"/>
        <w:jc w:val="both"/>
        <w:rPr>
          <w:sz w:val="28"/>
          <w:szCs w:val="28"/>
        </w:rPr>
      </w:pPr>
      <w:r w:rsidRPr="005E5518">
        <w:rPr>
          <w:sz w:val="28"/>
          <w:szCs w:val="28"/>
        </w:rPr>
        <w:t xml:space="preserve">Продуктивная толща Юго-Восточного участка Нижне-Санарского </w:t>
      </w:r>
      <w:r w:rsidRPr="005E5518">
        <w:rPr>
          <w:spacing w:val="-10"/>
          <w:sz w:val="28"/>
          <w:szCs w:val="28"/>
        </w:rPr>
        <w:t>мест</w:t>
      </w:r>
      <w:r w:rsidRPr="005E5518">
        <w:rPr>
          <w:spacing w:val="-10"/>
          <w:sz w:val="28"/>
          <w:szCs w:val="28"/>
        </w:rPr>
        <w:t>о</w:t>
      </w:r>
      <w:r w:rsidRPr="005E5518">
        <w:rPr>
          <w:spacing w:val="-10"/>
          <w:sz w:val="28"/>
          <w:szCs w:val="28"/>
        </w:rPr>
        <w:t xml:space="preserve">рождения представляет собой однородную толщу, сложенную гранодиоритами. </w:t>
      </w:r>
      <w:r w:rsidRPr="005E5518">
        <w:rPr>
          <w:spacing w:val="-9"/>
          <w:sz w:val="28"/>
          <w:szCs w:val="28"/>
        </w:rPr>
        <w:t xml:space="preserve">Мощность полезной толщи до горизонта подсчета запасов (гор. </w:t>
      </w:r>
      <w:r w:rsidRPr="00012B39">
        <w:rPr>
          <w:spacing w:val="-9"/>
        </w:rPr>
        <w:t>+</w:t>
      </w:r>
      <w:smartTag w:uri="urn:schemas-microsoft-com:office:smarttags" w:element="metricconverter">
        <w:smartTagPr>
          <w:attr w:name="ProductID" w:val="180 м"/>
        </w:smartTagPr>
        <w:r w:rsidRPr="005E5518">
          <w:rPr>
            <w:spacing w:val="-9"/>
            <w:sz w:val="28"/>
            <w:szCs w:val="28"/>
          </w:rPr>
          <w:t>180 м</w:t>
        </w:r>
      </w:smartTag>
      <w:r w:rsidRPr="005E5518">
        <w:rPr>
          <w:spacing w:val="-9"/>
          <w:sz w:val="28"/>
          <w:szCs w:val="28"/>
        </w:rPr>
        <w:t xml:space="preserve">) изменяется от </w:t>
      </w:r>
      <w:r w:rsidRPr="005E5518">
        <w:rPr>
          <w:sz w:val="28"/>
          <w:szCs w:val="28"/>
        </w:rPr>
        <w:t>7,0 до 24,6</w:t>
      </w:r>
      <w:r w:rsidR="003E0F45">
        <w:rPr>
          <w:sz w:val="28"/>
          <w:szCs w:val="28"/>
        </w:rPr>
        <w:t xml:space="preserve"> </w:t>
      </w:r>
      <w:r w:rsidRPr="005E5518">
        <w:rPr>
          <w:sz w:val="28"/>
          <w:szCs w:val="28"/>
        </w:rPr>
        <w:t>м, составляя в среднем 16,6</w:t>
      </w:r>
      <w:r w:rsidR="003E0F45">
        <w:rPr>
          <w:sz w:val="28"/>
          <w:szCs w:val="28"/>
        </w:rPr>
        <w:t xml:space="preserve"> </w:t>
      </w:r>
      <w:r w:rsidRPr="005E5518">
        <w:rPr>
          <w:sz w:val="28"/>
          <w:szCs w:val="28"/>
        </w:rPr>
        <w:t>м.</w:t>
      </w:r>
    </w:p>
    <w:p w:rsidR="005B372A" w:rsidRPr="005E5518" w:rsidRDefault="005B372A" w:rsidP="007412D2">
      <w:pPr>
        <w:shd w:val="clear" w:color="auto" w:fill="FFFFFF"/>
        <w:spacing w:line="336" w:lineRule="auto"/>
        <w:ind w:left="5" w:firstLine="715"/>
        <w:jc w:val="both"/>
        <w:rPr>
          <w:sz w:val="28"/>
          <w:szCs w:val="28"/>
        </w:rPr>
      </w:pPr>
      <w:r w:rsidRPr="005E5518">
        <w:rPr>
          <w:spacing w:val="-2"/>
          <w:sz w:val="28"/>
          <w:szCs w:val="28"/>
        </w:rPr>
        <w:t xml:space="preserve">По геологическим особенностям разведанное месторождение отнесено к </w:t>
      </w:r>
      <w:r w:rsidRPr="005E5518">
        <w:rPr>
          <w:sz w:val="28"/>
          <w:szCs w:val="28"/>
        </w:rPr>
        <w:t>первой группе.</w:t>
      </w:r>
    </w:p>
    <w:p w:rsidR="005B372A" w:rsidRPr="005E5518" w:rsidRDefault="005B372A" w:rsidP="007412D2">
      <w:pPr>
        <w:shd w:val="clear" w:color="auto" w:fill="FFFFFF"/>
        <w:spacing w:line="336" w:lineRule="auto"/>
        <w:ind w:left="5" w:right="14" w:firstLine="710"/>
        <w:jc w:val="both"/>
        <w:rPr>
          <w:sz w:val="28"/>
          <w:szCs w:val="28"/>
        </w:rPr>
      </w:pPr>
      <w:r w:rsidRPr="005E5518">
        <w:rPr>
          <w:spacing w:val="-8"/>
          <w:sz w:val="28"/>
          <w:szCs w:val="28"/>
        </w:rPr>
        <w:t xml:space="preserve">Качество пород довольно однородное в пределах разведанной площади и с </w:t>
      </w:r>
      <w:r w:rsidRPr="005E5518">
        <w:rPr>
          <w:sz w:val="28"/>
          <w:szCs w:val="28"/>
        </w:rPr>
        <w:t>глубиной только улучшается.</w:t>
      </w:r>
    </w:p>
    <w:p w:rsidR="005B372A" w:rsidRPr="005E5518" w:rsidRDefault="005B372A" w:rsidP="007412D2">
      <w:pPr>
        <w:shd w:val="clear" w:color="auto" w:fill="FFFFFF"/>
        <w:spacing w:line="336" w:lineRule="auto"/>
        <w:ind w:left="10" w:right="10" w:firstLine="710"/>
        <w:jc w:val="both"/>
        <w:rPr>
          <w:sz w:val="28"/>
          <w:szCs w:val="28"/>
        </w:rPr>
      </w:pPr>
      <w:r w:rsidRPr="005E5518">
        <w:rPr>
          <w:spacing w:val="-7"/>
          <w:sz w:val="28"/>
          <w:szCs w:val="28"/>
        </w:rPr>
        <w:t xml:space="preserve">Гидрогеологические условия отработки месторождения благоприятны. </w:t>
      </w:r>
      <w:r w:rsidRPr="005E5518">
        <w:rPr>
          <w:spacing w:val="-8"/>
          <w:sz w:val="28"/>
          <w:szCs w:val="28"/>
        </w:rPr>
        <w:t>М</w:t>
      </w:r>
      <w:r w:rsidRPr="005E5518">
        <w:rPr>
          <w:spacing w:val="-8"/>
          <w:sz w:val="28"/>
          <w:szCs w:val="28"/>
        </w:rPr>
        <w:t>е</w:t>
      </w:r>
      <w:r w:rsidRPr="005E5518">
        <w:rPr>
          <w:spacing w:val="-8"/>
          <w:sz w:val="28"/>
          <w:szCs w:val="28"/>
        </w:rPr>
        <w:t xml:space="preserve">сторождение не обводнено. Водопритоки в проектный карьер возможны </w:t>
      </w:r>
      <w:r w:rsidRPr="005E5518">
        <w:rPr>
          <w:spacing w:val="-9"/>
          <w:sz w:val="28"/>
          <w:szCs w:val="28"/>
        </w:rPr>
        <w:t>за счет а</w:t>
      </w:r>
      <w:r w:rsidRPr="005E5518">
        <w:rPr>
          <w:spacing w:val="-9"/>
          <w:sz w:val="28"/>
          <w:szCs w:val="28"/>
        </w:rPr>
        <w:t>т</w:t>
      </w:r>
      <w:r w:rsidRPr="005E5518">
        <w:rPr>
          <w:spacing w:val="-9"/>
          <w:sz w:val="28"/>
          <w:szCs w:val="28"/>
        </w:rPr>
        <w:t>мосферных осадков и талых вод</w:t>
      </w:r>
      <w:r w:rsidRPr="005E5518">
        <w:rPr>
          <w:sz w:val="28"/>
          <w:szCs w:val="28"/>
        </w:rPr>
        <w:t>. Расчетный водоприток в проектируемый карьер составит 4,78 м</w:t>
      </w:r>
      <w:r w:rsidRPr="005E5518">
        <w:rPr>
          <w:sz w:val="28"/>
          <w:szCs w:val="28"/>
          <w:vertAlign w:val="superscript"/>
        </w:rPr>
        <w:t>3</w:t>
      </w:r>
      <w:r w:rsidRPr="005E5518">
        <w:rPr>
          <w:sz w:val="28"/>
          <w:szCs w:val="28"/>
        </w:rPr>
        <w:t>/ч, в том числе:</w:t>
      </w:r>
    </w:p>
    <w:p w:rsidR="005B372A" w:rsidRPr="005E5518" w:rsidRDefault="005B372A" w:rsidP="007412D2">
      <w:pPr>
        <w:shd w:val="clear" w:color="auto" w:fill="FFFFFF"/>
        <w:spacing w:line="336" w:lineRule="auto"/>
        <w:ind w:left="10" w:right="10" w:firstLine="710"/>
        <w:jc w:val="both"/>
        <w:rPr>
          <w:sz w:val="28"/>
          <w:szCs w:val="28"/>
        </w:rPr>
      </w:pPr>
      <w:r w:rsidRPr="005E5518">
        <w:rPr>
          <w:sz w:val="28"/>
          <w:szCs w:val="28"/>
        </w:rPr>
        <w:t>- за счет атмосферных осадков – 0,31 м</w:t>
      </w:r>
      <w:r w:rsidRPr="005E5518">
        <w:rPr>
          <w:sz w:val="28"/>
          <w:szCs w:val="28"/>
          <w:vertAlign w:val="superscript"/>
        </w:rPr>
        <w:t>3</w:t>
      </w:r>
      <w:r w:rsidRPr="005E5518">
        <w:rPr>
          <w:sz w:val="28"/>
          <w:szCs w:val="28"/>
        </w:rPr>
        <w:t>/ч;</w:t>
      </w:r>
    </w:p>
    <w:p w:rsidR="005B372A" w:rsidRPr="005E5518" w:rsidRDefault="005B372A" w:rsidP="007412D2">
      <w:pPr>
        <w:shd w:val="clear" w:color="auto" w:fill="FFFFFF"/>
        <w:spacing w:line="336" w:lineRule="auto"/>
        <w:ind w:left="10" w:right="10" w:firstLine="710"/>
        <w:jc w:val="both"/>
        <w:rPr>
          <w:spacing w:val="-7"/>
          <w:sz w:val="28"/>
          <w:szCs w:val="28"/>
        </w:rPr>
      </w:pPr>
      <w:r w:rsidRPr="005E5518">
        <w:rPr>
          <w:spacing w:val="-7"/>
          <w:sz w:val="28"/>
          <w:szCs w:val="28"/>
        </w:rPr>
        <w:t>- за счет талых вод – 4,47 м</w:t>
      </w:r>
      <w:r w:rsidRPr="005E5518">
        <w:rPr>
          <w:spacing w:val="-7"/>
          <w:sz w:val="28"/>
          <w:szCs w:val="28"/>
          <w:vertAlign w:val="superscript"/>
        </w:rPr>
        <w:t>3</w:t>
      </w:r>
      <w:r w:rsidRPr="005E5518">
        <w:rPr>
          <w:spacing w:val="-7"/>
          <w:sz w:val="28"/>
          <w:szCs w:val="28"/>
        </w:rPr>
        <w:t>/ч (в течение 21 дня).</w:t>
      </w:r>
    </w:p>
    <w:p w:rsidR="00CE457E" w:rsidRPr="005E5518" w:rsidRDefault="00FD69D4" w:rsidP="007412D2">
      <w:pPr>
        <w:shd w:val="clear" w:color="auto" w:fill="FFFFFF"/>
        <w:spacing w:line="336" w:lineRule="auto"/>
        <w:ind w:left="10" w:right="10" w:firstLine="710"/>
        <w:jc w:val="both"/>
        <w:rPr>
          <w:sz w:val="28"/>
          <w:szCs w:val="28"/>
        </w:rPr>
      </w:pPr>
      <w:r w:rsidRPr="005E5518">
        <w:rPr>
          <w:sz w:val="28"/>
          <w:szCs w:val="28"/>
        </w:rPr>
        <w:t>Климат района резко континентальный с коротким и достаточно жарким летом. Зима холодная, малоснежная. Сред</w:t>
      </w:r>
      <w:r w:rsidR="002E110E">
        <w:rPr>
          <w:sz w:val="28"/>
          <w:szCs w:val="28"/>
        </w:rPr>
        <w:t xml:space="preserve">негодовая температура воздуха </w:t>
      </w:r>
      <w:r w:rsidR="002E110E" w:rsidRPr="002E110E">
        <w:t>+</w:t>
      </w:r>
      <w:r w:rsidRPr="005E5518">
        <w:rPr>
          <w:sz w:val="28"/>
          <w:szCs w:val="28"/>
        </w:rPr>
        <w:t>1,9°С.</w:t>
      </w:r>
      <w:r w:rsidR="00CE457E" w:rsidRPr="005E5518">
        <w:rPr>
          <w:sz w:val="28"/>
          <w:szCs w:val="28"/>
        </w:rPr>
        <w:t xml:space="preserve"> </w:t>
      </w:r>
    </w:p>
    <w:p w:rsidR="00FD69D4" w:rsidRPr="005E5518" w:rsidRDefault="00FD69D4" w:rsidP="007412D2">
      <w:pPr>
        <w:shd w:val="clear" w:color="auto" w:fill="FFFFFF"/>
        <w:spacing w:line="336" w:lineRule="auto"/>
        <w:ind w:left="10" w:right="10" w:firstLine="710"/>
        <w:jc w:val="both"/>
        <w:rPr>
          <w:sz w:val="28"/>
          <w:szCs w:val="28"/>
        </w:rPr>
      </w:pPr>
      <w:r w:rsidRPr="005E5518">
        <w:rPr>
          <w:sz w:val="28"/>
          <w:szCs w:val="28"/>
        </w:rPr>
        <w:t xml:space="preserve">Снежный покров устанавливается в середине ноября, а сходит </w:t>
      </w:r>
      <w:r w:rsidR="002E110E" w:rsidRPr="005E5518">
        <w:rPr>
          <w:sz w:val="28"/>
          <w:szCs w:val="28"/>
        </w:rPr>
        <w:t>–</w:t>
      </w:r>
      <w:r w:rsidRPr="005E5518">
        <w:rPr>
          <w:sz w:val="28"/>
          <w:szCs w:val="28"/>
        </w:rPr>
        <w:t xml:space="preserve"> в сер</w:t>
      </w:r>
      <w:r w:rsidRPr="005E5518">
        <w:rPr>
          <w:sz w:val="28"/>
          <w:szCs w:val="28"/>
        </w:rPr>
        <w:t>е</w:t>
      </w:r>
      <w:r w:rsidRPr="005E5518">
        <w:rPr>
          <w:sz w:val="28"/>
          <w:szCs w:val="28"/>
        </w:rPr>
        <w:t xml:space="preserve">дине апреля. Высота снежного покрова </w:t>
      </w:r>
      <w:r w:rsidR="00A82751" w:rsidRPr="005E5518">
        <w:rPr>
          <w:sz w:val="28"/>
          <w:szCs w:val="28"/>
        </w:rPr>
        <w:t>–</w:t>
      </w:r>
      <w:r w:rsidRPr="005E5518">
        <w:rPr>
          <w:sz w:val="28"/>
          <w:szCs w:val="28"/>
        </w:rPr>
        <w:t xml:space="preserve"> от 30 до </w:t>
      </w:r>
      <w:smartTag w:uri="urn:schemas-microsoft-com:office:smarttags" w:element="metricconverter">
        <w:smartTagPr>
          <w:attr w:name="ProductID" w:val="60 см"/>
        </w:smartTagPr>
        <w:r w:rsidRPr="005E5518">
          <w:rPr>
            <w:sz w:val="28"/>
            <w:szCs w:val="28"/>
          </w:rPr>
          <w:t>60 см</w:t>
        </w:r>
      </w:smartTag>
      <w:r w:rsidRPr="005E5518">
        <w:rPr>
          <w:sz w:val="28"/>
          <w:szCs w:val="28"/>
        </w:rPr>
        <w:t xml:space="preserve">. Промерзание грунта достигает глубины </w:t>
      </w:r>
      <w:smartTag w:uri="urn:schemas-microsoft-com:office:smarttags" w:element="metricconverter">
        <w:smartTagPr>
          <w:attr w:name="ProductID" w:val="1,5 м"/>
        </w:smartTagPr>
        <w:r w:rsidRPr="005E5518">
          <w:rPr>
            <w:sz w:val="28"/>
            <w:szCs w:val="28"/>
          </w:rPr>
          <w:t>1,5 м</w:t>
        </w:r>
      </w:smartTag>
      <w:r w:rsidRPr="005E5518">
        <w:rPr>
          <w:sz w:val="28"/>
          <w:szCs w:val="28"/>
        </w:rPr>
        <w:t xml:space="preserve">, а на открытой местности – </w:t>
      </w:r>
      <w:smartTag w:uri="urn:schemas-microsoft-com:office:smarttags" w:element="metricconverter">
        <w:smartTagPr>
          <w:attr w:name="ProductID" w:val="2 м"/>
        </w:smartTagPr>
        <w:r w:rsidRPr="005E5518">
          <w:rPr>
            <w:sz w:val="28"/>
            <w:szCs w:val="28"/>
          </w:rPr>
          <w:t>2 м</w:t>
        </w:r>
      </w:smartTag>
      <w:r w:rsidRPr="005E5518">
        <w:rPr>
          <w:sz w:val="28"/>
          <w:szCs w:val="28"/>
        </w:rPr>
        <w:t>.</w:t>
      </w:r>
    </w:p>
    <w:p w:rsidR="00FD69D4" w:rsidRPr="005E5518" w:rsidRDefault="00FD69D4" w:rsidP="007412D2">
      <w:pPr>
        <w:shd w:val="clear" w:color="auto" w:fill="FFFFFF"/>
        <w:spacing w:line="336" w:lineRule="auto"/>
        <w:ind w:left="10" w:right="10" w:firstLine="710"/>
        <w:jc w:val="both"/>
        <w:rPr>
          <w:sz w:val="28"/>
          <w:szCs w:val="28"/>
        </w:rPr>
      </w:pPr>
      <w:r w:rsidRPr="005E5518">
        <w:rPr>
          <w:sz w:val="28"/>
          <w:szCs w:val="28"/>
        </w:rPr>
        <w:t>Минимальная темп</w:t>
      </w:r>
      <w:r w:rsidR="003E0F45">
        <w:rPr>
          <w:sz w:val="28"/>
          <w:szCs w:val="28"/>
        </w:rPr>
        <w:t xml:space="preserve">ература воздуха </w:t>
      </w:r>
      <w:r w:rsidR="00E43848">
        <w:rPr>
          <w:sz w:val="28"/>
          <w:szCs w:val="28"/>
        </w:rPr>
        <w:t>в январе</w:t>
      </w:r>
      <w:r w:rsidR="003E0F45">
        <w:rPr>
          <w:sz w:val="28"/>
          <w:szCs w:val="28"/>
        </w:rPr>
        <w:t xml:space="preserve"> до </w:t>
      </w:r>
      <w:r w:rsidR="002E110E">
        <w:rPr>
          <w:sz w:val="28"/>
          <w:szCs w:val="28"/>
        </w:rPr>
        <w:t>-</w:t>
      </w:r>
      <w:r w:rsidRPr="005E5518">
        <w:rPr>
          <w:sz w:val="28"/>
          <w:szCs w:val="28"/>
        </w:rPr>
        <w:t>31</w:t>
      </w:r>
      <w:r w:rsidR="006023A1">
        <w:rPr>
          <w:sz w:val="28"/>
          <w:szCs w:val="28"/>
        </w:rPr>
        <w:t xml:space="preserve"> </w:t>
      </w:r>
      <w:r w:rsidR="007412D2">
        <w:rPr>
          <w:sz w:val="28"/>
          <w:szCs w:val="28"/>
        </w:rPr>
        <w:t>–</w:t>
      </w:r>
      <w:r w:rsidR="006023A1">
        <w:rPr>
          <w:sz w:val="28"/>
          <w:szCs w:val="28"/>
        </w:rPr>
        <w:t xml:space="preserve"> -</w:t>
      </w:r>
      <w:r w:rsidRPr="005E5518">
        <w:rPr>
          <w:sz w:val="28"/>
          <w:szCs w:val="28"/>
        </w:rPr>
        <w:t>35°С (макси</w:t>
      </w:r>
      <w:r w:rsidR="00CE457E" w:rsidRPr="005E5518">
        <w:rPr>
          <w:sz w:val="28"/>
          <w:szCs w:val="28"/>
        </w:rPr>
        <w:t xml:space="preserve">мум </w:t>
      </w:r>
      <w:r w:rsidR="007412D2">
        <w:rPr>
          <w:sz w:val="28"/>
          <w:szCs w:val="28"/>
        </w:rPr>
        <w:t xml:space="preserve">– </w:t>
      </w:r>
      <w:r w:rsidR="00CE457E" w:rsidRPr="005E5518">
        <w:rPr>
          <w:sz w:val="28"/>
          <w:szCs w:val="28"/>
        </w:rPr>
        <w:t>-</w:t>
      </w:r>
      <w:r w:rsidRPr="005E5518">
        <w:rPr>
          <w:sz w:val="28"/>
          <w:szCs w:val="28"/>
        </w:rPr>
        <w:t>45°С). Максима</w:t>
      </w:r>
      <w:r w:rsidR="00A82751">
        <w:rPr>
          <w:sz w:val="28"/>
          <w:szCs w:val="28"/>
        </w:rPr>
        <w:t xml:space="preserve">льная температура в июле до </w:t>
      </w:r>
      <w:r w:rsidR="00A82751" w:rsidRPr="00012B39">
        <w:t>+</w:t>
      </w:r>
      <w:r w:rsidR="00A82751">
        <w:rPr>
          <w:sz w:val="28"/>
          <w:szCs w:val="28"/>
        </w:rPr>
        <w:t>30</w:t>
      </w:r>
      <w:r w:rsidR="006023A1">
        <w:rPr>
          <w:sz w:val="28"/>
          <w:szCs w:val="28"/>
        </w:rPr>
        <w:t xml:space="preserve"> </w:t>
      </w:r>
      <w:r w:rsidR="007412D2">
        <w:rPr>
          <w:sz w:val="28"/>
          <w:szCs w:val="28"/>
        </w:rPr>
        <w:t>–</w:t>
      </w:r>
      <w:r w:rsidR="006023A1">
        <w:rPr>
          <w:sz w:val="28"/>
          <w:szCs w:val="28"/>
        </w:rPr>
        <w:t xml:space="preserve"> </w:t>
      </w:r>
      <w:r w:rsidR="00E43848" w:rsidRPr="00012B39">
        <w:t>+</w:t>
      </w:r>
      <w:r w:rsidRPr="005E5518">
        <w:rPr>
          <w:sz w:val="28"/>
          <w:szCs w:val="28"/>
        </w:rPr>
        <w:t xml:space="preserve">38°С (максимум </w:t>
      </w:r>
      <w:r w:rsidR="007412D2">
        <w:rPr>
          <w:sz w:val="28"/>
          <w:szCs w:val="28"/>
        </w:rPr>
        <w:t>–</w:t>
      </w:r>
      <w:r w:rsidRPr="005E5518">
        <w:rPr>
          <w:sz w:val="28"/>
          <w:szCs w:val="28"/>
        </w:rPr>
        <w:t xml:space="preserve"> </w:t>
      </w:r>
      <w:r w:rsidRPr="002E110E">
        <w:t>+</w:t>
      </w:r>
      <w:r w:rsidRPr="005E5518">
        <w:rPr>
          <w:sz w:val="28"/>
          <w:szCs w:val="28"/>
        </w:rPr>
        <w:t xml:space="preserve">39°С). Максимальное количество осадков выпадает в июне </w:t>
      </w:r>
      <w:r w:rsidR="003E0F45">
        <w:rPr>
          <w:sz w:val="28"/>
          <w:szCs w:val="28"/>
        </w:rPr>
        <w:t>–</w:t>
      </w:r>
      <w:r w:rsidRPr="005E5518">
        <w:rPr>
          <w:sz w:val="28"/>
          <w:szCs w:val="28"/>
        </w:rPr>
        <w:t xml:space="preserve"> </w:t>
      </w:r>
      <w:smartTag w:uri="urn:schemas-microsoft-com:office:smarttags" w:element="metricconverter">
        <w:smartTagPr>
          <w:attr w:name="ProductID" w:val="96 мм"/>
        </w:smartTagPr>
        <w:r w:rsidRPr="005E5518">
          <w:rPr>
            <w:sz w:val="28"/>
            <w:szCs w:val="28"/>
          </w:rPr>
          <w:t>96 мм</w:t>
        </w:r>
      </w:smartTag>
      <w:r w:rsidRPr="005E5518">
        <w:rPr>
          <w:sz w:val="28"/>
          <w:szCs w:val="28"/>
        </w:rPr>
        <w:t xml:space="preserve">. Среднегодовое количество осадков около </w:t>
      </w:r>
      <w:smartTag w:uri="urn:schemas-microsoft-com:office:smarttags" w:element="metricconverter">
        <w:smartTagPr>
          <w:attr w:name="ProductID" w:val="260 мм"/>
        </w:smartTagPr>
        <w:r w:rsidRPr="005E5518">
          <w:rPr>
            <w:sz w:val="28"/>
            <w:szCs w:val="28"/>
          </w:rPr>
          <w:t>260 мм</w:t>
        </w:r>
      </w:smartTag>
      <w:r w:rsidRPr="005E5518">
        <w:rPr>
          <w:sz w:val="28"/>
          <w:szCs w:val="28"/>
        </w:rPr>
        <w:t>. Преобладающее направление век</w:t>
      </w:r>
      <w:r w:rsidR="002E110E">
        <w:rPr>
          <w:sz w:val="28"/>
          <w:szCs w:val="28"/>
        </w:rPr>
        <w:t>тора  ве</w:t>
      </w:r>
      <w:r w:rsidR="002E110E">
        <w:rPr>
          <w:sz w:val="28"/>
          <w:szCs w:val="28"/>
        </w:rPr>
        <w:t>т</w:t>
      </w:r>
      <w:r w:rsidR="002E110E">
        <w:rPr>
          <w:sz w:val="28"/>
          <w:szCs w:val="28"/>
        </w:rPr>
        <w:t xml:space="preserve">ров </w:t>
      </w:r>
      <w:r w:rsidR="00A82751" w:rsidRPr="005E5518">
        <w:rPr>
          <w:sz w:val="28"/>
          <w:szCs w:val="28"/>
        </w:rPr>
        <w:t>–</w:t>
      </w:r>
      <w:r w:rsidRPr="005E5518">
        <w:rPr>
          <w:sz w:val="28"/>
          <w:szCs w:val="28"/>
        </w:rPr>
        <w:t xml:space="preserve"> западное и северо-западное.</w:t>
      </w:r>
    </w:p>
    <w:p w:rsidR="00FD69D4" w:rsidRPr="005E5518" w:rsidRDefault="00FD69D4" w:rsidP="007412D2">
      <w:pPr>
        <w:shd w:val="clear" w:color="auto" w:fill="FFFFFF"/>
        <w:spacing w:line="336" w:lineRule="auto"/>
        <w:ind w:left="10" w:right="10" w:firstLine="710"/>
        <w:jc w:val="both"/>
        <w:rPr>
          <w:sz w:val="28"/>
          <w:szCs w:val="28"/>
        </w:rPr>
      </w:pPr>
      <w:r w:rsidRPr="005E5518">
        <w:rPr>
          <w:sz w:val="28"/>
          <w:szCs w:val="28"/>
        </w:rPr>
        <w:lastRenderedPageBreak/>
        <w:t>Нижне-Санарское месторождение строительного камня (гранодиорит) приурочено к южной части Санарского интрузивного массива. В плане Сана</w:t>
      </w:r>
      <w:r w:rsidRPr="005E5518">
        <w:rPr>
          <w:sz w:val="28"/>
          <w:szCs w:val="28"/>
        </w:rPr>
        <w:t>р</w:t>
      </w:r>
      <w:r w:rsidRPr="005E5518">
        <w:rPr>
          <w:sz w:val="28"/>
          <w:szCs w:val="28"/>
        </w:rPr>
        <w:t xml:space="preserve">ский массив имеет овально-вытянутую форму, несколько сужен к северу и расширен к югу. Протяженность массива по простиранию составляет </w:t>
      </w:r>
      <w:r w:rsidR="003B1D79">
        <w:rPr>
          <w:sz w:val="28"/>
          <w:szCs w:val="28"/>
        </w:rPr>
        <w:br/>
      </w:r>
      <w:r w:rsidRPr="005E5518">
        <w:rPr>
          <w:sz w:val="28"/>
          <w:szCs w:val="28"/>
        </w:rPr>
        <w:t>30</w:t>
      </w:r>
      <w:r w:rsidR="003B1D79">
        <w:rPr>
          <w:sz w:val="28"/>
          <w:szCs w:val="28"/>
        </w:rPr>
        <w:t> </w:t>
      </w:r>
      <w:r w:rsidR="001A05A7">
        <w:rPr>
          <w:sz w:val="28"/>
          <w:szCs w:val="28"/>
        </w:rPr>
        <w:t>–</w:t>
      </w:r>
      <w:r w:rsidR="003B1D79">
        <w:rPr>
          <w:sz w:val="28"/>
          <w:szCs w:val="28"/>
        </w:rPr>
        <w:t> </w:t>
      </w:r>
      <w:r w:rsidRPr="005E5518">
        <w:rPr>
          <w:sz w:val="28"/>
          <w:szCs w:val="28"/>
        </w:rPr>
        <w:t>40</w:t>
      </w:r>
      <w:r w:rsidR="003B1D79">
        <w:rPr>
          <w:sz w:val="28"/>
          <w:szCs w:val="28"/>
        </w:rPr>
        <w:t> </w:t>
      </w:r>
      <w:r w:rsidRPr="005E5518">
        <w:rPr>
          <w:sz w:val="28"/>
          <w:szCs w:val="28"/>
        </w:rPr>
        <w:t>км, а в крест простирания 10</w:t>
      </w:r>
      <w:r w:rsidR="001A05A7">
        <w:rPr>
          <w:sz w:val="28"/>
          <w:szCs w:val="28"/>
        </w:rPr>
        <w:t xml:space="preserve"> – </w:t>
      </w:r>
      <w:smartTag w:uri="urn:schemas-microsoft-com:office:smarttags" w:element="metricconverter">
        <w:smartTagPr>
          <w:attr w:name="ProductID" w:val="15 км"/>
        </w:smartTagPr>
        <w:r w:rsidRPr="005E5518">
          <w:rPr>
            <w:sz w:val="28"/>
            <w:szCs w:val="28"/>
          </w:rPr>
          <w:t>15 км</w:t>
        </w:r>
      </w:smartTag>
      <w:r w:rsidRPr="005E5518">
        <w:rPr>
          <w:sz w:val="28"/>
          <w:szCs w:val="28"/>
        </w:rPr>
        <w:t>. Санарский массив залегает в ядре линейной брахиантиклинальной структуры Увельского антиклинория. Массив в районе Нижне-Санарского месторождения сложен, большей частью</w:t>
      </w:r>
      <w:r w:rsidR="007412D2">
        <w:rPr>
          <w:sz w:val="28"/>
          <w:szCs w:val="28"/>
        </w:rPr>
        <w:t>,</w:t>
      </w:r>
      <w:r w:rsidRPr="005E5518">
        <w:rPr>
          <w:sz w:val="28"/>
          <w:szCs w:val="28"/>
        </w:rPr>
        <w:t xml:space="preserve"> плаги</w:t>
      </w:r>
      <w:r w:rsidRPr="005E5518">
        <w:rPr>
          <w:sz w:val="28"/>
          <w:szCs w:val="28"/>
        </w:rPr>
        <w:t>о</w:t>
      </w:r>
      <w:r w:rsidRPr="005E5518">
        <w:rPr>
          <w:sz w:val="28"/>
          <w:szCs w:val="28"/>
        </w:rPr>
        <w:t>гранитами и гранодиоритами, среди которых выделяются тела кварцевых ди</w:t>
      </w:r>
      <w:r w:rsidRPr="005E5518">
        <w:rPr>
          <w:sz w:val="28"/>
          <w:szCs w:val="28"/>
        </w:rPr>
        <w:t>о</w:t>
      </w:r>
      <w:r w:rsidRPr="005E5518">
        <w:rPr>
          <w:sz w:val="28"/>
          <w:szCs w:val="28"/>
        </w:rPr>
        <w:t>ритов, габб</w:t>
      </w:r>
      <w:r w:rsidR="005875CD">
        <w:rPr>
          <w:sz w:val="28"/>
          <w:szCs w:val="28"/>
        </w:rPr>
        <w:t>ро-</w:t>
      </w:r>
      <w:r w:rsidRPr="005E5518">
        <w:rPr>
          <w:sz w:val="28"/>
          <w:szCs w:val="28"/>
        </w:rPr>
        <w:t>диоритов и диабазовых порфиритов.</w:t>
      </w:r>
    </w:p>
    <w:p w:rsidR="004C21D7" w:rsidRPr="005E5518" w:rsidRDefault="004C21D7" w:rsidP="007412D2">
      <w:pPr>
        <w:spacing w:line="336" w:lineRule="auto"/>
        <w:ind w:firstLine="709"/>
        <w:jc w:val="both"/>
        <w:rPr>
          <w:sz w:val="28"/>
          <w:szCs w:val="28"/>
        </w:rPr>
      </w:pPr>
      <w:r w:rsidRPr="005E5518">
        <w:rPr>
          <w:sz w:val="28"/>
          <w:szCs w:val="28"/>
        </w:rPr>
        <w:t>Породы Нижне-Санарского месторождения в различной степени трещ</w:t>
      </w:r>
      <w:r w:rsidRPr="005E5518">
        <w:rPr>
          <w:sz w:val="28"/>
          <w:szCs w:val="28"/>
        </w:rPr>
        <w:t>и</w:t>
      </w:r>
      <w:r w:rsidRPr="005E5518">
        <w:rPr>
          <w:sz w:val="28"/>
          <w:szCs w:val="28"/>
        </w:rPr>
        <w:t xml:space="preserve">новаты. Выделяется экзогенная и тектоническая системы трещиноватости. </w:t>
      </w:r>
    </w:p>
    <w:p w:rsidR="004C21D7" w:rsidRPr="005E5518" w:rsidRDefault="004C21D7" w:rsidP="007412D2">
      <w:pPr>
        <w:spacing w:line="336" w:lineRule="auto"/>
        <w:ind w:firstLine="709"/>
        <w:jc w:val="both"/>
        <w:rPr>
          <w:sz w:val="28"/>
          <w:szCs w:val="28"/>
        </w:rPr>
      </w:pPr>
      <w:r w:rsidRPr="005E5518">
        <w:rPr>
          <w:sz w:val="28"/>
          <w:szCs w:val="28"/>
        </w:rPr>
        <w:t>Экзогенная или поверхностная трещиноватость развита неравномерно, и ее мощность колеблется от нескольких метров до 10</w:t>
      </w:r>
      <w:r w:rsidR="001A05A7">
        <w:rPr>
          <w:sz w:val="28"/>
          <w:szCs w:val="28"/>
        </w:rPr>
        <w:t xml:space="preserve"> – </w:t>
      </w:r>
      <w:smartTag w:uri="urn:schemas-microsoft-com:office:smarttags" w:element="metricconverter">
        <w:smartTagPr>
          <w:attr w:name="ProductID" w:val="20 м"/>
        </w:smartTagPr>
        <w:r w:rsidRPr="005E5518">
          <w:rPr>
            <w:sz w:val="28"/>
            <w:szCs w:val="28"/>
          </w:rPr>
          <w:t>20 м</w:t>
        </w:r>
      </w:smartTag>
      <w:r w:rsidRPr="005E5518">
        <w:rPr>
          <w:sz w:val="28"/>
          <w:szCs w:val="28"/>
        </w:rPr>
        <w:t>.</w:t>
      </w:r>
    </w:p>
    <w:p w:rsidR="004C21D7" w:rsidRPr="005E5518" w:rsidRDefault="004C21D7" w:rsidP="007412D2">
      <w:pPr>
        <w:spacing w:line="336" w:lineRule="auto"/>
        <w:ind w:firstLine="709"/>
        <w:jc w:val="both"/>
        <w:rPr>
          <w:sz w:val="28"/>
          <w:szCs w:val="28"/>
        </w:rPr>
      </w:pPr>
      <w:r w:rsidRPr="005E5518">
        <w:rPr>
          <w:sz w:val="28"/>
          <w:szCs w:val="28"/>
        </w:rPr>
        <w:t>Тектоническая система трещиноватости развита широко и представлена, в основном, тремя системами трещин:</w:t>
      </w:r>
    </w:p>
    <w:p w:rsidR="004C21D7" w:rsidRPr="005E5518" w:rsidRDefault="004C21D7" w:rsidP="007412D2">
      <w:pPr>
        <w:spacing w:line="336" w:lineRule="auto"/>
        <w:ind w:firstLine="709"/>
        <w:jc w:val="both"/>
        <w:rPr>
          <w:sz w:val="28"/>
          <w:szCs w:val="28"/>
        </w:rPr>
      </w:pPr>
      <w:r w:rsidRPr="005E5518">
        <w:rPr>
          <w:sz w:val="28"/>
          <w:szCs w:val="28"/>
        </w:rPr>
        <w:t>Пластовые трещины представлены в виде пологопадающих трещин с у</w:t>
      </w:r>
      <w:r w:rsidRPr="005E5518">
        <w:rPr>
          <w:sz w:val="28"/>
          <w:szCs w:val="28"/>
        </w:rPr>
        <w:t>г</w:t>
      </w:r>
      <w:r w:rsidRPr="005E5518">
        <w:rPr>
          <w:sz w:val="28"/>
          <w:szCs w:val="28"/>
        </w:rPr>
        <w:t>лами падения 0</w:t>
      </w:r>
      <w:r w:rsidR="001A05A7">
        <w:rPr>
          <w:sz w:val="28"/>
          <w:szCs w:val="28"/>
        </w:rPr>
        <w:t xml:space="preserve"> – </w:t>
      </w:r>
      <w:r w:rsidRPr="005E5518">
        <w:rPr>
          <w:sz w:val="28"/>
          <w:szCs w:val="28"/>
        </w:rPr>
        <w:t>20</w:t>
      </w:r>
      <w:r w:rsidR="00E43848">
        <w:rPr>
          <w:sz w:val="28"/>
          <w:szCs w:val="28"/>
        </w:rPr>
        <w:t xml:space="preserve"> град</w:t>
      </w:r>
      <w:r w:rsidRPr="005E5518">
        <w:rPr>
          <w:sz w:val="28"/>
          <w:szCs w:val="28"/>
        </w:rPr>
        <w:t>, по которым гранодиориты разбиты на плиты мощн</w:t>
      </w:r>
      <w:r w:rsidRPr="005E5518">
        <w:rPr>
          <w:sz w:val="28"/>
          <w:szCs w:val="28"/>
        </w:rPr>
        <w:t>о</w:t>
      </w:r>
      <w:r w:rsidRPr="005E5518">
        <w:rPr>
          <w:sz w:val="28"/>
          <w:szCs w:val="28"/>
        </w:rPr>
        <w:t>стью до 0,3</w:t>
      </w:r>
      <w:r w:rsidR="001A05A7">
        <w:rPr>
          <w:sz w:val="28"/>
          <w:szCs w:val="28"/>
        </w:rPr>
        <w:t xml:space="preserve"> – </w:t>
      </w:r>
      <w:smartTag w:uri="urn:schemas-microsoft-com:office:smarttags" w:element="metricconverter">
        <w:smartTagPr>
          <w:attr w:name="ProductID" w:val="0,7 м"/>
        </w:smartTagPr>
        <w:r w:rsidRPr="005E5518">
          <w:rPr>
            <w:sz w:val="28"/>
            <w:szCs w:val="28"/>
          </w:rPr>
          <w:t>0,7 м</w:t>
        </w:r>
      </w:smartTag>
      <w:r w:rsidRPr="005E5518">
        <w:rPr>
          <w:sz w:val="28"/>
          <w:szCs w:val="28"/>
        </w:rPr>
        <w:t>.</w:t>
      </w:r>
    </w:p>
    <w:p w:rsidR="004C21D7" w:rsidRPr="005E5518" w:rsidRDefault="004C21D7" w:rsidP="007412D2">
      <w:pPr>
        <w:spacing w:line="336" w:lineRule="auto"/>
        <w:ind w:firstLine="709"/>
        <w:jc w:val="both"/>
        <w:rPr>
          <w:sz w:val="28"/>
          <w:szCs w:val="28"/>
        </w:rPr>
      </w:pPr>
      <w:r w:rsidRPr="005E5518">
        <w:rPr>
          <w:sz w:val="28"/>
          <w:szCs w:val="28"/>
        </w:rPr>
        <w:t>Продольные трещины также широко проявлены на месторождении и имеют северо-западное простирание (300</w:t>
      </w:r>
      <w:r w:rsidR="001A05A7">
        <w:rPr>
          <w:sz w:val="28"/>
          <w:szCs w:val="28"/>
        </w:rPr>
        <w:t xml:space="preserve"> – </w:t>
      </w:r>
      <w:r w:rsidR="00E43848">
        <w:rPr>
          <w:sz w:val="28"/>
          <w:szCs w:val="28"/>
        </w:rPr>
        <w:t>320 град</w:t>
      </w:r>
      <w:r w:rsidRPr="005E5518">
        <w:rPr>
          <w:sz w:val="28"/>
          <w:szCs w:val="28"/>
        </w:rPr>
        <w:t>). К этим трещинам пр</w:t>
      </w:r>
      <w:r w:rsidRPr="005E5518">
        <w:rPr>
          <w:sz w:val="28"/>
          <w:szCs w:val="28"/>
        </w:rPr>
        <w:t>и</w:t>
      </w:r>
      <w:r w:rsidRPr="005E5518">
        <w:rPr>
          <w:sz w:val="28"/>
          <w:szCs w:val="28"/>
        </w:rPr>
        <w:t>урочена основная масса жил лампрофиров и пегматитов.</w:t>
      </w:r>
    </w:p>
    <w:p w:rsidR="004C21D7" w:rsidRPr="005E5518" w:rsidRDefault="004C21D7" w:rsidP="007412D2">
      <w:pPr>
        <w:spacing w:line="336" w:lineRule="auto"/>
        <w:ind w:firstLine="709"/>
        <w:jc w:val="both"/>
        <w:rPr>
          <w:sz w:val="28"/>
          <w:szCs w:val="28"/>
        </w:rPr>
      </w:pPr>
      <w:r w:rsidRPr="005E5518">
        <w:rPr>
          <w:sz w:val="28"/>
          <w:szCs w:val="28"/>
        </w:rPr>
        <w:t>Поперечные трещины меньше проявлены на месторождении и имеют с</w:t>
      </w:r>
      <w:r w:rsidRPr="005E5518">
        <w:rPr>
          <w:sz w:val="28"/>
          <w:szCs w:val="28"/>
        </w:rPr>
        <w:t>е</w:t>
      </w:r>
      <w:r w:rsidRPr="005E5518">
        <w:rPr>
          <w:sz w:val="28"/>
          <w:szCs w:val="28"/>
        </w:rPr>
        <w:t>веро-восточное простирание (20</w:t>
      </w:r>
      <w:r w:rsidR="001A05A7">
        <w:rPr>
          <w:sz w:val="28"/>
          <w:szCs w:val="28"/>
        </w:rPr>
        <w:t xml:space="preserve"> – </w:t>
      </w:r>
      <w:r w:rsidRPr="005E5518">
        <w:rPr>
          <w:sz w:val="28"/>
          <w:szCs w:val="28"/>
        </w:rPr>
        <w:t>30</w:t>
      </w:r>
      <w:r w:rsidR="00E43848">
        <w:rPr>
          <w:sz w:val="28"/>
          <w:szCs w:val="28"/>
        </w:rPr>
        <w:t xml:space="preserve"> град</w:t>
      </w:r>
      <w:r w:rsidRPr="005E5518">
        <w:rPr>
          <w:sz w:val="28"/>
          <w:szCs w:val="28"/>
        </w:rPr>
        <w:t>).</w:t>
      </w:r>
    </w:p>
    <w:p w:rsidR="003E0F45" w:rsidRDefault="004C21D7" w:rsidP="007412D2">
      <w:pPr>
        <w:spacing w:line="336" w:lineRule="auto"/>
        <w:ind w:firstLine="709"/>
        <w:jc w:val="both"/>
        <w:rPr>
          <w:sz w:val="28"/>
          <w:szCs w:val="28"/>
        </w:rPr>
      </w:pPr>
      <w:r w:rsidRPr="005E5518">
        <w:rPr>
          <w:sz w:val="28"/>
          <w:szCs w:val="28"/>
        </w:rPr>
        <w:t>Особенностью трещиноватости массива Нижне-Санарского месторожд</w:t>
      </w:r>
      <w:r w:rsidRPr="005E5518">
        <w:rPr>
          <w:sz w:val="28"/>
          <w:szCs w:val="28"/>
        </w:rPr>
        <w:t>е</w:t>
      </w:r>
      <w:r w:rsidRPr="005E5518">
        <w:rPr>
          <w:sz w:val="28"/>
          <w:szCs w:val="28"/>
        </w:rPr>
        <w:t>ния является различный азимут простирания даже на близко расположенных участках, что значительно усложняет его разработку. Направление фронта р</w:t>
      </w:r>
      <w:r w:rsidRPr="005E5518">
        <w:rPr>
          <w:sz w:val="28"/>
          <w:szCs w:val="28"/>
        </w:rPr>
        <w:t>а</w:t>
      </w:r>
      <w:r w:rsidRPr="005E5518">
        <w:rPr>
          <w:sz w:val="28"/>
          <w:szCs w:val="28"/>
        </w:rPr>
        <w:t>бот, плоскостей бурения и пиления определяется с учетом трещиновато</w:t>
      </w:r>
      <w:r w:rsidR="003E0F45">
        <w:rPr>
          <w:sz w:val="28"/>
          <w:szCs w:val="28"/>
        </w:rPr>
        <w:t xml:space="preserve">сти в каждом отдельном случае. </w:t>
      </w:r>
    </w:p>
    <w:p w:rsidR="004C21D7" w:rsidRDefault="004C21D7" w:rsidP="003E0F45">
      <w:pPr>
        <w:autoSpaceDE w:val="0"/>
        <w:autoSpaceDN w:val="0"/>
        <w:adjustRightInd w:val="0"/>
        <w:spacing w:line="360" w:lineRule="auto"/>
        <w:jc w:val="center"/>
        <w:rPr>
          <w:sz w:val="28"/>
          <w:szCs w:val="28"/>
        </w:rPr>
      </w:pPr>
    </w:p>
    <w:p w:rsidR="00D807BC" w:rsidRDefault="00D807BC" w:rsidP="003E0F45">
      <w:pPr>
        <w:autoSpaceDE w:val="0"/>
        <w:autoSpaceDN w:val="0"/>
        <w:adjustRightInd w:val="0"/>
        <w:spacing w:line="360" w:lineRule="auto"/>
        <w:jc w:val="center"/>
        <w:rPr>
          <w:sz w:val="28"/>
          <w:szCs w:val="28"/>
        </w:rPr>
      </w:pPr>
    </w:p>
    <w:p w:rsidR="00D807BC" w:rsidRDefault="00D807BC" w:rsidP="003E0F45">
      <w:pPr>
        <w:autoSpaceDE w:val="0"/>
        <w:autoSpaceDN w:val="0"/>
        <w:adjustRightInd w:val="0"/>
        <w:spacing w:line="360" w:lineRule="auto"/>
        <w:jc w:val="center"/>
        <w:rPr>
          <w:sz w:val="28"/>
          <w:szCs w:val="28"/>
        </w:rPr>
      </w:pPr>
    </w:p>
    <w:p w:rsidR="00D807BC" w:rsidRDefault="00D807BC" w:rsidP="003E0F45">
      <w:pPr>
        <w:autoSpaceDE w:val="0"/>
        <w:autoSpaceDN w:val="0"/>
        <w:adjustRightInd w:val="0"/>
        <w:spacing w:line="360" w:lineRule="auto"/>
        <w:jc w:val="center"/>
        <w:rPr>
          <w:sz w:val="28"/>
          <w:szCs w:val="28"/>
        </w:rPr>
      </w:pPr>
    </w:p>
    <w:p w:rsidR="003E0F45" w:rsidRPr="00A82751" w:rsidRDefault="00A82751" w:rsidP="007412D2">
      <w:pPr>
        <w:tabs>
          <w:tab w:val="left" w:pos="567"/>
        </w:tabs>
        <w:autoSpaceDE w:val="0"/>
        <w:autoSpaceDN w:val="0"/>
        <w:adjustRightInd w:val="0"/>
        <w:spacing w:line="360" w:lineRule="auto"/>
        <w:ind w:left="709" w:hanging="709"/>
        <w:jc w:val="center"/>
        <w:rPr>
          <w:b/>
          <w:sz w:val="28"/>
          <w:szCs w:val="28"/>
        </w:rPr>
      </w:pPr>
      <w:r>
        <w:rPr>
          <w:b/>
          <w:sz w:val="28"/>
          <w:szCs w:val="28"/>
        </w:rPr>
        <w:lastRenderedPageBreak/>
        <w:t>4.2</w:t>
      </w:r>
      <w:r w:rsidR="00765C5C" w:rsidRPr="00A82751">
        <w:rPr>
          <w:b/>
          <w:sz w:val="28"/>
          <w:szCs w:val="28"/>
        </w:rPr>
        <w:t xml:space="preserve">. </w:t>
      </w:r>
      <w:r w:rsidR="003E0F45" w:rsidRPr="00A82751">
        <w:rPr>
          <w:b/>
          <w:sz w:val="28"/>
          <w:szCs w:val="28"/>
        </w:rPr>
        <w:t>Обоснование параметров оборудования</w:t>
      </w:r>
    </w:p>
    <w:p w:rsidR="00A82751" w:rsidRDefault="00A82751" w:rsidP="00A82751">
      <w:pPr>
        <w:ind w:firstLine="709"/>
        <w:jc w:val="both"/>
        <w:rPr>
          <w:sz w:val="28"/>
          <w:szCs w:val="28"/>
        </w:rPr>
      </w:pPr>
    </w:p>
    <w:p w:rsidR="002221C0" w:rsidRPr="005E5518" w:rsidRDefault="00555860" w:rsidP="007412D2">
      <w:pPr>
        <w:spacing w:line="336" w:lineRule="auto"/>
        <w:ind w:firstLine="709"/>
        <w:jc w:val="both"/>
        <w:rPr>
          <w:sz w:val="28"/>
          <w:szCs w:val="28"/>
        </w:rPr>
      </w:pPr>
      <w:r>
        <w:rPr>
          <w:sz w:val="28"/>
          <w:szCs w:val="28"/>
        </w:rPr>
        <w:t>Разработка рыхлых</w:t>
      </w:r>
      <w:r w:rsidR="00623068" w:rsidRPr="005E5518">
        <w:rPr>
          <w:sz w:val="28"/>
          <w:szCs w:val="28"/>
        </w:rPr>
        <w:t xml:space="preserve"> вскрыш</w:t>
      </w:r>
      <w:r>
        <w:rPr>
          <w:sz w:val="28"/>
          <w:szCs w:val="28"/>
        </w:rPr>
        <w:t>ных пород</w:t>
      </w:r>
      <w:r w:rsidR="00F228DE">
        <w:rPr>
          <w:sz w:val="28"/>
          <w:szCs w:val="28"/>
        </w:rPr>
        <w:t xml:space="preserve"> как в проектном, так и предл</w:t>
      </w:r>
      <w:r w:rsidR="00F228DE">
        <w:rPr>
          <w:sz w:val="28"/>
          <w:szCs w:val="28"/>
        </w:rPr>
        <w:t>о</w:t>
      </w:r>
      <w:r w:rsidR="00F228DE">
        <w:rPr>
          <w:sz w:val="28"/>
          <w:szCs w:val="28"/>
        </w:rPr>
        <w:t>женном вариантах</w:t>
      </w:r>
      <w:r w:rsidR="00623068" w:rsidRPr="005E5518">
        <w:rPr>
          <w:sz w:val="28"/>
          <w:szCs w:val="28"/>
        </w:rPr>
        <w:t xml:space="preserve"> производится гидравлическим экскаватором</w:t>
      </w:r>
      <w:r w:rsidR="00723D28">
        <w:rPr>
          <w:sz w:val="28"/>
          <w:szCs w:val="28"/>
        </w:rPr>
        <w:t xml:space="preserve"> </w:t>
      </w:r>
      <w:r w:rsidR="00723D28" w:rsidRPr="005E5518">
        <w:rPr>
          <w:rFonts w:eastAsia="Calibri"/>
          <w:sz w:val="28"/>
          <w:szCs w:val="28"/>
          <w:lang w:val="en-US"/>
        </w:rPr>
        <w:t>Hyundai</w:t>
      </w:r>
      <w:r w:rsidR="00723D28" w:rsidRPr="005E5518">
        <w:rPr>
          <w:rFonts w:eastAsia="Calibri"/>
          <w:sz w:val="28"/>
          <w:szCs w:val="28"/>
        </w:rPr>
        <w:t xml:space="preserve"> </w:t>
      </w:r>
      <w:r w:rsidR="00723D28" w:rsidRPr="005E5518">
        <w:rPr>
          <w:rFonts w:eastAsia="Calibri"/>
          <w:sz w:val="28"/>
          <w:szCs w:val="28"/>
          <w:lang w:val="en-US"/>
        </w:rPr>
        <w:t>R</w:t>
      </w:r>
      <w:r w:rsidR="00723D28" w:rsidRPr="005E5518">
        <w:rPr>
          <w:rFonts w:eastAsia="Calibri"/>
          <w:sz w:val="28"/>
          <w:szCs w:val="28"/>
        </w:rPr>
        <w:t>250</w:t>
      </w:r>
      <w:r w:rsidR="00723D28" w:rsidRPr="005E5518">
        <w:rPr>
          <w:rFonts w:eastAsia="Calibri"/>
          <w:sz w:val="28"/>
          <w:szCs w:val="28"/>
          <w:lang w:val="en-US"/>
        </w:rPr>
        <w:t>LC</w:t>
      </w:r>
      <w:r w:rsidR="00723D28" w:rsidRPr="005E5518">
        <w:rPr>
          <w:rFonts w:eastAsia="Calibri"/>
          <w:sz w:val="28"/>
          <w:szCs w:val="28"/>
        </w:rPr>
        <w:t>-7 (емкость ковша 1,27 м</w:t>
      </w:r>
      <w:r w:rsidR="00723D28" w:rsidRPr="005E5518">
        <w:rPr>
          <w:rFonts w:eastAsia="Calibri"/>
          <w:sz w:val="28"/>
          <w:szCs w:val="28"/>
          <w:vertAlign w:val="superscript"/>
        </w:rPr>
        <w:t>3</w:t>
      </w:r>
      <w:r w:rsidR="00723D28" w:rsidRPr="005E5518">
        <w:rPr>
          <w:rFonts w:eastAsia="Calibri"/>
          <w:sz w:val="28"/>
          <w:szCs w:val="28"/>
        </w:rPr>
        <w:t>, для дробления скальной вскрыши пред</w:t>
      </w:r>
      <w:r w:rsidR="00723D28" w:rsidRPr="005E5518">
        <w:rPr>
          <w:rFonts w:eastAsia="Calibri"/>
          <w:sz w:val="28"/>
          <w:szCs w:val="28"/>
        </w:rPr>
        <w:t>у</w:t>
      </w:r>
      <w:r w:rsidR="00723D28" w:rsidRPr="005E5518">
        <w:rPr>
          <w:rFonts w:eastAsia="Calibri"/>
          <w:sz w:val="28"/>
          <w:szCs w:val="28"/>
        </w:rPr>
        <w:t xml:space="preserve">смотрено сменное оборудование – гидромолот </w:t>
      </w:r>
      <w:r w:rsidR="00723D28" w:rsidRPr="005E5518">
        <w:rPr>
          <w:rFonts w:eastAsia="Calibri"/>
          <w:sz w:val="28"/>
          <w:szCs w:val="28"/>
          <w:lang w:val="en-US"/>
        </w:rPr>
        <w:t>F</w:t>
      </w:r>
      <w:r w:rsidR="00723D28">
        <w:rPr>
          <w:rFonts w:eastAsia="Calibri"/>
          <w:sz w:val="28"/>
          <w:szCs w:val="28"/>
        </w:rPr>
        <w:t>20, энергия удара 5000 Дж)</w:t>
      </w:r>
      <w:r w:rsidR="00623068" w:rsidRPr="005E5518">
        <w:rPr>
          <w:sz w:val="28"/>
          <w:szCs w:val="28"/>
        </w:rPr>
        <w:t>, транспортировка автосамосвала</w:t>
      </w:r>
      <w:r w:rsidR="00F228DE">
        <w:rPr>
          <w:sz w:val="28"/>
          <w:szCs w:val="28"/>
        </w:rPr>
        <w:t>ми (</w:t>
      </w:r>
      <w:r w:rsidR="006023A1">
        <w:rPr>
          <w:sz w:val="28"/>
          <w:szCs w:val="28"/>
        </w:rPr>
        <w:t xml:space="preserve">см. </w:t>
      </w:r>
      <w:r w:rsidR="00F228DE">
        <w:rPr>
          <w:sz w:val="28"/>
          <w:szCs w:val="28"/>
        </w:rPr>
        <w:t>табл. 4</w:t>
      </w:r>
      <w:r w:rsidR="00623068" w:rsidRPr="005E5518">
        <w:rPr>
          <w:sz w:val="28"/>
          <w:szCs w:val="28"/>
        </w:rPr>
        <w:t>.</w:t>
      </w:r>
      <w:r w:rsidR="00F228DE">
        <w:rPr>
          <w:sz w:val="28"/>
          <w:szCs w:val="28"/>
        </w:rPr>
        <w:t>1</w:t>
      </w:r>
      <w:r w:rsidR="00723D28">
        <w:rPr>
          <w:sz w:val="28"/>
          <w:szCs w:val="28"/>
        </w:rPr>
        <w:t>)</w:t>
      </w:r>
      <w:r w:rsidR="00623068" w:rsidRPr="005E5518">
        <w:rPr>
          <w:sz w:val="28"/>
          <w:szCs w:val="28"/>
        </w:rPr>
        <w:t>.</w:t>
      </w:r>
      <w:r w:rsidR="00723D28" w:rsidRPr="005E5518">
        <w:rPr>
          <w:rFonts w:eastAsia="Calibri"/>
          <w:sz w:val="28"/>
          <w:szCs w:val="28"/>
        </w:rPr>
        <w:t xml:space="preserve"> </w:t>
      </w:r>
    </w:p>
    <w:p w:rsidR="00623068" w:rsidRPr="005E5518" w:rsidRDefault="00F228DE" w:rsidP="003B1D79">
      <w:pPr>
        <w:spacing w:line="360" w:lineRule="auto"/>
        <w:ind w:firstLine="709"/>
        <w:jc w:val="both"/>
        <w:rPr>
          <w:sz w:val="28"/>
          <w:szCs w:val="28"/>
        </w:rPr>
      </w:pPr>
      <w:r>
        <w:rPr>
          <w:sz w:val="28"/>
          <w:szCs w:val="28"/>
        </w:rPr>
        <w:t>В соответствии с методикой (гл</w:t>
      </w:r>
      <w:r w:rsidR="007412D2">
        <w:rPr>
          <w:sz w:val="28"/>
          <w:szCs w:val="28"/>
        </w:rPr>
        <w:t>.</w:t>
      </w:r>
      <w:r>
        <w:rPr>
          <w:sz w:val="28"/>
          <w:szCs w:val="28"/>
        </w:rPr>
        <w:t xml:space="preserve"> 2) подготовку</w:t>
      </w:r>
      <w:r w:rsidR="00623068" w:rsidRPr="005E5518">
        <w:rPr>
          <w:sz w:val="28"/>
          <w:szCs w:val="28"/>
        </w:rPr>
        <w:t xml:space="preserve"> скальных вскрышных п</w:t>
      </w:r>
      <w:r w:rsidR="00623068" w:rsidRPr="005E5518">
        <w:rPr>
          <w:sz w:val="28"/>
          <w:szCs w:val="28"/>
        </w:rPr>
        <w:t>о</w:t>
      </w:r>
      <w:r w:rsidR="00623068" w:rsidRPr="005E5518">
        <w:rPr>
          <w:sz w:val="28"/>
          <w:szCs w:val="28"/>
        </w:rPr>
        <w:t xml:space="preserve">род к выемке </w:t>
      </w:r>
      <w:r>
        <w:rPr>
          <w:sz w:val="28"/>
          <w:szCs w:val="28"/>
        </w:rPr>
        <w:t>предложено производить</w:t>
      </w:r>
      <w:r w:rsidR="00623068" w:rsidRPr="005E5518">
        <w:rPr>
          <w:sz w:val="28"/>
          <w:szCs w:val="28"/>
        </w:rPr>
        <w:t xml:space="preserve"> по добычной технологии без примен</w:t>
      </w:r>
      <w:r w:rsidR="00623068" w:rsidRPr="005E5518">
        <w:rPr>
          <w:sz w:val="28"/>
          <w:szCs w:val="28"/>
        </w:rPr>
        <w:t>е</w:t>
      </w:r>
      <w:r w:rsidR="00623068" w:rsidRPr="005E5518">
        <w:rPr>
          <w:sz w:val="28"/>
          <w:szCs w:val="28"/>
        </w:rPr>
        <w:t>ния буровзрывных работ. Погрузка скальных пород осуществляется погрузч</w:t>
      </w:r>
      <w:r w:rsidR="00623068" w:rsidRPr="005E5518">
        <w:rPr>
          <w:sz w:val="28"/>
          <w:szCs w:val="28"/>
        </w:rPr>
        <w:t>и</w:t>
      </w:r>
      <w:r w:rsidR="00623068" w:rsidRPr="005E5518">
        <w:rPr>
          <w:sz w:val="28"/>
          <w:szCs w:val="28"/>
        </w:rPr>
        <w:t>ком или экскаватором.</w:t>
      </w:r>
      <w:r>
        <w:rPr>
          <w:sz w:val="28"/>
          <w:szCs w:val="28"/>
        </w:rPr>
        <w:t xml:space="preserve"> При этом сохраняется целостность массива, увеличив</w:t>
      </w:r>
      <w:r>
        <w:rPr>
          <w:sz w:val="28"/>
          <w:szCs w:val="28"/>
        </w:rPr>
        <w:t>а</w:t>
      </w:r>
      <w:r>
        <w:rPr>
          <w:sz w:val="28"/>
          <w:szCs w:val="28"/>
        </w:rPr>
        <w:t>ется производительность добычи блоков и коэффициент их выхода.</w:t>
      </w:r>
    </w:p>
    <w:p w:rsidR="00623068" w:rsidRDefault="00623068" w:rsidP="003B1D79">
      <w:pPr>
        <w:spacing w:line="360" w:lineRule="auto"/>
        <w:ind w:firstLine="709"/>
        <w:jc w:val="both"/>
        <w:rPr>
          <w:rFonts w:eastAsia="Calibri"/>
          <w:sz w:val="28"/>
          <w:szCs w:val="28"/>
        </w:rPr>
      </w:pPr>
      <w:r w:rsidRPr="005E5518">
        <w:rPr>
          <w:rFonts w:eastAsia="Calibri"/>
          <w:sz w:val="28"/>
          <w:szCs w:val="28"/>
        </w:rPr>
        <w:t>В качестве выемочно-погрузочного и транспортного оборудования пр</w:t>
      </w:r>
      <w:r w:rsidRPr="005E5518">
        <w:rPr>
          <w:rFonts w:eastAsia="Calibri"/>
          <w:sz w:val="28"/>
          <w:szCs w:val="28"/>
        </w:rPr>
        <w:t>и</w:t>
      </w:r>
      <w:r w:rsidR="00F228DE">
        <w:rPr>
          <w:rFonts w:eastAsia="Calibri"/>
          <w:sz w:val="28"/>
          <w:szCs w:val="28"/>
        </w:rPr>
        <w:t>нимается</w:t>
      </w:r>
      <w:r w:rsidRPr="005E5518">
        <w:rPr>
          <w:rFonts w:eastAsia="Calibri"/>
          <w:sz w:val="28"/>
          <w:szCs w:val="28"/>
        </w:rPr>
        <w:t xml:space="preserve"> погрузчик емкостью ковша 8 м</w:t>
      </w:r>
      <w:r w:rsidRPr="005E5518">
        <w:rPr>
          <w:rFonts w:eastAsia="Calibri"/>
          <w:sz w:val="28"/>
          <w:szCs w:val="28"/>
          <w:vertAlign w:val="superscript"/>
        </w:rPr>
        <w:t>3</w:t>
      </w:r>
      <w:r w:rsidRPr="005E5518">
        <w:rPr>
          <w:rFonts w:eastAsia="Calibri"/>
          <w:sz w:val="28"/>
          <w:szCs w:val="28"/>
        </w:rPr>
        <w:t>, оборудованный кан</w:t>
      </w:r>
      <w:r w:rsidR="00B834AA">
        <w:rPr>
          <w:rFonts w:eastAsia="Calibri"/>
          <w:sz w:val="28"/>
          <w:szCs w:val="28"/>
        </w:rPr>
        <w:t>тователем бл</w:t>
      </w:r>
      <w:r w:rsidR="00B834AA">
        <w:rPr>
          <w:rFonts w:eastAsia="Calibri"/>
          <w:sz w:val="28"/>
          <w:szCs w:val="28"/>
        </w:rPr>
        <w:t>о</w:t>
      </w:r>
      <w:r w:rsidR="006023A1">
        <w:rPr>
          <w:rFonts w:eastAsia="Calibri"/>
          <w:sz w:val="28"/>
          <w:szCs w:val="28"/>
        </w:rPr>
        <w:t xml:space="preserve">ков и вилами (П </w:t>
      </w:r>
      <w:r w:rsidR="00B834AA">
        <w:rPr>
          <w:rFonts w:eastAsia="Calibri"/>
          <w:sz w:val="28"/>
          <w:szCs w:val="28"/>
        </w:rPr>
        <w:t>2.2</w:t>
      </w:r>
      <w:r w:rsidR="006023A1">
        <w:rPr>
          <w:rFonts w:eastAsia="Calibri"/>
          <w:sz w:val="28"/>
          <w:szCs w:val="28"/>
        </w:rPr>
        <w:t>)</w:t>
      </w:r>
      <w:r w:rsidRPr="005E5518">
        <w:rPr>
          <w:rFonts w:eastAsia="Calibri"/>
          <w:sz w:val="28"/>
          <w:szCs w:val="28"/>
        </w:rPr>
        <w:t xml:space="preserve">. Пиление осуществляется карьерными машинами  CBC75HPN (мощность 55 кВт, </w:t>
      </w:r>
      <w:r w:rsidR="009C3412">
        <w:rPr>
          <w:rFonts w:eastAsia="Calibri"/>
          <w:sz w:val="28"/>
          <w:szCs w:val="28"/>
        </w:rPr>
        <w:t xml:space="preserve">диаметр ведущего шкива 810 мм) </w:t>
      </w:r>
      <w:r w:rsidRPr="005E5518">
        <w:rPr>
          <w:rFonts w:eastAsia="Calibri"/>
          <w:sz w:val="28"/>
          <w:szCs w:val="28"/>
        </w:rPr>
        <w:t xml:space="preserve">и CBC-MD75HP (57 кВт, 810 мм) испанской компании </w:t>
      </w:r>
      <w:r w:rsidRPr="005E5518">
        <w:rPr>
          <w:rFonts w:eastAsia="Calibri"/>
          <w:sz w:val="28"/>
          <w:szCs w:val="28"/>
          <w:lang w:val="en-US"/>
        </w:rPr>
        <w:t>Grupo</w:t>
      </w:r>
      <w:r w:rsidRPr="005E5518">
        <w:rPr>
          <w:rFonts w:eastAsia="Calibri"/>
          <w:sz w:val="28"/>
          <w:szCs w:val="28"/>
        </w:rPr>
        <w:t xml:space="preserve"> Hedisa </w:t>
      </w:r>
      <w:r w:rsidRPr="005E5518">
        <w:rPr>
          <w:rFonts w:eastAsia="Calibri"/>
          <w:sz w:val="28"/>
          <w:szCs w:val="28"/>
          <w:lang w:val="en-US"/>
        </w:rPr>
        <w:t>Cor</w:t>
      </w:r>
      <w:r w:rsidR="00B834AA">
        <w:rPr>
          <w:rFonts w:eastAsia="Calibri"/>
          <w:sz w:val="28"/>
          <w:szCs w:val="28"/>
        </w:rPr>
        <w:t xml:space="preserve"> </w:t>
      </w:r>
      <w:r w:rsidR="007412D2">
        <w:rPr>
          <w:rFonts w:eastAsia="Calibri"/>
          <w:sz w:val="28"/>
          <w:szCs w:val="28"/>
        </w:rPr>
        <w:t xml:space="preserve">(табл. </w:t>
      </w:r>
      <w:r w:rsidR="006023A1">
        <w:rPr>
          <w:rFonts w:eastAsia="Calibri"/>
          <w:sz w:val="28"/>
          <w:szCs w:val="28"/>
        </w:rPr>
        <w:t xml:space="preserve">П </w:t>
      </w:r>
      <w:r w:rsidR="00B834AA">
        <w:rPr>
          <w:rFonts w:eastAsia="Calibri"/>
          <w:sz w:val="28"/>
          <w:szCs w:val="28"/>
        </w:rPr>
        <w:t>2.4</w:t>
      </w:r>
      <w:r w:rsidR="007412D2">
        <w:rPr>
          <w:rFonts w:eastAsia="Calibri"/>
          <w:sz w:val="28"/>
          <w:szCs w:val="28"/>
        </w:rPr>
        <w:t>)</w:t>
      </w:r>
      <w:r w:rsidRPr="005E5518">
        <w:rPr>
          <w:rFonts w:eastAsia="Calibri"/>
          <w:sz w:val="28"/>
          <w:szCs w:val="28"/>
        </w:rPr>
        <w:t>. Бурение пилотных скважин предусматривается установкой Long hole drilling machine (пневмопривод</w:t>
      </w:r>
      <w:r w:rsidR="00B834AA">
        <w:rPr>
          <w:rFonts w:eastAsia="Calibri"/>
          <w:sz w:val="28"/>
          <w:szCs w:val="28"/>
        </w:rPr>
        <w:t xml:space="preserve">, диаметр коронки 90 мм) </w:t>
      </w:r>
      <w:r w:rsidR="007412D2">
        <w:rPr>
          <w:rFonts w:eastAsia="Calibri"/>
          <w:sz w:val="28"/>
          <w:szCs w:val="28"/>
        </w:rPr>
        <w:t xml:space="preserve">(табл. </w:t>
      </w:r>
      <w:r w:rsidR="006023A1">
        <w:rPr>
          <w:rFonts w:eastAsia="Calibri"/>
          <w:sz w:val="28"/>
          <w:szCs w:val="28"/>
        </w:rPr>
        <w:t>П</w:t>
      </w:r>
      <w:r w:rsidR="00B834AA">
        <w:rPr>
          <w:rFonts w:eastAsia="Calibri"/>
          <w:sz w:val="28"/>
          <w:szCs w:val="28"/>
        </w:rPr>
        <w:t xml:space="preserve"> 2.5</w:t>
      </w:r>
      <w:r w:rsidR="007412D2">
        <w:rPr>
          <w:rFonts w:eastAsia="Calibri"/>
          <w:sz w:val="28"/>
          <w:szCs w:val="28"/>
        </w:rPr>
        <w:t>)</w:t>
      </w:r>
      <w:r w:rsidRPr="005E5518">
        <w:rPr>
          <w:rFonts w:eastAsia="Calibri"/>
          <w:sz w:val="28"/>
          <w:szCs w:val="28"/>
        </w:rPr>
        <w:t>. Горизонтальная скважина бурется на высоте 10</w:t>
      </w:r>
      <w:r w:rsidR="001A05A7">
        <w:rPr>
          <w:sz w:val="28"/>
          <w:szCs w:val="28"/>
        </w:rPr>
        <w:t xml:space="preserve"> – </w:t>
      </w:r>
      <w:r w:rsidRPr="005E5518">
        <w:rPr>
          <w:rFonts w:eastAsia="Calibri"/>
          <w:sz w:val="28"/>
          <w:szCs w:val="28"/>
        </w:rPr>
        <w:t>20 см от плоскости рабочего горизонта под углом 2</w:t>
      </w:r>
      <w:r w:rsidR="001A05A7">
        <w:rPr>
          <w:sz w:val="28"/>
          <w:szCs w:val="28"/>
        </w:rPr>
        <w:t xml:space="preserve"> – </w:t>
      </w:r>
      <w:r w:rsidRPr="005E5518">
        <w:rPr>
          <w:rFonts w:eastAsia="Calibri"/>
          <w:sz w:val="28"/>
          <w:szCs w:val="28"/>
        </w:rPr>
        <w:t>4 град вглубь массива для возможности подачи воды к месту сопр</w:t>
      </w:r>
      <w:r w:rsidRPr="005E5518">
        <w:rPr>
          <w:rFonts w:eastAsia="Calibri"/>
          <w:sz w:val="28"/>
          <w:szCs w:val="28"/>
        </w:rPr>
        <w:t>и</w:t>
      </w:r>
      <w:r w:rsidRPr="005E5518">
        <w:rPr>
          <w:rFonts w:eastAsia="Calibri"/>
          <w:sz w:val="28"/>
          <w:szCs w:val="28"/>
        </w:rPr>
        <w:t>коснове</w:t>
      </w:r>
      <w:r w:rsidR="009C3412">
        <w:rPr>
          <w:rFonts w:eastAsia="Calibri"/>
          <w:sz w:val="28"/>
          <w:szCs w:val="28"/>
        </w:rPr>
        <w:t xml:space="preserve">ния каната с камнем. </w:t>
      </w:r>
      <w:r w:rsidRPr="005E5518">
        <w:rPr>
          <w:rFonts w:eastAsia="Calibri"/>
          <w:sz w:val="28"/>
          <w:szCs w:val="28"/>
        </w:rPr>
        <w:t>На разделке первичного монолита (высота</w:t>
      </w:r>
      <w:r w:rsidR="00B9765A">
        <w:rPr>
          <w:rFonts w:eastAsia="Calibri"/>
          <w:sz w:val="28"/>
          <w:szCs w:val="28"/>
        </w:rPr>
        <w:t xml:space="preserve"> –</w:t>
      </w:r>
      <w:r w:rsidRPr="005E5518">
        <w:rPr>
          <w:rFonts w:eastAsia="Calibri"/>
          <w:sz w:val="28"/>
          <w:szCs w:val="28"/>
        </w:rPr>
        <w:t xml:space="preserve"> </w:t>
      </w:r>
      <w:r w:rsidR="008A5B97">
        <w:rPr>
          <w:rFonts w:eastAsia="Calibri"/>
          <w:sz w:val="28"/>
          <w:szCs w:val="28"/>
        </w:rPr>
        <w:t>5,</w:t>
      </w:r>
      <w:r w:rsidR="00B9765A">
        <w:rPr>
          <w:rFonts w:eastAsia="Calibri"/>
          <w:sz w:val="28"/>
          <w:szCs w:val="28"/>
        </w:rPr>
        <w:t>6 м, длина –</w:t>
      </w:r>
      <w:r w:rsidR="00B9765A" w:rsidRPr="00B9765A">
        <w:rPr>
          <w:rFonts w:eastAsia="Calibri"/>
          <w:sz w:val="28"/>
          <w:szCs w:val="28"/>
        </w:rPr>
        <w:t xml:space="preserve"> </w:t>
      </w:r>
      <w:r w:rsidR="00B9765A">
        <w:rPr>
          <w:rFonts w:eastAsia="Calibri"/>
          <w:sz w:val="28"/>
          <w:szCs w:val="28"/>
        </w:rPr>
        <w:t>8,4</w:t>
      </w:r>
      <w:r w:rsidRPr="005E5518">
        <w:rPr>
          <w:rFonts w:eastAsia="Calibri"/>
          <w:sz w:val="28"/>
          <w:szCs w:val="28"/>
        </w:rPr>
        <w:t>, ширина</w:t>
      </w:r>
      <w:r w:rsidR="00B9765A" w:rsidRPr="00B9765A">
        <w:rPr>
          <w:rFonts w:eastAsia="Calibri"/>
          <w:sz w:val="28"/>
          <w:szCs w:val="28"/>
        </w:rPr>
        <w:t xml:space="preserve"> </w:t>
      </w:r>
      <w:r w:rsidR="00B9765A">
        <w:rPr>
          <w:rFonts w:eastAsia="Calibri"/>
          <w:sz w:val="28"/>
          <w:szCs w:val="28"/>
        </w:rPr>
        <w:t>–</w:t>
      </w:r>
      <w:r w:rsidR="00B9765A" w:rsidRPr="00B9765A">
        <w:rPr>
          <w:rFonts w:eastAsia="Calibri"/>
          <w:sz w:val="28"/>
          <w:szCs w:val="28"/>
        </w:rPr>
        <w:t xml:space="preserve"> </w:t>
      </w:r>
      <w:r w:rsidRPr="005E5518">
        <w:rPr>
          <w:rFonts w:eastAsia="Calibri"/>
          <w:sz w:val="28"/>
          <w:szCs w:val="28"/>
        </w:rPr>
        <w:t>1,</w:t>
      </w:r>
      <w:r w:rsidR="00B9765A" w:rsidRPr="00B9765A">
        <w:rPr>
          <w:rFonts w:eastAsia="Calibri"/>
          <w:sz w:val="28"/>
          <w:szCs w:val="28"/>
        </w:rPr>
        <w:t>7</w:t>
      </w:r>
      <w:r w:rsidRPr="005E5518">
        <w:rPr>
          <w:rFonts w:eastAsia="Calibri"/>
          <w:sz w:val="28"/>
          <w:szCs w:val="28"/>
        </w:rPr>
        <w:t xml:space="preserve"> м) применяется установка с</w:t>
      </w:r>
      <w:r w:rsidR="00B834AA">
        <w:rPr>
          <w:rFonts w:eastAsia="Calibri"/>
          <w:sz w:val="28"/>
          <w:szCs w:val="28"/>
        </w:rPr>
        <w:t xml:space="preserve">трочечного бурения COF-2 </w:t>
      </w:r>
      <w:r w:rsidR="007412D2">
        <w:rPr>
          <w:rFonts w:eastAsia="Calibri"/>
          <w:sz w:val="28"/>
          <w:szCs w:val="28"/>
        </w:rPr>
        <w:t xml:space="preserve">(табл. </w:t>
      </w:r>
      <w:r w:rsidR="006023A1">
        <w:rPr>
          <w:rFonts w:eastAsia="Calibri"/>
          <w:sz w:val="28"/>
          <w:szCs w:val="28"/>
        </w:rPr>
        <w:t>П</w:t>
      </w:r>
      <w:r w:rsidR="00B834AA">
        <w:rPr>
          <w:rFonts w:eastAsia="Calibri"/>
          <w:sz w:val="28"/>
          <w:szCs w:val="28"/>
        </w:rPr>
        <w:t xml:space="preserve"> 2.6</w:t>
      </w:r>
      <w:r w:rsidR="007412D2">
        <w:rPr>
          <w:rFonts w:eastAsia="Calibri"/>
          <w:sz w:val="28"/>
          <w:szCs w:val="28"/>
        </w:rPr>
        <w:t>)</w:t>
      </w:r>
      <w:r w:rsidRPr="005E5518">
        <w:rPr>
          <w:rFonts w:eastAsia="Calibri"/>
          <w:sz w:val="28"/>
          <w:szCs w:val="28"/>
        </w:rPr>
        <w:t xml:space="preserve"> (оборудована двумя пневмоперфораторами с ожидаемой техн</w:t>
      </w:r>
      <w:r w:rsidRPr="005E5518">
        <w:rPr>
          <w:rFonts w:eastAsia="Calibri"/>
          <w:sz w:val="28"/>
          <w:szCs w:val="28"/>
        </w:rPr>
        <w:t>и</w:t>
      </w:r>
      <w:r w:rsidRPr="005E5518">
        <w:rPr>
          <w:rFonts w:eastAsia="Calibri"/>
          <w:sz w:val="28"/>
          <w:szCs w:val="28"/>
        </w:rPr>
        <w:t>ческой производительностью на Нижне-Санарском месторождении 0,6 м/мин каждый), ручные пневмоперфораторы ПП-63 отечественного производства (0,19 м/мин), механические клинья и пневмомолоток. Опрокидывание перви</w:t>
      </w:r>
      <w:r w:rsidRPr="005E5518">
        <w:rPr>
          <w:rFonts w:eastAsia="Calibri"/>
          <w:sz w:val="28"/>
          <w:szCs w:val="28"/>
        </w:rPr>
        <w:t>ч</w:t>
      </w:r>
      <w:r w:rsidRPr="005E5518">
        <w:rPr>
          <w:rFonts w:eastAsia="Calibri"/>
          <w:sz w:val="28"/>
          <w:szCs w:val="28"/>
        </w:rPr>
        <w:t>ного монолита осуществляется с использованием погрузчика, гидро- или пне</w:t>
      </w:r>
      <w:r w:rsidRPr="005E5518">
        <w:rPr>
          <w:rFonts w:eastAsia="Calibri"/>
          <w:sz w:val="28"/>
          <w:szCs w:val="28"/>
        </w:rPr>
        <w:t>в</w:t>
      </w:r>
      <w:r w:rsidRPr="005E5518">
        <w:rPr>
          <w:rFonts w:eastAsia="Calibri"/>
          <w:sz w:val="28"/>
          <w:szCs w:val="28"/>
        </w:rPr>
        <w:t>моподушек. Для пневмоперфораторов, установки строчечного бурения и пне</w:t>
      </w:r>
      <w:r w:rsidRPr="005E5518">
        <w:rPr>
          <w:rFonts w:eastAsia="Calibri"/>
          <w:sz w:val="28"/>
          <w:szCs w:val="28"/>
        </w:rPr>
        <w:t>в</w:t>
      </w:r>
      <w:r w:rsidRPr="005E5518">
        <w:rPr>
          <w:rFonts w:eastAsia="Calibri"/>
          <w:sz w:val="28"/>
          <w:szCs w:val="28"/>
        </w:rPr>
        <w:t>мо</w:t>
      </w:r>
      <w:r w:rsidR="00B9765A">
        <w:rPr>
          <w:rFonts w:eastAsia="Calibri"/>
          <w:sz w:val="28"/>
          <w:szCs w:val="28"/>
        </w:rPr>
        <w:t>молотка предусматривается компрессор</w:t>
      </w:r>
      <w:r w:rsidRPr="005E5518">
        <w:rPr>
          <w:rFonts w:eastAsia="Calibri"/>
          <w:sz w:val="28"/>
          <w:szCs w:val="28"/>
        </w:rPr>
        <w:t>.</w:t>
      </w:r>
    </w:p>
    <w:p w:rsidR="003B1D79" w:rsidRDefault="003B1D79" w:rsidP="007412D2">
      <w:pPr>
        <w:tabs>
          <w:tab w:val="left" w:pos="3960"/>
        </w:tabs>
        <w:spacing w:line="360" w:lineRule="auto"/>
        <w:jc w:val="right"/>
        <w:rPr>
          <w:sz w:val="28"/>
          <w:szCs w:val="28"/>
        </w:rPr>
      </w:pPr>
    </w:p>
    <w:p w:rsidR="007412D2" w:rsidRPr="005E5518" w:rsidRDefault="007412D2" w:rsidP="007412D2">
      <w:pPr>
        <w:tabs>
          <w:tab w:val="left" w:pos="3960"/>
        </w:tabs>
        <w:spacing w:line="360" w:lineRule="auto"/>
        <w:jc w:val="right"/>
        <w:rPr>
          <w:sz w:val="28"/>
          <w:szCs w:val="28"/>
        </w:rPr>
      </w:pPr>
      <w:r w:rsidRPr="005E5518">
        <w:rPr>
          <w:sz w:val="28"/>
          <w:szCs w:val="28"/>
        </w:rPr>
        <w:lastRenderedPageBreak/>
        <w:t xml:space="preserve">Таблица </w:t>
      </w:r>
      <w:r>
        <w:rPr>
          <w:sz w:val="28"/>
          <w:szCs w:val="28"/>
        </w:rPr>
        <w:t>4.1</w:t>
      </w:r>
    </w:p>
    <w:p w:rsidR="007412D2" w:rsidRDefault="007412D2" w:rsidP="004A7611">
      <w:pPr>
        <w:tabs>
          <w:tab w:val="left" w:pos="2670"/>
        </w:tabs>
        <w:spacing w:line="360" w:lineRule="auto"/>
        <w:jc w:val="center"/>
        <w:rPr>
          <w:sz w:val="28"/>
          <w:szCs w:val="28"/>
        </w:rPr>
      </w:pPr>
      <w:r>
        <w:rPr>
          <w:sz w:val="28"/>
          <w:szCs w:val="28"/>
        </w:rPr>
        <w:t>Ведомость</w:t>
      </w:r>
      <w:r w:rsidRPr="005E5518">
        <w:rPr>
          <w:sz w:val="28"/>
          <w:szCs w:val="28"/>
        </w:rPr>
        <w:t xml:space="preserve"> горного оборудования для разработки Нижне-Санарского </w:t>
      </w:r>
    </w:p>
    <w:p w:rsidR="007412D2" w:rsidRDefault="007412D2" w:rsidP="004A7611">
      <w:pPr>
        <w:tabs>
          <w:tab w:val="left" w:pos="2670"/>
        </w:tabs>
        <w:spacing w:line="360" w:lineRule="auto"/>
        <w:jc w:val="center"/>
        <w:rPr>
          <w:sz w:val="28"/>
          <w:szCs w:val="28"/>
        </w:rPr>
      </w:pPr>
      <w:r w:rsidRPr="005E5518">
        <w:rPr>
          <w:sz w:val="28"/>
          <w:szCs w:val="28"/>
        </w:rPr>
        <w:t>ме</w:t>
      </w:r>
      <w:r>
        <w:rPr>
          <w:sz w:val="28"/>
          <w:szCs w:val="28"/>
        </w:rPr>
        <w:t>сторождения гранодиоритов (24 тыс.</w:t>
      </w:r>
      <w:r w:rsidRPr="005E5518">
        <w:rPr>
          <w:sz w:val="28"/>
          <w:szCs w:val="28"/>
        </w:rPr>
        <w:t xml:space="preserve"> м</w:t>
      </w:r>
      <w:r w:rsidRPr="005E5518">
        <w:rPr>
          <w:sz w:val="28"/>
          <w:szCs w:val="28"/>
          <w:vertAlign w:val="superscript"/>
        </w:rPr>
        <w:t>3</w:t>
      </w:r>
      <w:r w:rsidRPr="005E5518">
        <w:rPr>
          <w:sz w:val="28"/>
          <w:szCs w:val="28"/>
        </w:rPr>
        <w:t>/год по г</w:t>
      </w:r>
      <w:r>
        <w:rPr>
          <w:sz w:val="28"/>
          <w:szCs w:val="28"/>
        </w:rPr>
        <w:t>орной</w:t>
      </w:r>
      <w:r w:rsidRPr="005E5518">
        <w:rPr>
          <w:sz w:val="28"/>
          <w:szCs w:val="28"/>
        </w:rPr>
        <w:t xml:space="preserve"> м</w:t>
      </w:r>
      <w:r>
        <w:rPr>
          <w:sz w:val="28"/>
          <w:szCs w:val="28"/>
        </w:rPr>
        <w:t>ассе</w:t>
      </w:r>
      <w:r w:rsidRPr="005E5518">
        <w:rPr>
          <w:sz w:val="28"/>
          <w:szCs w:val="28"/>
        </w:rPr>
        <w:t>)</w:t>
      </w:r>
    </w:p>
    <w:p w:rsidR="004A7611" w:rsidRPr="004A7611" w:rsidRDefault="004A7611" w:rsidP="007412D2">
      <w:pPr>
        <w:tabs>
          <w:tab w:val="left" w:pos="2670"/>
        </w:tabs>
        <w:jc w:val="center"/>
        <w:rPr>
          <w:sz w:val="20"/>
          <w:szCs w:val="28"/>
        </w:rPr>
      </w:pPr>
    </w:p>
    <w:tbl>
      <w:tblPr>
        <w:tblW w:w="9596" w:type="dxa"/>
        <w:jc w:val="center"/>
        <w:tblLayout w:type="fixed"/>
        <w:tblCellMar>
          <w:left w:w="28" w:type="dxa"/>
          <w:right w:w="28" w:type="dxa"/>
        </w:tblCellMar>
        <w:tblLook w:val="04A0"/>
      </w:tblPr>
      <w:tblGrid>
        <w:gridCol w:w="4166"/>
        <w:gridCol w:w="980"/>
        <w:gridCol w:w="979"/>
        <w:gridCol w:w="1316"/>
        <w:gridCol w:w="966"/>
        <w:gridCol w:w="1189"/>
      </w:tblGrid>
      <w:tr w:rsidR="007412D2" w:rsidRPr="00423C3C" w:rsidTr="004A7611">
        <w:trPr>
          <w:jc w:val="center"/>
        </w:trPr>
        <w:tc>
          <w:tcPr>
            <w:tcW w:w="41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12D2" w:rsidRDefault="007412D2" w:rsidP="007412D2">
            <w:pPr>
              <w:jc w:val="center"/>
              <w:rPr>
                <w:color w:val="000000"/>
                <w:sz w:val="28"/>
                <w:szCs w:val="28"/>
              </w:rPr>
            </w:pPr>
            <w:r w:rsidRPr="00423C3C">
              <w:rPr>
                <w:color w:val="000000"/>
                <w:sz w:val="28"/>
                <w:szCs w:val="28"/>
              </w:rPr>
              <w:t xml:space="preserve">Наименование </w:t>
            </w:r>
          </w:p>
          <w:p w:rsidR="007412D2" w:rsidRPr="00423C3C" w:rsidRDefault="007412D2" w:rsidP="007412D2">
            <w:pPr>
              <w:jc w:val="center"/>
              <w:rPr>
                <w:color w:val="000000"/>
                <w:sz w:val="28"/>
                <w:szCs w:val="28"/>
              </w:rPr>
            </w:pPr>
            <w:r w:rsidRPr="00423C3C">
              <w:rPr>
                <w:color w:val="000000"/>
                <w:sz w:val="28"/>
                <w:szCs w:val="28"/>
              </w:rPr>
              <w:t>оборудования</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Цена, тыс. руб.</w:t>
            </w:r>
          </w:p>
        </w:tc>
        <w:tc>
          <w:tcPr>
            <w:tcW w:w="2295" w:type="dxa"/>
            <w:gridSpan w:val="2"/>
            <w:tcBorders>
              <w:top w:val="single" w:sz="4" w:space="0" w:color="auto"/>
              <w:left w:val="nil"/>
              <w:bottom w:val="single" w:sz="4" w:space="0" w:color="auto"/>
              <w:right w:val="single" w:sz="4" w:space="0" w:color="auto"/>
            </w:tcBorders>
            <w:shd w:val="clear" w:color="auto" w:fill="auto"/>
            <w:vAlign w:val="center"/>
            <w:hideMark/>
          </w:tcPr>
          <w:p w:rsidR="007412D2" w:rsidRDefault="007412D2" w:rsidP="007412D2">
            <w:pPr>
              <w:jc w:val="center"/>
              <w:rPr>
                <w:color w:val="000000"/>
                <w:sz w:val="28"/>
                <w:szCs w:val="28"/>
              </w:rPr>
            </w:pPr>
            <w:r w:rsidRPr="00423C3C">
              <w:rPr>
                <w:color w:val="000000"/>
                <w:sz w:val="28"/>
                <w:szCs w:val="28"/>
              </w:rPr>
              <w:t xml:space="preserve">Проектный </w:t>
            </w:r>
          </w:p>
          <w:p w:rsidR="007412D2" w:rsidRPr="00423C3C" w:rsidRDefault="007412D2" w:rsidP="007412D2">
            <w:pPr>
              <w:jc w:val="center"/>
              <w:rPr>
                <w:color w:val="000000"/>
                <w:sz w:val="28"/>
                <w:szCs w:val="28"/>
              </w:rPr>
            </w:pPr>
            <w:r w:rsidRPr="00423C3C">
              <w:rPr>
                <w:color w:val="000000"/>
                <w:sz w:val="28"/>
                <w:szCs w:val="28"/>
              </w:rPr>
              <w:t>вариант</w:t>
            </w:r>
          </w:p>
        </w:tc>
        <w:tc>
          <w:tcPr>
            <w:tcW w:w="2155" w:type="dxa"/>
            <w:gridSpan w:val="2"/>
            <w:tcBorders>
              <w:top w:val="single" w:sz="4" w:space="0" w:color="auto"/>
              <w:left w:val="nil"/>
              <w:bottom w:val="single" w:sz="4" w:space="0" w:color="auto"/>
              <w:right w:val="single" w:sz="4" w:space="0" w:color="auto"/>
            </w:tcBorders>
            <w:shd w:val="clear" w:color="auto" w:fill="auto"/>
            <w:vAlign w:val="center"/>
            <w:hideMark/>
          </w:tcPr>
          <w:p w:rsidR="007412D2" w:rsidRDefault="007412D2" w:rsidP="007412D2">
            <w:pPr>
              <w:jc w:val="center"/>
              <w:rPr>
                <w:color w:val="000000"/>
                <w:sz w:val="28"/>
                <w:szCs w:val="28"/>
              </w:rPr>
            </w:pPr>
            <w:r w:rsidRPr="00423C3C">
              <w:rPr>
                <w:color w:val="000000"/>
                <w:sz w:val="28"/>
                <w:szCs w:val="28"/>
              </w:rPr>
              <w:t xml:space="preserve">Предложенный </w:t>
            </w:r>
          </w:p>
          <w:p w:rsidR="007412D2" w:rsidRPr="00423C3C" w:rsidRDefault="007412D2" w:rsidP="007412D2">
            <w:pPr>
              <w:jc w:val="center"/>
              <w:rPr>
                <w:color w:val="000000"/>
                <w:sz w:val="28"/>
                <w:szCs w:val="28"/>
              </w:rPr>
            </w:pPr>
            <w:r w:rsidRPr="00423C3C">
              <w:rPr>
                <w:color w:val="000000"/>
                <w:sz w:val="28"/>
                <w:szCs w:val="28"/>
              </w:rPr>
              <w:t>вариант</w:t>
            </w:r>
          </w:p>
        </w:tc>
      </w:tr>
      <w:tr w:rsidR="007412D2" w:rsidRPr="00423C3C" w:rsidTr="004A7611">
        <w:trPr>
          <w:jc w:val="center"/>
        </w:trPr>
        <w:tc>
          <w:tcPr>
            <w:tcW w:w="4166" w:type="dxa"/>
            <w:vMerge/>
            <w:tcBorders>
              <w:top w:val="single" w:sz="4" w:space="0" w:color="auto"/>
              <w:left w:val="single" w:sz="4" w:space="0" w:color="auto"/>
              <w:bottom w:val="single" w:sz="4" w:space="0" w:color="auto"/>
              <w:right w:val="single" w:sz="4" w:space="0" w:color="auto"/>
            </w:tcBorders>
            <w:vAlign w:val="center"/>
            <w:hideMark/>
          </w:tcPr>
          <w:p w:rsidR="007412D2" w:rsidRPr="00423C3C" w:rsidRDefault="007412D2" w:rsidP="007412D2">
            <w:pPr>
              <w:rPr>
                <w:color w:val="000000"/>
                <w:sz w:val="28"/>
                <w:szCs w:val="28"/>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7412D2" w:rsidRPr="00423C3C" w:rsidRDefault="007412D2" w:rsidP="007412D2">
            <w:pPr>
              <w:rPr>
                <w:color w:val="000000"/>
                <w:sz w:val="28"/>
                <w:szCs w:val="28"/>
              </w:rPr>
            </w:pPr>
          </w:p>
        </w:tc>
        <w:tc>
          <w:tcPr>
            <w:tcW w:w="97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Коли-чество, шт</w:t>
            </w:r>
          </w:p>
        </w:tc>
        <w:tc>
          <w:tcPr>
            <w:tcW w:w="131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Стои-мость, тыс. руб.</w:t>
            </w:r>
          </w:p>
        </w:tc>
        <w:tc>
          <w:tcPr>
            <w:tcW w:w="96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Коли-чество, шт</w:t>
            </w:r>
          </w:p>
        </w:tc>
        <w:tc>
          <w:tcPr>
            <w:tcW w:w="1189" w:type="dxa"/>
            <w:tcBorders>
              <w:top w:val="nil"/>
              <w:left w:val="nil"/>
              <w:bottom w:val="single" w:sz="4" w:space="0" w:color="auto"/>
              <w:right w:val="single" w:sz="4" w:space="0" w:color="auto"/>
            </w:tcBorders>
            <w:shd w:val="clear" w:color="auto" w:fill="auto"/>
            <w:vAlign w:val="center"/>
            <w:hideMark/>
          </w:tcPr>
          <w:p w:rsidR="004A7611" w:rsidRDefault="007412D2" w:rsidP="007412D2">
            <w:pPr>
              <w:jc w:val="center"/>
              <w:rPr>
                <w:color w:val="000000"/>
                <w:sz w:val="28"/>
                <w:szCs w:val="28"/>
              </w:rPr>
            </w:pPr>
            <w:r w:rsidRPr="00423C3C">
              <w:rPr>
                <w:color w:val="000000"/>
                <w:sz w:val="28"/>
                <w:szCs w:val="28"/>
              </w:rPr>
              <w:t xml:space="preserve">Стои-мость, </w:t>
            </w:r>
          </w:p>
          <w:p w:rsidR="007412D2" w:rsidRPr="00423C3C" w:rsidRDefault="007412D2" w:rsidP="007412D2">
            <w:pPr>
              <w:jc w:val="center"/>
              <w:rPr>
                <w:color w:val="000000"/>
                <w:sz w:val="28"/>
                <w:szCs w:val="28"/>
              </w:rPr>
            </w:pPr>
            <w:r w:rsidRPr="00423C3C">
              <w:rPr>
                <w:color w:val="000000"/>
                <w:sz w:val="28"/>
                <w:szCs w:val="28"/>
              </w:rPr>
              <w:t>тыс. руб.</w:t>
            </w:r>
          </w:p>
        </w:tc>
      </w:tr>
      <w:tr w:rsidR="007412D2" w:rsidRPr="00423C3C" w:rsidTr="004A7611">
        <w:trPr>
          <w:jc w:val="center"/>
        </w:trPr>
        <w:tc>
          <w:tcPr>
            <w:tcW w:w="4166" w:type="dxa"/>
            <w:tcBorders>
              <w:top w:val="nil"/>
              <w:left w:val="single" w:sz="4" w:space="0" w:color="auto"/>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DC120</w:t>
            </w:r>
          </w:p>
        </w:tc>
        <w:tc>
          <w:tcPr>
            <w:tcW w:w="980"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6000</w:t>
            </w:r>
          </w:p>
        </w:tc>
        <w:tc>
          <w:tcPr>
            <w:tcW w:w="97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2</w:t>
            </w:r>
          </w:p>
        </w:tc>
        <w:tc>
          <w:tcPr>
            <w:tcW w:w="131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12000</w:t>
            </w:r>
          </w:p>
        </w:tc>
        <w:tc>
          <w:tcPr>
            <w:tcW w:w="96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1</w:t>
            </w:r>
          </w:p>
        </w:tc>
        <w:tc>
          <w:tcPr>
            <w:tcW w:w="118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6000</w:t>
            </w:r>
          </w:p>
        </w:tc>
      </w:tr>
      <w:tr w:rsidR="007412D2" w:rsidRPr="00423C3C" w:rsidTr="004A7611">
        <w:trPr>
          <w:jc w:val="center"/>
        </w:trPr>
        <w:tc>
          <w:tcPr>
            <w:tcW w:w="4166" w:type="dxa"/>
            <w:tcBorders>
              <w:top w:val="nil"/>
              <w:left w:val="single" w:sz="4" w:space="0" w:color="auto"/>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АКМ (55 кВт) + аксесуары + к</w:t>
            </w:r>
            <w:r w:rsidRPr="00423C3C">
              <w:rPr>
                <w:color w:val="000000"/>
                <w:sz w:val="28"/>
                <w:szCs w:val="28"/>
              </w:rPr>
              <w:t>а</w:t>
            </w:r>
            <w:r w:rsidRPr="00423C3C">
              <w:rPr>
                <w:color w:val="000000"/>
                <w:sz w:val="28"/>
                <w:szCs w:val="28"/>
              </w:rPr>
              <w:t>нат</w:t>
            </w:r>
          </w:p>
        </w:tc>
        <w:tc>
          <w:tcPr>
            <w:tcW w:w="980"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2200</w:t>
            </w:r>
          </w:p>
        </w:tc>
        <w:tc>
          <w:tcPr>
            <w:tcW w:w="97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1</w:t>
            </w:r>
          </w:p>
        </w:tc>
        <w:tc>
          <w:tcPr>
            <w:tcW w:w="131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2200</w:t>
            </w:r>
          </w:p>
        </w:tc>
        <w:tc>
          <w:tcPr>
            <w:tcW w:w="96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3</w:t>
            </w:r>
          </w:p>
        </w:tc>
        <w:tc>
          <w:tcPr>
            <w:tcW w:w="118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6600</w:t>
            </w:r>
          </w:p>
        </w:tc>
      </w:tr>
      <w:tr w:rsidR="007412D2" w:rsidRPr="00423C3C" w:rsidTr="004A7611">
        <w:trPr>
          <w:jc w:val="center"/>
        </w:trPr>
        <w:tc>
          <w:tcPr>
            <w:tcW w:w="4166" w:type="dxa"/>
            <w:tcBorders>
              <w:top w:val="nil"/>
              <w:left w:val="single" w:sz="4" w:space="0" w:color="auto"/>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Буровая установка для создания пилотных скважин</w:t>
            </w:r>
          </w:p>
        </w:tc>
        <w:tc>
          <w:tcPr>
            <w:tcW w:w="980"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1500</w:t>
            </w:r>
          </w:p>
        </w:tc>
        <w:tc>
          <w:tcPr>
            <w:tcW w:w="97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1</w:t>
            </w:r>
          </w:p>
        </w:tc>
        <w:tc>
          <w:tcPr>
            <w:tcW w:w="131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1500</w:t>
            </w:r>
          </w:p>
        </w:tc>
        <w:tc>
          <w:tcPr>
            <w:tcW w:w="96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2</w:t>
            </w:r>
          </w:p>
        </w:tc>
        <w:tc>
          <w:tcPr>
            <w:tcW w:w="118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3000</w:t>
            </w:r>
          </w:p>
        </w:tc>
      </w:tr>
      <w:tr w:rsidR="007412D2" w:rsidRPr="00423C3C" w:rsidTr="004A7611">
        <w:trPr>
          <w:jc w:val="center"/>
        </w:trPr>
        <w:tc>
          <w:tcPr>
            <w:tcW w:w="4166" w:type="dxa"/>
            <w:tcBorders>
              <w:top w:val="nil"/>
              <w:left w:val="single" w:sz="4" w:space="0" w:color="auto"/>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Установка строчечного бурения</w:t>
            </w:r>
          </w:p>
        </w:tc>
        <w:tc>
          <w:tcPr>
            <w:tcW w:w="980"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1100</w:t>
            </w:r>
          </w:p>
        </w:tc>
        <w:tc>
          <w:tcPr>
            <w:tcW w:w="97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1</w:t>
            </w:r>
          </w:p>
        </w:tc>
        <w:tc>
          <w:tcPr>
            <w:tcW w:w="131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1100</w:t>
            </w:r>
          </w:p>
        </w:tc>
        <w:tc>
          <w:tcPr>
            <w:tcW w:w="96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2</w:t>
            </w:r>
          </w:p>
        </w:tc>
        <w:tc>
          <w:tcPr>
            <w:tcW w:w="118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2200</w:t>
            </w:r>
          </w:p>
        </w:tc>
      </w:tr>
      <w:tr w:rsidR="007412D2" w:rsidRPr="00423C3C" w:rsidTr="004A7611">
        <w:trPr>
          <w:jc w:val="center"/>
        </w:trPr>
        <w:tc>
          <w:tcPr>
            <w:tcW w:w="4166" w:type="dxa"/>
            <w:tcBorders>
              <w:top w:val="nil"/>
              <w:left w:val="single" w:sz="4" w:space="0" w:color="auto"/>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Устройство для стыковки пило</w:t>
            </w:r>
            <w:r w:rsidRPr="00423C3C">
              <w:rPr>
                <w:color w:val="000000"/>
                <w:sz w:val="28"/>
                <w:szCs w:val="28"/>
              </w:rPr>
              <w:t>т</w:t>
            </w:r>
            <w:r w:rsidRPr="00423C3C">
              <w:rPr>
                <w:color w:val="000000"/>
                <w:sz w:val="28"/>
                <w:szCs w:val="28"/>
              </w:rPr>
              <w:t>ных скважин</w:t>
            </w:r>
          </w:p>
        </w:tc>
        <w:tc>
          <w:tcPr>
            <w:tcW w:w="980"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500</w:t>
            </w:r>
          </w:p>
        </w:tc>
        <w:tc>
          <w:tcPr>
            <w:tcW w:w="97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1</w:t>
            </w:r>
          </w:p>
        </w:tc>
        <w:tc>
          <w:tcPr>
            <w:tcW w:w="131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500</w:t>
            </w:r>
          </w:p>
        </w:tc>
        <w:tc>
          <w:tcPr>
            <w:tcW w:w="96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1</w:t>
            </w:r>
          </w:p>
        </w:tc>
        <w:tc>
          <w:tcPr>
            <w:tcW w:w="118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500</w:t>
            </w:r>
          </w:p>
        </w:tc>
      </w:tr>
      <w:tr w:rsidR="007412D2" w:rsidRPr="00423C3C" w:rsidTr="004A7611">
        <w:trPr>
          <w:jc w:val="center"/>
        </w:trPr>
        <w:tc>
          <w:tcPr>
            <w:tcW w:w="4166" w:type="dxa"/>
            <w:tcBorders>
              <w:top w:val="nil"/>
              <w:left w:val="single" w:sz="4" w:space="0" w:color="auto"/>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Экскаватор (ковш, Е=1,3 м</w:t>
            </w:r>
            <w:r w:rsidRPr="00423C3C">
              <w:rPr>
                <w:color w:val="000000"/>
                <w:sz w:val="28"/>
                <w:szCs w:val="28"/>
                <w:vertAlign w:val="superscript"/>
              </w:rPr>
              <w:t>3</w:t>
            </w:r>
            <w:r w:rsidRPr="00423C3C">
              <w:rPr>
                <w:color w:val="000000"/>
                <w:sz w:val="28"/>
                <w:szCs w:val="28"/>
              </w:rPr>
              <w:t>, ги</w:t>
            </w:r>
            <w:r w:rsidRPr="00423C3C">
              <w:rPr>
                <w:color w:val="000000"/>
                <w:sz w:val="28"/>
                <w:szCs w:val="28"/>
              </w:rPr>
              <w:t>д</w:t>
            </w:r>
            <w:r w:rsidRPr="00423C3C">
              <w:rPr>
                <w:color w:val="000000"/>
                <w:sz w:val="28"/>
                <w:szCs w:val="28"/>
              </w:rPr>
              <w:t>ромолот)</w:t>
            </w:r>
          </w:p>
        </w:tc>
        <w:tc>
          <w:tcPr>
            <w:tcW w:w="980"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7000</w:t>
            </w:r>
          </w:p>
        </w:tc>
        <w:tc>
          <w:tcPr>
            <w:tcW w:w="97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1</w:t>
            </w:r>
          </w:p>
        </w:tc>
        <w:tc>
          <w:tcPr>
            <w:tcW w:w="131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7000</w:t>
            </w:r>
          </w:p>
        </w:tc>
        <w:tc>
          <w:tcPr>
            <w:tcW w:w="96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1</w:t>
            </w:r>
          </w:p>
        </w:tc>
        <w:tc>
          <w:tcPr>
            <w:tcW w:w="118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7000</w:t>
            </w:r>
          </w:p>
        </w:tc>
      </w:tr>
      <w:tr w:rsidR="007412D2" w:rsidRPr="00423C3C" w:rsidTr="004A7611">
        <w:trPr>
          <w:jc w:val="center"/>
        </w:trPr>
        <w:tc>
          <w:tcPr>
            <w:tcW w:w="4166" w:type="dxa"/>
            <w:tcBorders>
              <w:top w:val="nil"/>
              <w:left w:val="single" w:sz="4" w:space="0" w:color="auto"/>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Компрессор (24 м</w:t>
            </w:r>
            <w:r w:rsidRPr="00423C3C">
              <w:rPr>
                <w:color w:val="000000"/>
                <w:sz w:val="28"/>
                <w:szCs w:val="28"/>
                <w:vertAlign w:val="superscript"/>
              </w:rPr>
              <w:t>3</w:t>
            </w:r>
            <w:r w:rsidRPr="00423C3C">
              <w:rPr>
                <w:color w:val="000000"/>
                <w:sz w:val="28"/>
                <w:szCs w:val="28"/>
              </w:rPr>
              <w:t>/мин)</w:t>
            </w:r>
          </w:p>
        </w:tc>
        <w:tc>
          <w:tcPr>
            <w:tcW w:w="980"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2300</w:t>
            </w:r>
          </w:p>
        </w:tc>
        <w:tc>
          <w:tcPr>
            <w:tcW w:w="97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1</w:t>
            </w:r>
          </w:p>
        </w:tc>
        <w:tc>
          <w:tcPr>
            <w:tcW w:w="131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2300</w:t>
            </w:r>
          </w:p>
        </w:tc>
        <w:tc>
          <w:tcPr>
            <w:tcW w:w="96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1</w:t>
            </w:r>
          </w:p>
        </w:tc>
        <w:tc>
          <w:tcPr>
            <w:tcW w:w="118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2300</w:t>
            </w:r>
          </w:p>
        </w:tc>
      </w:tr>
      <w:tr w:rsidR="007412D2" w:rsidRPr="00423C3C" w:rsidTr="004A7611">
        <w:trPr>
          <w:jc w:val="center"/>
        </w:trPr>
        <w:tc>
          <w:tcPr>
            <w:tcW w:w="4166" w:type="dxa"/>
            <w:tcBorders>
              <w:top w:val="nil"/>
              <w:left w:val="single" w:sz="4" w:space="0" w:color="auto"/>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Перфоратор ПП-63</w:t>
            </w:r>
          </w:p>
        </w:tc>
        <w:tc>
          <w:tcPr>
            <w:tcW w:w="980"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30</w:t>
            </w:r>
          </w:p>
        </w:tc>
        <w:tc>
          <w:tcPr>
            <w:tcW w:w="97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12</w:t>
            </w:r>
          </w:p>
        </w:tc>
        <w:tc>
          <w:tcPr>
            <w:tcW w:w="131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360</w:t>
            </w:r>
          </w:p>
        </w:tc>
        <w:tc>
          <w:tcPr>
            <w:tcW w:w="96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5</w:t>
            </w:r>
          </w:p>
        </w:tc>
        <w:tc>
          <w:tcPr>
            <w:tcW w:w="118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150</w:t>
            </w:r>
          </w:p>
        </w:tc>
      </w:tr>
      <w:tr w:rsidR="007412D2" w:rsidRPr="00423C3C" w:rsidTr="004A7611">
        <w:trPr>
          <w:jc w:val="center"/>
        </w:trPr>
        <w:tc>
          <w:tcPr>
            <w:tcW w:w="4166" w:type="dxa"/>
            <w:tcBorders>
              <w:top w:val="nil"/>
              <w:left w:val="single" w:sz="4" w:space="0" w:color="auto"/>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Отбойный молоток</w:t>
            </w:r>
          </w:p>
        </w:tc>
        <w:tc>
          <w:tcPr>
            <w:tcW w:w="980"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30</w:t>
            </w:r>
          </w:p>
        </w:tc>
        <w:tc>
          <w:tcPr>
            <w:tcW w:w="97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7</w:t>
            </w:r>
          </w:p>
        </w:tc>
        <w:tc>
          <w:tcPr>
            <w:tcW w:w="131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210</w:t>
            </w:r>
          </w:p>
        </w:tc>
        <w:tc>
          <w:tcPr>
            <w:tcW w:w="96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5</w:t>
            </w:r>
          </w:p>
        </w:tc>
        <w:tc>
          <w:tcPr>
            <w:tcW w:w="118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150</w:t>
            </w:r>
          </w:p>
        </w:tc>
      </w:tr>
      <w:tr w:rsidR="007412D2" w:rsidRPr="00423C3C" w:rsidTr="004A7611">
        <w:trPr>
          <w:jc w:val="center"/>
        </w:trPr>
        <w:tc>
          <w:tcPr>
            <w:tcW w:w="4166" w:type="dxa"/>
            <w:tcBorders>
              <w:top w:val="nil"/>
              <w:left w:val="single" w:sz="4" w:space="0" w:color="auto"/>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Погрузчик (Е=8 м</w:t>
            </w:r>
            <w:r w:rsidRPr="00423C3C">
              <w:rPr>
                <w:color w:val="000000"/>
                <w:sz w:val="28"/>
                <w:szCs w:val="28"/>
                <w:vertAlign w:val="superscript"/>
              </w:rPr>
              <w:t>3</w:t>
            </w:r>
            <w:r w:rsidRPr="00423C3C">
              <w:rPr>
                <w:color w:val="000000"/>
                <w:sz w:val="28"/>
                <w:szCs w:val="28"/>
              </w:rPr>
              <w:t>)</w:t>
            </w:r>
          </w:p>
        </w:tc>
        <w:tc>
          <w:tcPr>
            <w:tcW w:w="980"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37000</w:t>
            </w:r>
          </w:p>
        </w:tc>
        <w:tc>
          <w:tcPr>
            <w:tcW w:w="97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0</w:t>
            </w:r>
          </w:p>
        </w:tc>
        <w:tc>
          <w:tcPr>
            <w:tcW w:w="131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0</w:t>
            </w:r>
          </w:p>
        </w:tc>
        <w:tc>
          <w:tcPr>
            <w:tcW w:w="96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1</w:t>
            </w:r>
          </w:p>
        </w:tc>
        <w:tc>
          <w:tcPr>
            <w:tcW w:w="118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37000</w:t>
            </w:r>
          </w:p>
        </w:tc>
      </w:tr>
      <w:tr w:rsidR="007412D2" w:rsidRPr="00423C3C" w:rsidTr="004A7611">
        <w:trPr>
          <w:jc w:val="center"/>
        </w:trPr>
        <w:tc>
          <w:tcPr>
            <w:tcW w:w="4166" w:type="dxa"/>
            <w:tcBorders>
              <w:top w:val="nil"/>
              <w:left w:val="single" w:sz="4" w:space="0" w:color="auto"/>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Самосвал (20 м</w:t>
            </w:r>
            <w:r w:rsidRPr="00423C3C">
              <w:rPr>
                <w:color w:val="000000"/>
                <w:sz w:val="28"/>
                <w:szCs w:val="28"/>
                <w:vertAlign w:val="superscript"/>
              </w:rPr>
              <w:t>3</w:t>
            </w:r>
            <w:r w:rsidRPr="00423C3C">
              <w:rPr>
                <w:color w:val="000000"/>
                <w:sz w:val="28"/>
                <w:szCs w:val="28"/>
              </w:rPr>
              <w:t>)</w:t>
            </w:r>
          </w:p>
        </w:tc>
        <w:tc>
          <w:tcPr>
            <w:tcW w:w="980"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2100</w:t>
            </w:r>
          </w:p>
        </w:tc>
        <w:tc>
          <w:tcPr>
            <w:tcW w:w="97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2</w:t>
            </w:r>
          </w:p>
        </w:tc>
        <w:tc>
          <w:tcPr>
            <w:tcW w:w="131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4200</w:t>
            </w:r>
          </w:p>
        </w:tc>
        <w:tc>
          <w:tcPr>
            <w:tcW w:w="96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2</w:t>
            </w:r>
          </w:p>
        </w:tc>
        <w:tc>
          <w:tcPr>
            <w:tcW w:w="118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4200</w:t>
            </w:r>
          </w:p>
        </w:tc>
      </w:tr>
      <w:tr w:rsidR="007412D2" w:rsidRPr="00423C3C" w:rsidTr="004A7611">
        <w:trPr>
          <w:jc w:val="center"/>
        </w:trPr>
        <w:tc>
          <w:tcPr>
            <w:tcW w:w="4166" w:type="dxa"/>
            <w:tcBorders>
              <w:top w:val="nil"/>
              <w:left w:val="single" w:sz="4" w:space="0" w:color="auto"/>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Кран ДЭК-251 (25 т)</w:t>
            </w:r>
          </w:p>
        </w:tc>
        <w:tc>
          <w:tcPr>
            <w:tcW w:w="980"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7000</w:t>
            </w:r>
          </w:p>
        </w:tc>
        <w:tc>
          <w:tcPr>
            <w:tcW w:w="97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2</w:t>
            </w:r>
          </w:p>
        </w:tc>
        <w:tc>
          <w:tcPr>
            <w:tcW w:w="131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14000</w:t>
            </w:r>
          </w:p>
        </w:tc>
        <w:tc>
          <w:tcPr>
            <w:tcW w:w="96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0</w:t>
            </w:r>
          </w:p>
        </w:tc>
        <w:tc>
          <w:tcPr>
            <w:tcW w:w="118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0</w:t>
            </w:r>
          </w:p>
        </w:tc>
      </w:tr>
      <w:tr w:rsidR="007412D2" w:rsidRPr="00423C3C" w:rsidTr="004A7611">
        <w:trPr>
          <w:jc w:val="center"/>
        </w:trPr>
        <w:tc>
          <w:tcPr>
            <w:tcW w:w="4166" w:type="dxa"/>
            <w:tcBorders>
              <w:top w:val="nil"/>
              <w:left w:val="single" w:sz="4" w:space="0" w:color="auto"/>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Кран ДЭК-631 (63 т)</w:t>
            </w:r>
          </w:p>
        </w:tc>
        <w:tc>
          <w:tcPr>
            <w:tcW w:w="980"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14000</w:t>
            </w:r>
          </w:p>
        </w:tc>
        <w:tc>
          <w:tcPr>
            <w:tcW w:w="97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2</w:t>
            </w:r>
          </w:p>
        </w:tc>
        <w:tc>
          <w:tcPr>
            <w:tcW w:w="131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28000</w:t>
            </w:r>
          </w:p>
        </w:tc>
        <w:tc>
          <w:tcPr>
            <w:tcW w:w="96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0</w:t>
            </w:r>
          </w:p>
        </w:tc>
        <w:tc>
          <w:tcPr>
            <w:tcW w:w="118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0</w:t>
            </w:r>
          </w:p>
        </w:tc>
      </w:tr>
      <w:tr w:rsidR="007412D2" w:rsidRPr="00423C3C" w:rsidTr="004A7611">
        <w:trPr>
          <w:jc w:val="center"/>
        </w:trPr>
        <w:tc>
          <w:tcPr>
            <w:tcW w:w="4166" w:type="dxa"/>
            <w:tcBorders>
              <w:top w:val="nil"/>
              <w:left w:val="single" w:sz="4" w:space="0" w:color="auto"/>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ГДШ (ГХП)</w:t>
            </w:r>
          </w:p>
        </w:tc>
        <w:tc>
          <w:tcPr>
            <w:tcW w:w="980"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3000</w:t>
            </w:r>
          </w:p>
        </w:tc>
        <w:tc>
          <w:tcPr>
            <w:tcW w:w="97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1</w:t>
            </w:r>
          </w:p>
        </w:tc>
        <w:tc>
          <w:tcPr>
            <w:tcW w:w="131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3000</w:t>
            </w:r>
          </w:p>
        </w:tc>
        <w:tc>
          <w:tcPr>
            <w:tcW w:w="96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0</w:t>
            </w:r>
          </w:p>
        </w:tc>
        <w:tc>
          <w:tcPr>
            <w:tcW w:w="118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0</w:t>
            </w:r>
          </w:p>
        </w:tc>
      </w:tr>
      <w:tr w:rsidR="007412D2" w:rsidRPr="00423C3C" w:rsidTr="004A7611">
        <w:trPr>
          <w:jc w:val="center"/>
        </w:trPr>
        <w:tc>
          <w:tcPr>
            <w:tcW w:w="4166" w:type="dxa"/>
            <w:tcBorders>
              <w:top w:val="nil"/>
              <w:left w:val="single" w:sz="4" w:space="0" w:color="auto"/>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Механические клинья с щечками</w:t>
            </w:r>
          </w:p>
        </w:tc>
        <w:tc>
          <w:tcPr>
            <w:tcW w:w="980"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20</w:t>
            </w:r>
          </w:p>
        </w:tc>
        <w:tc>
          <w:tcPr>
            <w:tcW w:w="97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1</w:t>
            </w:r>
          </w:p>
        </w:tc>
        <w:tc>
          <w:tcPr>
            <w:tcW w:w="131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20</w:t>
            </w:r>
          </w:p>
        </w:tc>
        <w:tc>
          <w:tcPr>
            <w:tcW w:w="96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1</w:t>
            </w:r>
          </w:p>
        </w:tc>
        <w:tc>
          <w:tcPr>
            <w:tcW w:w="118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20</w:t>
            </w:r>
          </w:p>
        </w:tc>
      </w:tr>
      <w:tr w:rsidR="007412D2" w:rsidRPr="00423C3C" w:rsidTr="004A7611">
        <w:trPr>
          <w:jc w:val="center"/>
        </w:trPr>
        <w:tc>
          <w:tcPr>
            <w:tcW w:w="4166" w:type="dxa"/>
            <w:tcBorders>
              <w:top w:val="nil"/>
              <w:left w:val="single" w:sz="4" w:space="0" w:color="auto"/>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Пневмомолоток</w:t>
            </w:r>
          </w:p>
        </w:tc>
        <w:tc>
          <w:tcPr>
            <w:tcW w:w="980"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50</w:t>
            </w:r>
          </w:p>
        </w:tc>
        <w:tc>
          <w:tcPr>
            <w:tcW w:w="97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1</w:t>
            </w:r>
          </w:p>
        </w:tc>
        <w:tc>
          <w:tcPr>
            <w:tcW w:w="131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50</w:t>
            </w:r>
          </w:p>
        </w:tc>
        <w:tc>
          <w:tcPr>
            <w:tcW w:w="96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1</w:t>
            </w:r>
          </w:p>
        </w:tc>
        <w:tc>
          <w:tcPr>
            <w:tcW w:w="118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50</w:t>
            </w:r>
          </w:p>
        </w:tc>
      </w:tr>
      <w:tr w:rsidR="007412D2" w:rsidRPr="00423C3C" w:rsidTr="004A7611">
        <w:trPr>
          <w:jc w:val="center"/>
        </w:trPr>
        <w:tc>
          <w:tcPr>
            <w:tcW w:w="4166" w:type="dxa"/>
            <w:tcBorders>
              <w:top w:val="nil"/>
              <w:left w:val="single" w:sz="4" w:space="0" w:color="auto"/>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Водоотливная установка</w:t>
            </w:r>
          </w:p>
        </w:tc>
        <w:tc>
          <w:tcPr>
            <w:tcW w:w="980"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20</w:t>
            </w:r>
          </w:p>
        </w:tc>
        <w:tc>
          <w:tcPr>
            <w:tcW w:w="97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3</w:t>
            </w:r>
          </w:p>
        </w:tc>
        <w:tc>
          <w:tcPr>
            <w:tcW w:w="131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60</w:t>
            </w:r>
          </w:p>
        </w:tc>
        <w:tc>
          <w:tcPr>
            <w:tcW w:w="96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3</w:t>
            </w:r>
          </w:p>
        </w:tc>
        <w:tc>
          <w:tcPr>
            <w:tcW w:w="118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60</w:t>
            </w:r>
          </w:p>
        </w:tc>
      </w:tr>
      <w:tr w:rsidR="007412D2" w:rsidRPr="00423C3C" w:rsidTr="004A7611">
        <w:trPr>
          <w:jc w:val="center"/>
        </w:trPr>
        <w:tc>
          <w:tcPr>
            <w:tcW w:w="4166" w:type="dxa"/>
            <w:tcBorders>
              <w:top w:val="nil"/>
              <w:left w:val="single" w:sz="4" w:space="0" w:color="auto"/>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ДЭС</w:t>
            </w:r>
          </w:p>
        </w:tc>
        <w:tc>
          <w:tcPr>
            <w:tcW w:w="980"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800</w:t>
            </w:r>
          </w:p>
        </w:tc>
        <w:tc>
          <w:tcPr>
            <w:tcW w:w="97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1</w:t>
            </w:r>
          </w:p>
        </w:tc>
        <w:tc>
          <w:tcPr>
            <w:tcW w:w="131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800</w:t>
            </w:r>
          </w:p>
        </w:tc>
        <w:tc>
          <w:tcPr>
            <w:tcW w:w="96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1</w:t>
            </w:r>
          </w:p>
        </w:tc>
        <w:tc>
          <w:tcPr>
            <w:tcW w:w="118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800</w:t>
            </w:r>
          </w:p>
        </w:tc>
      </w:tr>
      <w:tr w:rsidR="007412D2" w:rsidRPr="00423C3C" w:rsidTr="004A7611">
        <w:trPr>
          <w:jc w:val="center"/>
        </w:trPr>
        <w:tc>
          <w:tcPr>
            <w:tcW w:w="4166" w:type="dxa"/>
            <w:tcBorders>
              <w:top w:val="nil"/>
              <w:left w:val="single" w:sz="4" w:space="0" w:color="auto"/>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Всего</w:t>
            </w:r>
          </w:p>
        </w:tc>
        <w:tc>
          <w:tcPr>
            <w:tcW w:w="980"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 </w:t>
            </w:r>
          </w:p>
        </w:tc>
        <w:tc>
          <w:tcPr>
            <w:tcW w:w="97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 </w:t>
            </w:r>
          </w:p>
        </w:tc>
        <w:tc>
          <w:tcPr>
            <w:tcW w:w="131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77300</w:t>
            </w:r>
          </w:p>
        </w:tc>
        <w:tc>
          <w:tcPr>
            <w:tcW w:w="96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 </w:t>
            </w:r>
          </w:p>
        </w:tc>
        <w:tc>
          <w:tcPr>
            <w:tcW w:w="118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70030</w:t>
            </w:r>
          </w:p>
        </w:tc>
      </w:tr>
      <w:tr w:rsidR="007412D2" w:rsidRPr="00423C3C" w:rsidTr="004A7611">
        <w:trPr>
          <w:jc w:val="center"/>
        </w:trPr>
        <w:tc>
          <w:tcPr>
            <w:tcW w:w="4166" w:type="dxa"/>
            <w:tcBorders>
              <w:top w:val="nil"/>
              <w:left w:val="single" w:sz="4" w:space="0" w:color="auto"/>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Затраты на монтаж</w:t>
            </w:r>
          </w:p>
        </w:tc>
        <w:tc>
          <w:tcPr>
            <w:tcW w:w="980"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 </w:t>
            </w:r>
          </w:p>
        </w:tc>
        <w:tc>
          <w:tcPr>
            <w:tcW w:w="97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 </w:t>
            </w:r>
          </w:p>
        </w:tc>
        <w:tc>
          <w:tcPr>
            <w:tcW w:w="131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6184</w:t>
            </w:r>
          </w:p>
        </w:tc>
        <w:tc>
          <w:tcPr>
            <w:tcW w:w="96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 </w:t>
            </w:r>
          </w:p>
        </w:tc>
        <w:tc>
          <w:tcPr>
            <w:tcW w:w="118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5602</w:t>
            </w:r>
          </w:p>
        </w:tc>
      </w:tr>
      <w:tr w:rsidR="007412D2" w:rsidRPr="00423C3C" w:rsidTr="004A7611">
        <w:trPr>
          <w:jc w:val="center"/>
        </w:trPr>
        <w:tc>
          <w:tcPr>
            <w:tcW w:w="4166" w:type="dxa"/>
            <w:tcBorders>
              <w:top w:val="nil"/>
              <w:left w:val="single" w:sz="4" w:space="0" w:color="auto"/>
              <w:bottom w:val="single" w:sz="4" w:space="0" w:color="auto"/>
              <w:right w:val="single" w:sz="4" w:space="0" w:color="auto"/>
            </w:tcBorders>
            <w:shd w:val="clear" w:color="auto" w:fill="auto"/>
            <w:vAlign w:val="center"/>
            <w:hideMark/>
          </w:tcPr>
          <w:p w:rsidR="007412D2" w:rsidRPr="00423C3C" w:rsidRDefault="007412D2" w:rsidP="007412D2">
            <w:pPr>
              <w:jc w:val="center"/>
              <w:rPr>
                <w:b/>
                <w:bCs/>
                <w:color w:val="000000"/>
                <w:sz w:val="28"/>
                <w:szCs w:val="28"/>
              </w:rPr>
            </w:pPr>
            <w:r w:rsidRPr="00423C3C">
              <w:rPr>
                <w:b/>
                <w:bCs/>
                <w:color w:val="000000"/>
                <w:sz w:val="28"/>
                <w:szCs w:val="28"/>
              </w:rPr>
              <w:t>Итого</w:t>
            </w:r>
          </w:p>
        </w:tc>
        <w:tc>
          <w:tcPr>
            <w:tcW w:w="980"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 </w:t>
            </w:r>
          </w:p>
        </w:tc>
        <w:tc>
          <w:tcPr>
            <w:tcW w:w="979"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 </w:t>
            </w:r>
          </w:p>
        </w:tc>
        <w:tc>
          <w:tcPr>
            <w:tcW w:w="1316" w:type="dxa"/>
            <w:tcBorders>
              <w:top w:val="nil"/>
              <w:left w:val="nil"/>
              <w:bottom w:val="single" w:sz="4" w:space="0" w:color="auto"/>
              <w:right w:val="single" w:sz="4" w:space="0" w:color="auto"/>
            </w:tcBorders>
            <w:shd w:val="clear" w:color="auto" w:fill="auto"/>
            <w:vAlign w:val="center"/>
            <w:hideMark/>
          </w:tcPr>
          <w:p w:rsidR="007412D2" w:rsidRPr="009C3412" w:rsidRDefault="007412D2" w:rsidP="007412D2">
            <w:pPr>
              <w:jc w:val="center"/>
              <w:rPr>
                <w:b/>
                <w:color w:val="000000"/>
                <w:sz w:val="28"/>
                <w:szCs w:val="28"/>
              </w:rPr>
            </w:pPr>
            <w:r w:rsidRPr="009C3412">
              <w:rPr>
                <w:b/>
                <w:color w:val="000000"/>
                <w:sz w:val="28"/>
                <w:szCs w:val="28"/>
              </w:rPr>
              <w:t>83484</w:t>
            </w:r>
          </w:p>
        </w:tc>
        <w:tc>
          <w:tcPr>
            <w:tcW w:w="966" w:type="dxa"/>
            <w:tcBorders>
              <w:top w:val="nil"/>
              <w:left w:val="nil"/>
              <w:bottom w:val="single" w:sz="4" w:space="0" w:color="auto"/>
              <w:right w:val="single" w:sz="4" w:space="0" w:color="auto"/>
            </w:tcBorders>
            <w:shd w:val="clear" w:color="auto" w:fill="auto"/>
            <w:vAlign w:val="center"/>
            <w:hideMark/>
          </w:tcPr>
          <w:p w:rsidR="007412D2" w:rsidRPr="00423C3C" w:rsidRDefault="007412D2" w:rsidP="007412D2">
            <w:pPr>
              <w:jc w:val="center"/>
              <w:rPr>
                <w:color w:val="000000"/>
                <w:sz w:val="28"/>
                <w:szCs w:val="28"/>
              </w:rPr>
            </w:pPr>
            <w:r w:rsidRPr="00423C3C">
              <w:rPr>
                <w:color w:val="000000"/>
                <w:sz w:val="28"/>
                <w:szCs w:val="28"/>
              </w:rPr>
              <w:t> </w:t>
            </w:r>
          </w:p>
        </w:tc>
        <w:tc>
          <w:tcPr>
            <w:tcW w:w="1189" w:type="dxa"/>
            <w:tcBorders>
              <w:top w:val="nil"/>
              <w:left w:val="nil"/>
              <w:bottom w:val="single" w:sz="4" w:space="0" w:color="auto"/>
              <w:right w:val="single" w:sz="4" w:space="0" w:color="auto"/>
            </w:tcBorders>
            <w:shd w:val="clear" w:color="auto" w:fill="auto"/>
            <w:vAlign w:val="center"/>
            <w:hideMark/>
          </w:tcPr>
          <w:p w:rsidR="007412D2" w:rsidRPr="009C3412" w:rsidRDefault="007412D2" w:rsidP="007412D2">
            <w:pPr>
              <w:jc w:val="center"/>
              <w:rPr>
                <w:b/>
                <w:color w:val="000000"/>
                <w:sz w:val="28"/>
                <w:szCs w:val="28"/>
              </w:rPr>
            </w:pPr>
            <w:r w:rsidRPr="009C3412">
              <w:rPr>
                <w:b/>
                <w:color w:val="000000"/>
                <w:sz w:val="28"/>
                <w:szCs w:val="28"/>
              </w:rPr>
              <w:t>75632</w:t>
            </w:r>
          </w:p>
        </w:tc>
      </w:tr>
    </w:tbl>
    <w:p w:rsidR="003B1D79" w:rsidRDefault="003B1D79" w:rsidP="004A7611">
      <w:pPr>
        <w:spacing w:line="348" w:lineRule="auto"/>
        <w:ind w:firstLine="709"/>
        <w:jc w:val="both"/>
        <w:rPr>
          <w:rFonts w:eastAsia="Calibri"/>
          <w:sz w:val="28"/>
          <w:szCs w:val="28"/>
        </w:rPr>
      </w:pPr>
    </w:p>
    <w:p w:rsidR="00B9765A" w:rsidRPr="005E5518" w:rsidRDefault="00B9765A" w:rsidP="004A7611">
      <w:pPr>
        <w:spacing w:line="348" w:lineRule="auto"/>
        <w:ind w:firstLine="709"/>
        <w:jc w:val="both"/>
        <w:rPr>
          <w:sz w:val="28"/>
          <w:szCs w:val="28"/>
        </w:rPr>
      </w:pPr>
      <w:r w:rsidRPr="005E5518">
        <w:rPr>
          <w:rFonts w:eastAsia="Calibri"/>
          <w:sz w:val="28"/>
          <w:szCs w:val="28"/>
        </w:rPr>
        <w:t>В перио</w:t>
      </w:r>
      <w:r w:rsidR="00C6400F">
        <w:rPr>
          <w:rFonts w:eastAsia="Calibri"/>
          <w:sz w:val="28"/>
          <w:szCs w:val="28"/>
        </w:rPr>
        <w:t>д низких температур (до -25°С</w:t>
      </w:r>
      <w:r w:rsidRPr="005E5518">
        <w:rPr>
          <w:rFonts w:eastAsia="Calibri"/>
          <w:sz w:val="28"/>
          <w:szCs w:val="28"/>
        </w:rPr>
        <w:t xml:space="preserve">) шпуры диаметром 32 мм бурятся самоходной установкой </w:t>
      </w:r>
      <w:r w:rsidRPr="005E5518">
        <w:rPr>
          <w:rFonts w:eastAsia="Calibri"/>
          <w:sz w:val="28"/>
          <w:szCs w:val="28"/>
          <w:lang w:val="en-US"/>
        </w:rPr>
        <w:t>DC</w:t>
      </w:r>
      <w:r w:rsidRPr="005E5518">
        <w:rPr>
          <w:rFonts w:eastAsia="Calibri"/>
          <w:sz w:val="28"/>
          <w:szCs w:val="28"/>
        </w:rPr>
        <w:t xml:space="preserve"> 120 (</w:t>
      </w:r>
      <w:r w:rsidRPr="005E5518">
        <w:rPr>
          <w:rFonts w:eastAsia="Calibri"/>
          <w:sz w:val="28"/>
          <w:szCs w:val="28"/>
          <w:lang w:val="en-US"/>
        </w:rPr>
        <w:t>Sandvik</w:t>
      </w:r>
      <w:r w:rsidRPr="005E5518">
        <w:rPr>
          <w:rFonts w:eastAsia="Calibri"/>
          <w:sz w:val="28"/>
          <w:szCs w:val="28"/>
        </w:rPr>
        <w:t>, Финляндия), оборудованной гидр</w:t>
      </w:r>
      <w:r w:rsidRPr="005E5518">
        <w:rPr>
          <w:rFonts w:eastAsia="Calibri"/>
          <w:sz w:val="28"/>
          <w:szCs w:val="28"/>
        </w:rPr>
        <w:t>о</w:t>
      </w:r>
      <w:r w:rsidRPr="005E5518">
        <w:rPr>
          <w:rFonts w:eastAsia="Calibri"/>
          <w:sz w:val="28"/>
          <w:szCs w:val="28"/>
        </w:rPr>
        <w:t xml:space="preserve">перфоратором марки HEX 1. В теплый период (апрель-ноябрь) установка </w:t>
      </w:r>
      <w:r w:rsidRPr="005E5518">
        <w:rPr>
          <w:rFonts w:eastAsia="Calibri"/>
          <w:sz w:val="28"/>
          <w:szCs w:val="28"/>
          <w:lang w:val="en-US"/>
        </w:rPr>
        <w:t>DC</w:t>
      </w:r>
      <w:r w:rsidRPr="005E5518">
        <w:rPr>
          <w:rFonts w:eastAsia="Calibri"/>
          <w:sz w:val="28"/>
          <w:szCs w:val="28"/>
        </w:rPr>
        <w:t xml:space="preserve"> 120 используется при подготовке монолитов к завалке и на их разделке, а та</w:t>
      </w:r>
      <w:r w:rsidRPr="005E5518">
        <w:rPr>
          <w:rFonts w:eastAsia="Calibri"/>
          <w:sz w:val="28"/>
          <w:szCs w:val="28"/>
        </w:rPr>
        <w:t>к</w:t>
      </w:r>
      <w:r w:rsidRPr="005E5518">
        <w:rPr>
          <w:rFonts w:eastAsia="Calibri"/>
          <w:sz w:val="28"/>
          <w:szCs w:val="28"/>
        </w:rPr>
        <w:t xml:space="preserve">же при пассировке блоков. Расчетная техническая производительность буровой </w:t>
      </w:r>
      <w:r w:rsidRPr="005E5518">
        <w:rPr>
          <w:rFonts w:eastAsia="Calibri"/>
          <w:sz w:val="28"/>
          <w:szCs w:val="28"/>
        </w:rPr>
        <w:lastRenderedPageBreak/>
        <w:t>установки в условиях Нижне-Санарского месторождения составляет 0,79</w:t>
      </w:r>
      <w:r w:rsidR="003B1D79">
        <w:rPr>
          <w:rFonts w:eastAsia="Calibri"/>
          <w:sz w:val="28"/>
          <w:szCs w:val="28"/>
        </w:rPr>
        <w:t> </w:t>
      </w:r>
      <w:r w:rsidRPr="005E5518">
        <w:rPr>
          <w:rFonts w:eastAsia="Calibri"/>
          <w:sz w:val="28"/>
          <w:szCs w:val="28"/>
        </w:rPr>
        <w:t xml:space="preserve">м/мин. </w:t>
      </w:r>
      <w:r w:rsidRPr="005E5518">
        <w:rPr>
          <w:sz w:val="28"/>
          <w:szCs w:val="28"/>
        </w:rPr>
        <w:t>Алмазно-канатная машина и буровые установки перемещаются к месту работы погрузчиком (</w:t>
      </w:r>
      <w:r w:rsidR="007412D2">
        <w:rPr>
          <w:sz w:val="28"/>
          <w:szCs w:val="28"/>
        </w:rPr>
        <w:t xml:space="preserve">см. </w:t>
      </w:r>
      <w:r w:rsidRPr="005E5518">
        <w:rPr>
          <w:sz w:val="28"/>
          <w:szCs w:val="28"/>
        </w:rPr>
        <w:t xml:space="preserve">табл. </w:t>
      </w:r>
      <w:r>
        <w:rPr>
          <w:sz w:val="28"/>
          <w:szCs w:val="28"/>
        </w:rPr>
        <w:t>4.1</w:t>
      </w:r>
      <w:r w:rsidRPr="005E5518">
        <w:rPr>
          <w:sz w:val="28"/>
          <w:szCs w:val="28"/>
        </w:rPr>
        <w:t xml:space="preserve">). </w:t>
      </w:r>
    </w:p>
    <w:p w:rsidR="004A7611" w:rsidRDefault="004A7611" w:rsidP="004A7611">
      <w:pPr>
        <w:spacing w:line="348" w:lineRule="auto"/>
        <w:ind w:firstLine="709"/>
        <w:jc w:val="center"/>
        <w:rPr>
          <w:rFonts w:eastAsia="Calibri"/>
          <w:b/>
          <w:i/>
          <w:sz w:val="28"/>
          <w:szCs w:val="28"/>
        </w:rPr>
      </w:pPr>
    </w:p>
    <w:p w:rsidR="00140A13" w:rsidRPr="00140A13" w:rsidRDefault="00140A13" w:rsidP="004A7611">
      <w:pPr>
        <w:spacing w:line="348" w:lineRule="auto"/>
        <w:ind w:firstLine="709"/>
        <w:jc w:val="center"/>
        <w:rPr>
          <w:rFonts w:eastAsia="Calibri"/>
          <w:b/>
          <w:i/>
          <w:sz w:val="28"/>
          <w:szCs w:val="28"/>
        </w:rPr>
      </w:pPr>
      <w:r w:rsidRPr="00140A13">
        <w:rPr>
          <w:rFonts w:eastAsia="Calibri"/>
          <w:b/>
          <w:i/>
          <w:sz w:val="28"/>
          <w:szCs w:val="28"/>
        </w:rPr>
        <w:t>Исследование выемочно-погрузочного оборудования</w:t>
      </w:r>
    </w:p>
    <w:p w:rsidR="002E05DA" w:rsidRDefault="002E05DA" w:rsidP="004A7611">
      <w:pPr>
        <w:spacing w:line="348" w:lineRule="auto"/>
        <w:ind w:firstLine="709"/>
        <w:jc w:val="both"/>
        <w:rPr>
          <w:rFonts w:eastAsia="Calibri"/>
          <w:sz w:val="28"/>
          <w:szCs w:val="28"/>
        </w:rPr>
      </w:pPr>
      <w:r w:rsidRPr="005E5518">
        <w:rPr>
          <w:rFonts w:eastAsia="Calibri"/>
          <w:sz w:val="28"/>
          <w:szCs w:val="28"/>
        </w:rPr>
        <w:t>Следует отметить, что комплексы оборудования для подготовки блоков к выемке можно применять с различным выемочно-погрузочным оборудован</w:t>
      </w:r>
      <w:r w:rsidRPr="005E5518">
        <w:rPr>
          <w:rFonts w:eastAsia="Calibri"/>
          <w:sz w:val="28"/>
          <w:szCs w:val="28"/>
        </w:rPr>
        <w:t>и</w:t>
      </w:r>
      <w:r w:rsidRPr="005E5518">
        <w:rPr>
          <w:rFonts w:eastAsia="Calibri"/>
          <w:sz w:val="28"/>
          <w:szCs w:val="28"/>
        </w:rPr>
        <w:t>ем, например: деррик</w:t>
      </w:r>
      <w:r w:rsidR="00012B39" w:rsidRPr="00012B39">
        <w:rPr>
          <w:sz w:val="28"/>
          <w:szCs w:val="28"/>
        </w:rPr>
        <w:t>-</w:t>
      </w:r>
      <w:r w:rsidRPr="005E5518">
        <w:rPr>
          <w:rFonts w:eastAsia="Calibri"/>
          <w:sz w:val="28"/>
          <w:szCs w:val="28"/>
        </w:rPr>
        <w:t xml:space="preserve">краном, передвижным краном и погрузчиком. </w:t>
      </w:r>
    </w:p>
    <w:p w:rsidR="00BB09B6" w:rsidRPr="004A7611" w:rsidRDefault="00BB09B6" w:rsidP="004A7611">
      <w:pPr>
        <w:pStyle w:val="af1"/>
        <w:spacing w:line="348" w:lineRule="auto"/>
        <w:ind w:firstLine="624"/>
        <w:rPr>
          <w:spacing w:val="-4"/>
          <w:szCs w:val="28"/>
        </w:rPr>
      </w:pPr>
      <w:r w:rsidRPr="004A7611">
        <w:rPr>
          <w:spacing w:val="-4"/>
          <w:szCs w:val="28"/>
        </w:rPr>
        <w:t>Выемочно-погрузочные работы при разработке месторождений блочного ПКВП в европейских странах повсеместно выполняются фронтальным погрузч</w:t>
      </w:r>
      <w:r w:rsidRPr="004A7611">
        <w:rPr>
          <w:spacing w:val="-4"/>
          <w:szCs w:val="28"/>
        </w:rPr>
        <w:t>и</w:t>
      </w:r>
      <w:r w:rsidRPr="004A7611">
        <w:rPr>
          <w:spacing w:val="-4"/>
          <w:szCs w:val="28"/>
        </w:rPr>
        <w:t>ком, даже в условиях месторождений нагорного типа. В России же в настоящее время на большинстве действующих карьеров работают передвижные краны</w:t>
      </w:r>
      <w:r w:rsidR="002632D8" w:rsidRPr="004A7611">
        <w:rPr>
          <w:spacing w:val="-4"/>
          <w:szCs w:val="28"/>
        </w:rPr>
        <w:t xml:space="preserve"> </w:t>
      </w:r>
      <w:r w:rsidR="002632D8" w:rsidRPr="004A7611">
        <w:rPr>
          <w:rFonts w:eastAsia="Calibri"/>
          <w:spacing w:val="-4"/>
          <w:szCs w:val="28"/>
        </w:rPr>
        <w:t>[19]</w:t>
      </w:r>
      <w:r w:rsidRPr="004A7611">
        <w:rPr>
          <w:spacing w:val="-4"/>
          <w:szCs w:val="28"/>
        </w:rPr>
        <w:t>.</w:t>
      </w:r>
    </w:p>
    <w:p w:rsidR="002E05DA" w:rsidRPr="005E5518" w:rsidRDefault="002E05DA" w:rsidP="004A7611">
      <w:pPr>
        <w:spacing w:line="348" w:lineRule="auto"/>
        <w:ind w:firstLine="709"/>
        <w:jc w:val="both"/>
        <w:rPr>
          <w:rFonts w:eastAsia="Calibri"/>
          <w:sz w:val="28"/>
          <w:szCs w:val="28"/>
        </w:rPr>
      </w:pPr>
      <w:r w:rsidRPr="005E5518">
        <w:rPr>
          <w:rFonts w:eastAsia="Calibri"/>
          <w:sz w:val="28"/>
          <w:szCs w:val="28"/>
        </w:rPr>
        <w:t>В работе представлен анализ вариантов строительства карьера с прим</w:t>
      </w:r>
      <w:r w:rsidRPr="005E5518">
        <w:rPr>
          <w:rFonts w:eastAsia="Calibri"/>
          <w:sz w:val="28"/>
          <w:szCs w:val="28"/>
        </w:rPr>
        <w:t>е</w:t>
      </w:r>
      <w:r w:rsidRPr="005E5518">
        <w:rPr>
          <w:rFonts w:eastAsia="Calibri"/>
          <w:sz w:val="28"/>
          <w:szCs w:val="28"/>
        </w:rPr>
        <w:t>нением различных видов выем</w:t>
      </w:r>
      <w:r w:rsidR="00012B39">
        <w:rPr>
          <w:rFonts w:eastAsia="Calibri"/>
          <w:sz w:val="28"/>
          <w:szCs w:val="28"/>
        </w:rPr>
        <w:t>очно-погрузочного оборудования,</w:t>
      </w:r>
      <w:r w:rsidRPr="005E5518">
        <w:rPr>
          <w:rFonts w:eastAsia="Calibri"/>
          <w:sz w:val="28"/>
          <w:szCs w:val="28"/>
        </w:rPr>
        <w:t xml:space="preserve"> способов по</w:t>
      </w:r>
      <w:r w:rsidRPr="005E5518">
        <w:rPr>
          <w:rFonts w:eastAsia="Calibri"/>
          <w:sz w:val="28"/>
          <w:szCs w:val="28"/>
        </w:rPr>
        <w:t>д</w:t>
      </w:r>
      <w:r w:rsidRPr="005E5518">
        <w:rPr>
          <w:rFonts w:eastAsia="Calibri"/>
          <w:sz w:val="28"/>
          <w:szCs w:val="28"/>
        </w:rPr>
        <w:t xml:space="preserve">готовки камня к выемке и годовой производительности на примере Нижне-Санарского месторождения гранодиоритов. </w:t>
      </w:r>
    </w:p>
    <w:p w:rsidR="002E05DA" w:rsidRPr="005E5518" w:rsidRDefault="002E05DA" w:rsidP="004A7611">
      <w:pPr>
        <w:spacing w:line="348" w:lineRule="auto"/>
        <w:ind w:firstLine="709"/>
        <w:jc w:val="both"/>
        <w:rPr>
          <w:rFonts w:eastAsia="Calibri"/>
          <w:sz w:val="28"/>
          <w:szCs w:val="28"/>
        </w:rPr>
      </w:pPr>
      <w:r w:rsidRPr="005E5518">
        <w:rPr>
          <w:rFonts w:eastAsia="Calibri"/>
          <w:sz w:val="28"/>
          <w:szCs w:val="28"/>
        </w:rPr>
        <w:t>В качестве выемочно-погрузочного оборудования приняты: деррик-кран МДК-63-1100 (наибольший вылет стрелы  40 м, грузоподъемность 63 т),  фро</w:t>
      </w:r>
      <w:r w:rsidRPr="005E5518">
        <w:rPr>
          <w:rFonts w:eastAsia="Calibri"/>
          <w:sz w:val="28"/>
          <w:szCs w:val="28"/>
        </w:rPr>
        <w:t>н</w:t>
      </w:r>
      <w:r w:rsidRPr="005E5518">
        <w:rPr>
          <w:rFonts w:eastAsia="Calibri"/>
          <w:sz w:val="28"/>
          <w:szCs w:val="28"/>
        </w:rPr>
        <w:t>тальный колесны</w:t>
      </w:r>
      <w:r w:rsidR="004B69E2">
        <w:rPr>
          <w:rFonts w:eastAsia="Calibri"/>
          <w:sz w:val="28"/>
          <w:szCs w:val="28"/>
        </w:rPr>
        <w:t>й погрузчик Caterpiller 992G (3</w:t>
      </w:r>
      <w:r w:rsidR="00E41BB4">
        <w:rPr>
          <w:rFonts w:eastAsia="Calibri"/>
          <w:sz w:val="28"/>
          <w:szCs w:val="28"/>
        </w:rPr>
        <w:t>5</w:t>
      </w:r>
      <w:r w:rsidRPr="005E5518">
        <w:rPr>
          <w:rFonts w:eastAsia="Calibri"/>
          <w:sz w:val="28"/>
          <w:szCs w:val="28"/>
        </w:rPr>
        <w:t xml:space="preserve"> т) и автокран КС55730 (32 т). В рассматриваемых вариантах строительства карьера деррик-краном для п</w:t>
      </w:r>
      <w:r w:rsidRPr="005E5518">
        <w:rPr>
          <w:rFonts w:eastAsia="Calibri"/>
          <w:sz w:val="28"/>
          <w:szCs w:val="28"/>
        </w:rPr>
        <w:t>о</w:t>
      </w:r>
      <w:r w:rsidRPr="005E5518">
        <w:rPr>
          <w:rFonts w:eastAsia="Calibri"/>
          <w:sz w:val="28"/>
          <w:szCs w:val="28"/>
        </w:rPr>
        <w:t xml:space="preserve">грузки блоков в автосамосвалы САМС-HN3250P34C6M (20,7 т)  на временном складе как вспомогательное оборудование во всех случаях предусмотрен один автокран. </w:t>
      </w:r>
    </w:p>
    <w:p w:rsidR="002E05DA" w:rsidRPr="005E5518" w:rsidRDefault="002E05DA" w:rsidP="004A7611">
      <w:pPr>
        <w:spacing w:line="348" w:lineRule="auto"/>
        <w:ind w:firstLine="709"/>
        <w:jc w:val="both"/>
        <w:rPr>
          <w:rFonts w:eastAsia="Calibri"/>
          <w:sz w:val="28"/>
          <w:szCs w:val="28"/>
        </w:rPr>
      </w:pPr>
      <w:r w:rsidRPr="005E5518">
        <w:rPr>
          <w:rFonts w:eastAsia="Calibri"/>
          <w:sz w:val="28"/>
          <w:szCs w:val="28"/>
        </w:rPr>
        <w:t xml:space="preserve">Вскрышные работы во всех </w:t>
      </w:r>
      <w:r w:rsidR="004B69E2">
        <w:rPr>
          <w:rFonts w:eastAsia="Calibri"/>
          <w:sz w:val="28"/>
          <w:szCs w:val="28"/>
        </w:rPr>
        <w:t xml:space="preserve">вариантах </w:t>
      </w:r>
      <w:r w:rsidRPr="005E5518">
        <w:rPr>
          <w:rFonts w:eastAsia="Calibri"/>
          <w:sz w:val="28"/>
          <w:szCs w:val="28"/>
        </w:rPr>
        <w:t>предусмотрено производить двумя уступами. Первый – снятие рыхлой вскрыши; второй – выемка скальной вскрыши над продуктивным слоем.</w:t>
      </w:r>
    </w:p>
    <w:p w:rsidR="002E05DA" w:rsidRPr="007F7FB3" w:rsidRDefault="002E05DA" w:rsidP="004A7611">
      <w:pPr>
        <w:spacing w:line="348" w:lineRule="auto"/>
        <w:ind w:firstLine="709"/>
        <w:jc w:val="both"/>
        <w:rPr>
          <w:rFonts w:eastAsia="Calibri"/>
          <w:spacing w:val="-4"/>
          <w:sz w:val="28"/>
          <w:szCs w:val="28"/>
        </w:rPr>
      </w:pPr>
      <w:r w:rsidRPr="007F7FB3">
        <w:rPr>
          <w:rFonts w:eastAsia="Calibri"/>
          <w:spacing w:val="-4"/>
          <w:sz w:val="28"/>
          <w:szCs w:val="28"/>
        </w:rPr>
        <w:t>Схема разработки Нижне-Санарского месторождения на момент строител</w:t>
      </w:r>
      <w:r w:rsidRPr="007F7FB3">
        <w:rPr>
          <w:rFonts w:eastAsia="Calibri"/>
          <w:spacing w:val="-4"/>
          <w:sz w:val="28"/>
          <w:szCs w:val="28"/>
        </w:rPr>
        <w:t>ь</w:t>
      </w:r>
      <w:r w:rsidRPr="007F7FB3">
        <w:rPr>
          <w:rFonts w:eastAsia="Calibri"/>
          <w:spacing w:val="-4"/>
          <w:sz w:val="28"/>
          <w:szCs w:val="28"/>
        </w:rPr>
        <w:t>ства карьера с применением для выемки блоков автокрана (а) и погрузчика (б) представлена н</w:t>
      </w:r>
      <w:r w:rsidR="00BA32F3">
        <w:rPr>
          <w:rFonts w:eastAsia="Calibri"/>
          <w:spacing w:val="-4"/>
          <w:sz w:val="28"/>
          <w:szCs w:val="28"/>
        </w:rPr>
        <w:t>а рис. 4.2</w:t>
      </w:r>
      <w:r w:rsidR="00AC4881">
        <w:rPr>
          <w:rFonts w:eastAsia="Calibri"/>
          <w:spacing w:val="-4"/>
          <w:sz w:val="28"/>
          <w:szCs w:val="28"/>
        </w:rPr>
        <w:t xml:space="preserve"> (производительность по горной массе 24</w:t>
      </w:r>
      <w:r w:rsidRPr="007F7FB3">
        <w:rPr>
          <w:rFonts w:eastAsia="Calibri"/>
          <w:spacing w:val="-4"/>
          <w:sz w:val="28"/>
          <w:szCs w:val="28"/>
        </w:rPr>
        <w:t xml:space="preserve"> тыс. м</w:t>
      </w:r>
      <w:r w:rsidRPr="007F7FB3">
        <w:rPr>
          <w:rFonts w:eastAsia="Calibri"/>
          <w:spacing w:val="-4"/>
          <w:sz w:val="28"/>
          <w:szCs w:val="28"/>
          <w:vertAlign w:val="superscript"/>
        </w:rPr>
        <w:t>3</w:t>
      </w:r>
      <w:r w:rsidRPr="007F7FB3">
        <w:rPr>
          <w:rFonts w:eastAsia="Calibri"/>
          <w:spacing w:val="-4"/>
          <w:sz w:val="28"/>
          <w:szCs w:val="28"/>
        </w:rPr>
        <w:t>/год, подготовка блоков к выемке предусматривается</w:t>
      </w:r>
      <w:r w:rsidR="00AC4881">
        <w:rPr>
          <w:rFonts w:eastAsia="Calibri"/>
          <w:spacing w:val="-4"/>
          <w:sz w:val="28"/>
          <w:szCs w:val="28"/>
        </w:rPr>
        <w:t xml:space="preserve"> шпуровым способом</w:t>
      </w:r>
      <w:r w:rsidRPr="007F7FB3">
        <w:rPr>
          <w:rFonts w:eastAsia="Calibri"/>
          <w:spacing w:val="-4"/>
          <w:sz w:val="28"/>
          <w:szCs w:val="28"/>
        </w:rPr>
        <w:t xml:space="preserve"> с помощью механических клинь</w:t>
      </w:r>
      <w:r w:rsidR="00AC4881">
        <w:rPr>
          <w:rFonts w:eastAsia="Calibri"/>
          <w:spacing w:val="-4"/>
          <w:sz w:val="28"/>
          <w:szCs w:val="28"/>
        </w:rPr>
        <w:t>ев и</w:t>
      </w:r>
      <w:r w:rsidRPr="007F7FB3">
        <w:rPr>
          <w:rFonts w:eastAsia="Calibri"/>
          <w:spacing w:val="-4"/>
          <w:sz w:val="28"/>
          <w:szCs w:val="28"/>
        </w:rPr>
        <w:t xml:space="preserve"> распорных средств типа НРС).</w:t>
      </w:r>
    </w:p>
    <w:p w:rsidR="002E05DA" w:rsidRPr="005E5518" w:rsidRDefault="002E05DA" w:rsidP="002E05DA">
      <w:pPr>
        <w:spacing w:line="360" w:lineRule="auto"/>
        <w:jc w:val="center"/>
        <w:rPr>
          <w:rFonts w:eastAsia="Calibri"/>
          <w:sz w:val="28"/>
          <w:szCs w:val="28"/>
        </w:rPr>
      </w:pPr>
      <w:r w:rsidRPr="005E5518">
        <w:rPr>
          <w:rFonts w:eastAsia="Calibri"/>
          <w:noProof/>
          <w:sz w:val="28"/>
          <w:szCs w:val="28"/>
        </w:rPr>
        <w:lastRenderedPageBreak/>
        <w:drawing>
          <wp:inline distT="0" distB="0" distL="0" distR="0">
            <wp:extent cx="3504740" cy="6233160"/>
            <wp:effectExtent l="0" t="0" r="0" b="0"/>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srcRect/>
                    <a:stretch>
                      <a:fillRect/>
                    </a:stretch>
                  </pic:blipFill>
                  <pic:spPr bwMode="auto">
                    <a:xfrm>
                      <a:off x="0" y="0"/>
                      <a:ext cx="3512293" cy="6246593"/>
                    </a:xfrm>
                    <a:prstGeom prst="rect">
                      <a:avLst/>
                    </a:prstGeom>
                    <a:noFill/>
                    <a:ln w="9525">
                      <a:noFill/>
                      <a:miter lim="800000"/>
                      <a:headEnd/>
                      <a:tailEnd/>
                    </a:ln>
                  </pic:spPr>
                </pic:pic>
              </a:graphicData>
            </a:graphic>
          </wp:inline>
        </w:drawing>
      </w:r>
    </w:p>
    <w:p w:rsidR="004A7611" w:rsidRDefault="00AC4881" w:rsidP="004A7611">
      <w:pPr>
        <w:jc w:val="center"/>
        <w:rPr>
          <w:rFonts w:eastAsia="Calibri"/>
          <w:sz w:val="28"/>
          <w:szCs w:val="28"/>
        </w:rPr>
      </w:pPr>
      <w:r>
        <w:rPr>
          <w:rFonts w:eastAsia="Calibri"/>
          <w:sz w:val="28"/>
          <w:szCs w:val="28"/>
        </w:rPr>
        <w:t>Рис. 4.2</w:t>
      </w:r>
      <w:r w:rsidR="002E05DA" w:rsidRPr="00302617">
        <w:rPr>
          <w:rFonts w:eastAsia="Calibri"/>
          <w:sz w:val="28"/>
          <w:szCs w:val="28"/>
        </w:rPr>
        <w:t>. Схема разработки Нижне-Санарского мест</w:t>
      </w:r>
      <w:r w:rsidR="00B834AA">
        <w:rPr>
          <w:rFonts w:eastAsia="Calibri"/>
          <w:sz w:val="28"/>
          <w:szCs w:val="28"/>
        </w:rPr>
        <w:t>орождения с применением шпурового</w:t>
      </w:r>
      <w:r w:rsidR="002E05DA" w:rsidRPr="00302617">
        <w:rPr>
          <w:rFonts w:eastAsia="Calibri"/>
          <w:sz w:val="28"/>
          <w:szCs w:val="28"/>
        </w:rPr>
        <w:t xml:space="preserve"> </w:t>
      </w:r>
      <w:r w:rsidR="00B834AA">
        <w:rPr>
          <w:rFonts w:eastAsia="Calibri"/>
          <w:sz w:val="28"/>
          <w:szCs w:val="28"/>
        </w:rPr>
        <w:t>способа подготовки блоков к выемке</w:t>
      </w:r>
      <w:r>
        <w:rPr>
          <w:rFonts w:eastAsia="Calibri"/>
          <w:sz w:val="28"/>
          <w:szCs w:val="28"/>
        </w:rPr>
        <w:t xml:space="preserve"> (</w:t>
      </w:r>
      <w:r>
        <w:rPr>
          <w:rFonts w:eastAsia="Calibri"/>
          <w:spacing w:val="-4"/>
          <w:sz w:val="28"/>
          <w:szCs w:val="28"/>
        </w:rPr>
        <w:t>производительность по горной массе 24</w:t>
      </w:r>
      <w:r w:rsidRPr="007F7FB3">
        <w:rPr>
          <w:rFonts w:eastAsia="Calibri"/>
          <w:spacing w:val="-4"/>
          <w:sz w:val="28"/>
          <w:szCs w:val="28"/>
        </w:rPr>
        <w:t xml:space="preserve"> тыс. м</w:t>
      </w:r>
      <w:r w:rsidRPr="007F7FB3">
        <w:rPr>
          <w:rFonts w:eastAsia="Calibri"/>
          <w:spacing w:val="-4"/>
          <w:sz w:val="28"/>
          <w:szCs w:val="28"/>
          <w:vertAlign w:val="superscript"/>
        </w:rPr>
        <w:t>3</w:t>
      </w:r>
      <w:r w:rsidRPr="007F7FB3">
        <w:rPr>
          <w:rFonts w:eastAsia="Calibri"/>
          <w:spacing w:val="-4"/>
          <w:sz w:val="28"/>
          <w:szCs w:val="28"/>
        </w:rPr>
        <w:t>/год</w:t>
      </w:r>
      <w:r>
        <w:rPr>
          <w:rFonts w:eastAsia="Calibri"/>
          <w:sz w:val="28"/>
          <w:szCs w:val="28"/>
        </w:rPr>
        <w:t>)</w:t>
      </w:r>
      <w:r w:rsidR="002E05DA" w:rsidRPr="00302617">
        <w:rPr>
          <w:rFonts w:eastAsia="Calibri"/>
          <w:sz w:val="28"/>
          <w:szCs w:val="28"/>
        </w:rPr>
        <w:t>:</w:t>
      </w:r>
      <w:r>
        <w:rPr>
          <w:rFonts w:eastAsia="Calibri"/>
          <w:sz w:val="28"/>
          <w:szCs w:val="28"/>
        </w:rPr>
        <w:t xml:space="preserve"> </w:t>
      </w:r>
      <w:r w:rsidRPr="00302617">
        <w:rPr>
          <w:rFonts w:eastAsia="Calibri"/>
          <w:sz w:val="28"/>
          <w:szCs w:val="28"/>
        </w:rPr>
        <w:t xml:space="preserve">а </w:t>
      </w:r>
      <w:r>
        <w:rPr>
          <w:rFonts w:eastAsia="Calibri"/>
          <w:sz w:val="28"/>
          <w:szCs w:val="28"/>
        </w:rPr>
        <w:t>–</w:t>
      </w:r>
      <w:r w:rsidRPr="00302617">
        <w:rPr>
          <w:rFonts w:eastAsia="Calibri"/>
          <w:sz w:val="28"/>
          <w:szCs w:val="28"/>
        </w:rPr>
        <w:t xml:space="preserve"> выемка и погрузка  автокраном</w:t>
      </w:r>
      <w:r w:rsidR="004A7611">
        <w:rPr>
          <w:rFonts w:eastAsia="Calibri"/>
          <w:sz w:val="28"/>
          <w:szCs w:val="28"/>
        </w:rPr>
        <w:t>;</w:t>
      </w:r>
      <w:r w:rsidRPr="00302617">
        <w:rPr>
          <w:rFonts w:eastAsia="Calibri"/>
          <w:sz w:val="28"/>
          <w:szCs w:val="28"/>
        </w:rPr>
        <w:t xml:space="preserve"> б </w:t>
      </w:r>
      <w:r>
        <w:rPr>
          <w:rFonts w:eastAsia="Calibri"/>
          <w:sz w:val="28"/>
          <w:szCs w:val="28"/>
        </w:rPr>
        <w:t>–</w:t>
      </w:r>
      <w:r w:rsidRPr="00302617">
        <w:rPr>
          <w:rFonts w:eastAsia="Calibri"/>
          <w:sz w:val="28"/>
          <w:szCs w:val="28"/>
        </w:rPr>
        <w:t xml:space="preserve"> погрузчиком</w:t>
      </w:r>
      <w:r w:rsidR="004A7611">
        <w:rPr>
          <w:rFonts w:eastAsia="Calibri"/>
          <w:sz w:val="28"/>
          <w:szCs w:val="28"/>
        </w:rPr>
        <w:t>;</w:t>
      </w:r>
      <w:r w:rsidR="00077EB6">
        <w:rPr>
          <w:rFonts w:eastAsia="Calibri"/>
          <w:sz w:val="28"/>
          <w:szCs w:val="28"/>
        </w:rPr>
        <w:t xml:space="preserve">       </w:t>
      </w:r>
      <w:r w:rsidR="002E05DA" w:rsidRPr="00302617">
        <w:rPr>
          <w:rFonts w:eastAsia="Calibri"/>
          <w:sz w:val="28"/>
          <w:szCs w:val="28"/>
        </w:rPr>
        <w:t xml:space="preserve"> </w:t>
      </w:r>
    </w:p>
    <w:p w:rsidR="004A7611" w:rsidRDefault="002E05DA" w:rsidP="004A7611">
      <w:pPr>
        <w:jc w:val="center"/>
        <w:rPr>
          <w:rFonts w:eastAsia="Calibri"/>
          <w:sz w:val="28"/>
          <w:szCs w:val="28"/>
        </w:rPr>
      </w:pPr>
      <w:r w:rsidRPr="00302617">
        <w:rPr>
          <w:rFonts w:eastAsia="Calibri"/>
          <w:sz w:val="28"/>
          <w:szCs w:val="28"/>
        </w:rPr>
        <w:t xml:space="preserve">1 – горизонт рыхлой вскрыши; 2 – добычной горизонт;  3 – погрузчик; </w:t>
      </w:r>
    </w:p>
    <w:p w:rsidR="004A7611" w:rsidRDefault="002E05DA" w:rsidP="004A7611">
      <w:pPr>
        <w:jc w:val="center"/>
        <w:rPr>
          <w:rFonts w:eastAsia="Calibri"/>
          <w:sz w:val="28"/>
          <w:szCs w:val="28"/>
        </w:rPr>
      </w:pPr>
      <w:r w:rsidRPr="00302617">
        <w:rPr>
          <w:rFonts w:eastAsia="Calibri"/>
          <w:sz w:val="28"/>
          <w:szCs w:val="28"/>
        </w:rPr>
        <w:t xml:space="preserve">4 – автокран; 5 – шпуры для откола блока; 6 </w:t>
      </w:r>
      <w:r w:rsidR="00290A46" w:rsidRPr="00302617">
        <w:rPr>
          <w:rFonts w:eastAsia="Calibri"/>
          <w:sz w:val="28"/>
          <w:szCs w:val="28"/>
        </w:rPr>
        <w:t>–</w:t>
      </w:r>
      <w:r w:rsidRPr="00302617">
        <w:rPr>
          <w:rFonts w:eastAsia="Calibri"/>
          <w:sz w:val="28"/>
          <w:szCs w:val="28"/>
        </w:rPr>
        <w:t xml:space="preserve"> горизонт скальной вскрыши; </w:t>
      </w:r>
    </w:p>
    <w:p w:rsidR="002E05DA" w:rsidRPr="00302617" w:rsidRDefault="002E05DA" w:rsidP="004A7611">
      <w:pPr>
        <w:jc w:val="center"/>
        <w:rPr>
          <w:rFonts w:eastAsia="Calibri"/>
          <w:sz w:val="28"/>
          <w:szCs w:val="28"/>
        </w:rPr>
      </w:pPr>
      <w:r w:rsidRPr="00302617">
        <w:rPr>
          <w:rFonts w:eastAsia="Calibri"/>
          <w:sz w:val="28"/>
          <w:szCs w:val="28"/>
        </w:rPr>
        <w:t xml:space="preserve">7 – граница горного отвода; 8 </w:t>
      </w:r>
      <w:r w:rsidR="00AC4881">
        <w:rPr>
          <w:rFonts w:eastAsia="Calibri"/>
          <w:sz w:val="28"/>
          <w:szCs w:val="28"/>
        </w:rPr>
        <w:t>–</w:t>
      </w:r>
      <w:r w:rsidRPr="00302617">
        <w:rPr>
          <w:rFonts w:eastAsia="Calibri"/>
          <w:sz w:val="28"/>
          <w:szCs w:val="28"/>
        </w:rPr>
        <w:t xml:space="preserve"> ось дор</w:t>
      </w:r>
      <w:r w:rsidR="007A234B">
        <w:rPr>
          <w:rFonts w:eastAsia="Calibri"/>
          <w:sz w:val="28"/>
          <w:szCs w:val="28"/>
        </w:rPr>
        <w:t>оги</w:t>
      </w:r>
    </w:p>
    <w:p w:rsidR="003B1D79" w:rsidRDefault="003B1D79" w:rsidP="004A425B">
      <w:pPr>
        <w:spacing w:line="336" w:lineRule="auto"/>
        <w:ind w:firstLine="709"/>
        <w:jc w:val="both"/>
        <w:rPr>
          <w:rFonts w:eastAsia="Calibri"/>
          <w:sz w:val="28"/>
          <w:szCs w:val="28"/>
        </w:rPr>
      </w:pPr>
    </w:p>
    <w:p w:rsidR="004A425B" w:rsidRPr="005E5518" w:rsidRDefault="004A425B" w:rsidP="004A425B">
      <w:pPr>
        <w:spacing w:line="336" w:lineRule="auto"/>
        <w:ind w:firstLine="709"/>
        <w:jc w:val="both"/>
        <w:rPr>
          <w:rFonts w:eastAsia="Calibri"/>
          <w:sz w:val="28"/>
          <w:szCs w:val="28"/>
        </w:rPr>
      </w:pPr>
      <w:r w:rsidRPr="005E5518">
        <w:rPr>
          <w:rFonts w:eastAsia="Calibri"/>
          <w:sz w:val="28"/>
          <w:szCs w:val="28"/>
        </w:rPr>
        <w:t>На схе</w:t>
      </w:r>
      <w:r>
        <w:rPr>
          <w:rFonts w:eastAsia="Calibri"/>
          <w:sz w:val="28"/>
          <w:szCs w:val="28"/>
        </w:rPr>
        <w:t>ме (</w:t>
      </w:r>
      <w:r w:rsidR="004A7611">
        <w:rPr>
          <w:rFonts w:eastAsia="Calibri"/>
          <w:sz w:val="28"/>
          <w:szCs w:val="28"/>
        </w:rPr>
        <w:t xml:space="preserve">см. </w:t>
      </w:r>
      <w:r>
        <w:rPr>
          <w:rFonts w:eastAsia="Calibri"/>
          <w:sz w:val="28"/>
          <w:szCs w:val="28"/>
        </w:rPr>
        <w:t>рис. 4.2) п</w:t>
      </w:r>
      <w:r w:rsidRPr="005E5518">
        <w:rPr>
          <w:rFonts w:eastAsia="Calibri"/>
          <w:sz w:val="28"/>
          <w:szCs w:val="28"/>
        </w:rPr>
        <w:t>огрузчик</w:t>
      </w:r>
      <w:r>
        <w:rPr>
          <w:rFonts w:eastAsia="Calibri"/>
          <w:sz w:val="28"/>
          <w:szCs w:val="28"/>
        </w:rPr>
        <w:t xml:space="preserve"> </w:t>
      </w:r>
      <w:r w:rsidRPr="005E5518">
        <w:rPr>
          <w:rFonts w:eastAsia="Calibri"/>
          <w:sz w:val="28"/>
          <w:szCs w:val="28"/>
        </w:rPr>
        <w:t xml:space="preserve">размещен на рабочей площадке. Для </w:t>
      </w:r>
      <w:r>
        <w:rPr>
          <w:rFonts w:eastAsia="Calibri"/>
          <w:sz w:val="28"/>
          <w:szCs w:val="28"/>
        </w:rPr>
        <w:t>этого</w:t>
      </w:r>
      <w:r w:rsidRPr="005E5518">
        <w:rPr>
          <w:rFonts w:eastAsia="Calibri"/>
          <w:sz w:val="28"/>
          <w:szCs w:val="28"/>
        </w:rPr>
        <w:t xml:space="preserve"> требуется создание наклонного съезда, что увеличивает срок строител</w:t>
      </w:r>
      <w:r w:rsidRPr="005E5518">
        <w:rPr>
          <w:rFonts w:eastAsia="Calibri"/>
          <w:sz w:val="28"/>
          <w:szCs w:val="28"/>
        </w:rPr>
        <w:t>ь</w:t>
      </w:r>
      <w:r w:rsidRPr="005E5518">
        <w:rPr>
          <w:rFonts w:eastAsia="Calibri"/>
          <w:sz w:val="28"/>
          <w:szCs w:val="28"/>
        </w:rPr>
        <w:t xml:space="preserve">ства карьера. </w:t>
      </w:r>
    </w:p>
    <w:p w:rsidR="004B69E2" w:rsidRDefault="004A425B" w:rsidP="004B69E2">
      <w:pPr>
        <w:spacing w:line="336" w:lineRule="auto"/>
        <w:ind w:firstLine="709"/>
        <w:jc w:val="both"/>
        <w:rPr>
          <w:rFonts w:eastAsia="Calibri"/>
          <w:sz w:val="28"/>
          <w:szCs w:val="28"/>
        </w:rPr>
      </w:pPr>
      <w:r>
        <w:rPr>
          <w:rFonts w:eastAsia="Calibri"/>
          <w:sz w:val="28"/>
          <w:szCs w:val="28"/>
        </w:rPr>
        <w:t>А</w:t>
      </w:r>
      <w:r w:rsidR="002E05DA" w:rsidRPr="005E5518">
        <w:rPr>
          <w:rFonts w:eastAsia="Calibri"/>
          <w:sz w:val="28"/>
          <w:szCs w:val="28"/>
        </w:rPr>
        <w:t>втокран размещен на верхней площадке добычного уступа, такое ра</w:t>
      </w:r>
      <w:r w:rsidR="002E05DA" w:rsidRPr="005E5518">
        <w:rPr>
          <w:rFonts w:eastAsia="Calibri"/>
          <w:sz w:val="28"/>
          <w:szCs w:val="28"/>
        </w:rPr>
        <w:t>с</w:t>
      </w:r>
      <w:r w:rsidR="002E05DA" w:rsidRPr="005E5518">
        <w:rPr>
          <w:rFonts w:eastAsia="Calibri"/>
          <w:sz w:val="28"/>
          <w:szCs w:val="28"/>
        </w:rPr>
        <w:t xml:space="preserve">положение позволяет сократить срок строительства карьера за </w:t>
      </w:r>
      <w:r w:rsidR="004B69E2">
        <w:rPr>
          <w:rFonts w:eastAsia="Calibri"/>
          <w:sz w:val="28"/>
          <w:szCs w:val="28"/>
        </w:rPr>
        <w:t>счет уменьш</w:t>
      </w:r>
      <w:r w:rsidR="004B69E2">
        <w:rPr>
          <w:rFonts w:eastAsia="Calibri"/>
          <w:sz w:val="28"/>
          <w:szCs w:val="28"/>
        </w:rPr>
        <w:t>е</w:t>
      </w:r>
      <w:r w:rsidR="004B69E2">
        <w:rPr>
          <w:rFonts w:eastAsia="Calibri"/>
          <w:sz w:val="28"/>
          <w:szCs w:val="28"/>
        </w:rPr>
        <w:lastRenderedPageBreak/>
        <w:t>ния размеров колодца</w:t>
      </w:r>
      <w:r w:rsidR="002E05DA" w:rsidRPr="005E5518">
        <w:rPr>
          <w:rFonts w:eastAsia="Calibri"/>
          <w:sz w:val="28"/>
          <w:szCs w:val="28"/>
        </w:rPr>
        <w:t xml:space="preserve">. После </w:t>
      </w:r>
      <w:r w:rsidR="004B69E2">
        <w:rPr>
          <w:rFonts w:eastAsia="Calibri"/>
          <w:sz w:val="28"/>
          <w:szCs w:val="28"/>
        </w:rPr>
        <w:t xml:space="preserve">его </w:t>
      </w:r>
      <w:r w:rsidR="002E05DA" w:rsidRPr="005E5518">
        <w:rPr>
          <w:rFonts w:eastAsia="Calibri"/>
          <w:sz w:val="28"/>
          <w:szCs w:val="28"/>
        </w:rPr>
        <w:t xml:space="preserve">разноса предполагается отсыпка съезда </w:t>
      </w:r>
      <w:r w:rsidR="004B69E2">
        <w:rPr>
          <w:rFonts w:eastAsia="Calibri"/>
          <w:sz w:val="28"/>
          <w:szCs w:val="28"/>
        </w:rPr>
        <w:t>и размещение крана на рабочей площадке</w:t>
      </w:r>
      <w:r w:rsidR="002E05DA" w:rsidRPr="005E5518">
        <w:rPr>
          <w:rFonts w:eastAsia="Calibri"/>
          <w:sz w:val="28"/>
          <w:szCs w:val="28"/>
        </w:rPr>
        <w:t xml:space="preserve">. </w:t>
      </w:r>
    </w:p>
    <w:p w:rsidR="002E05DA" w:rsidRPr="005E5518" w:rsidRDefault="002E05DA" w:rsidP="002E05DA">
      <w:pPr>
        <w:spacing w:line="336" w:lineRule="auto"/>
        <w:ind w:firstLine="709"/>
        <w:jc w:val="both"/>
        <w:rPr>
          <w:rFonts w:eastAsia="Calibri"/>
          <w:sz w:val="28"/>
          <w:szCs w:val="28"/>
        </w:rPr>
      </w:pPr>
      <w:r w:rsidRPr="005E5518">
        <w:rPr>
          <w:rFonts w:eastAsia="Calibri"/>
          <w:sz w:val="28"/>
          <w:szCs w:val="28"/>
        </w:rPr>
        <w:t>Схема разработки Нижне-Санарского месторождения на момент стро</w:t>
      </w:r>
      <w:r w:rsidRPr="005E5518">
        <w:rPr>
          <w:rFonts w:eastAsia="Calibri"/>
          <w:sz w:val="28"/>
          <w:szCs w:val="28"/>
        </w:rPr>
        <w:t>и</w:t>
      </w:r>
      <w:r w:rsidRPr="005E5518">
        <w:rPr>
          <w:rFonts w:eastAsia="Calibri"/>
          <w:sz w:val="28"/>
          <w:szCs w:val="28"/>
        </w:rPr>
        <w:t>тельства карьера с</w:t>
      </w:r>
      <w:r w:rsidR="00077EB6">
        <w:rPr>
          <w:rFonts w:eastAsia="Calibri"/>
          <w:sz w:val="28"/>
          <w:szCs w:val="28"/>
        </w:rPr>
        <w:t xml:space="preserve"> применением для выемки блоков</w:t>
      </w:r>
      <w:r w:rsidRPr="005E5518">
        <w:rPr>
          <w:rFonts w:eastAsia="Calibri"/>
          <w:sz w:val="28"/>
          <w:szCs w:val="28"/>
        </w:rPr>
        <w:t xml:space="preserve"> деррик-крана (а) и погру</w:t>
      </w:r>
      <w:r w:rsidRPr="005E5518">
        <w:rPr>
          <w:rFonts w:eastAsia="Calibri"/>
          <w:sz w:val="28"/>
          <w:szCs w:val="28"/>
        </w:rPr>
        <w:t>з</w:t>
      </w:r>
      <w:r w:rsidRPr="005E5518">
        <w:rPr>
          <w:rFonts w:eastAsia="Calibri"/>
          <w:sz w:val="28"/>
          <w:szCs w:val="28"/>
        </w:rPr>
        <w:t xml:space="preserve">чика (б) представлена на рис. </w:t>
      </w:r>
      <w:r>
        <w:rPr>
          <w:rFonts w:eastAsia="Calibri"/>
          <w:sz w:val="28"/>
          <w:szCs w:val="28"/>
        </w:rPr>
        <w:t>4.</w:t>
      </w:r>
      <w:r w:rsidR="00077EB6">
        <w:rPr>
          <w:rFonts w:eastAsia="Calibri"/>
          <w:sz w:val="28"/>
          <w:szCs w:val="28"/>
        </w:rPr>
        <w:t>3</w:t>
      </w:r>
      <w:r w:rsidRPr="005E5518">
        <w:rPr>
          <w:rFonts w:eastAsia="Calibri"/>
          <w:sz w:val="28"/>
          <w:szCs w:val="28"/>
        </w:rPr>
        <w:t xml:space="preserve"> (</w:t>
      </w:r>
      <w:r w:rsidR="00077EB6">
        <w:rPr>
          <w:rFonts w:eastAsia="Calibri"/>
          <w:spacing w:val="-4"/>
          <w:sz w:val="28"/>
          <w:szCs w:val="28"/>
        </w:rPr>
        <w:t>производительность по горной массе 24</w:t>
      </w:r>
      <w:r w:rsidR="00077EB6" w:rsidRPr="007F7FB3">
        <w:rPr>
          <w:rFonts w:eastAsia="Calibri"/>
          <w:spacing w:val="-4"/>
          <w:sz w:val="28"/>
          <w:szCs w:val="28"/>
        </w:rPr>
        <w:t xml:space="preserve"> тыс. м</w:t>
      </w:r>
      <w:r w:rsidR="00077EB6" w:rsidRPr="007F7FB3">
        <w:rPr>
          <w:rFonts w:eastAsia="Calibri"/>
          <w:spacing w:val="-4"/>
          <w:sz w:val="28"/>
          <w:szCs w:val="28"/>
          <w:vertAlign w:val="superscript"/>
        </w:rPr>
        <w:t>3</w:t>
      </w:r>
      <w:r w:rsidR="00077EB6" w:rsidRPr="007F7FB3">
        <w:rPr>
          <w:rFonts w:eastAsia="Calibri"/>
          <w:spacing w:val="-4"/>
          <w:sz w:val="28"/>
          <w:szCs w:val="28"/>
        </w:rPr>
        <w:t>/год,</w:t>
      </w:r>
      <w:r w:rsidRPr="005E5518">
        <w:rPr>
          <w:rFonts w:eastAsia="Calibri"/>
          <w:sz w:val="28"/>
          <w:szCs w:val="28"/>
        </w:rPr>
        <w:t xml:space="preserve"> подготовка блоков к выемке предусматрива</w:t>
      </w:r>
      <w:r w:rsidR="00077EB6">
        <w:rPr>
          <w:rFonts w:eastAsia="Calibri"/>
          <w:sz w:val="28"/>
          <w:szCs w:val="28"/>
        </w:rPr>
        <w:t>ется комбинированным сп</w:t>
      </w:r>
      <w:r w:rsidR="00077EB6">
        <w:rPr>
          <w:rFonts w:eastAsia="Calibri"/>
          <w:sz w:val="28"/>
          <w:szCs w:val="28"/>
        </w:rPr>
        <w:t>о</w:t>
      </w:r>
      <w:r w:rsidR="00077EB6">
        <w:rPr>
          <w:rFonts w:eastAsia="Calibri"/>
          <w:sz w:val="28"/>
          <w:szCs w:val="28"/>
        </w:rPr>
        <w:t>собом</w:t>
      </w:r>
      <w:r w:rsidRPr="005E5518">
        <w:rPr>
          <w:rFonts w:eastAsia="Calibri"/>
          <w:sz w:val="28"/>
          <w:szCs w:val="28"/>
        </w:rPr>
        <w:t>).</w:t>
      </w:r>
    </w:p>
    <w:p w:rsidR="002E05DA" w:rsidRPr="005E5518" w:rsidRDefault="002E05DA" w:rsidP="002E05DA">
      <w:pPr>
        <w:spacing w:line="336" w:lineRule="auto"/>
        <w:ind w:firstLine="709"/>
        <w:jc w:val="both"/>
        <w:rPr>
          <w:rFonts w:eastAsia="Calibri"/>
          <w:sz w:val="28"/>
          <w:szCs w:val="28"/>
        </w:rPr>
      </w:pPr>
      <w:r w:rsidRPr="005E5518">
        <w:rPr>
          <w:rFonts w:eastAsia="Calibri"/>
          <w:sz w:val="28"/>
          <w:szCs w:val="28"/>
        </w:rPr>
        <w:t>На схеме  деррик-кран размещен на кровле скальной вскрыши, такое расположение позволяет сократить срок строительства карьера за счет сниж</w:t>
      </w:r>
      <w:r w:rsidRPr="005E5518">
        <w:rPr>
          <w:rFonts w:eastAsia="Calibri"/>
          <w:sz w:val="28"/>
          <w:szCs w:val="28"/>
        </w:rPr>
        <w:t>е</w:t>
      </w:r>
      <w:r w:rsidRPr="005E5518">
        <w:rPr>
          <w:rFonts w:eastAsia="Calibri"/>
          <w:sz w:val="28"/>
          <w:szCs w:val="28"/>
        </w:rPr>
        <w:t xml:space="preserve">ния объемов скальной вскрыши. </w:t>
      </w:r>
    </w:p>
    <w:p w:rsidR="002E05DA" w:rsidRPr="005E5518" w:rsidRDefault="002E05DA" w:rsidP="002E05DA">
      <w:pPr>
        <w:ind w:firstLine="142"/>
        <w:jc w:val="center"/>
        <w:rPr>
          <w:rFonts w:eastAsia="Calibri"/>
          <w:sz w:val="28"/>
          <w:szCs w:val="28"/>
        </w:rPr>
      </w:pPr>
      <w:r>
        <w:rPr>
          <w:rFonts w:eastAsia="Calibri"/>
          <w:noProof/>
          <w:sz w:val="28"/>
          <w:szCs w:val="28"/>
        </w:rPr>
        <w:t xml:space="preserve"> </w:t>
      </w:r>
      <w:r w:rsidRPr="005E5518">
        <w:rPr>
          <w:rFonts w:eastAsia="Calibri"/>
          <w:noProof/>
          <w:sz w:val="28"/>
          <w:szCs w:val="28"/>
        </w:rPr>
        <w:drawing>
          <wp:inline distT="0" distB="0" distL="0" distR="0">
            <wp:extent cx="2295525" cy="2671842"/>
            <wp:effectExtent l="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8" cstate="print"/>
                    <a:srcRect l="15279" r="19089" b="55569"/>
                    <a:stretch/>
                  </pic:blipFill>
                  <pic:spPr bwMode="auto">
                    <a:xfrm>
                      <a:off x="0" y="0"/>
                      <a:ext cx="2312020" cy="269104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eastAsia="Calibri"/>
          <w:noProof/>
          <w:sz w:val="28"/>
          <w:szCs w:val="28"/>
        </w:rPr>
        <w:t xml:space="preserve"> </w:t>
      </w:r>
      <w:r w:rsidRPr="005E5518">
        <w:rPr>
          <w:rFonts w:eastAsia="Calibri"/>
          <w:noProof/>
          <w:sz w:val="28"/>
          <w:szCs w:val="28"/>
        </w:rPr>
        <w:drawing>
          <wp:inline distT="0" distB="0" distL="0" distR="0">
            <wp:extent cx="3486150" cy="3293309"/>
            <wp:effectExtent l="19050" t="0" r="0" b="0"/>
            <wp:docPr id="6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8" cstate="print"/>
                    <a:srcRect t="45056"/>
                    <a:stretch/>
                  </pic:blipFill>
                  <pic:spPr bwMode="auto">
                    <a:xfrm>
                      <a:off x="0" y="0"/>
                      <a:ext cx="3494043" cy="33007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A7611" w:rsidRDefault="007A234B" w:rsidP="004A7611">
      <w:pPr>
        <w:jc w:val="center"/>
        <w:rPr>
          <w:rFonts w:eastAsia="Calibri"/>
          <w:sz w:val="28"/>
          <w:szCs w:val="28"/>
        </w:rPr>
      </w:pPr>
      <w:r>
        <w:rPr>
          <w:rFonts w:eastAsia="Calibri"/>
          <w:sz w:val="28"/>
          <w:szCs w:val="28"/>
        </w:rPr>
        <w:t>Рис. 4.3</w:t>
      </w:r>
      <w:r w:rsidR="002E05DA" w:rsidRPr="00C17948">
        <w:rPr>
          <w:rFonts w:eastAsia="Calibri"/>
          <w:sz w:val="28"/>
          <w:szCs w:val="28"/>
        </w:rPr>
        <w:t xml:space="preserve">. Схема разработки Нижне-Санарского месторождения с применением </w:t>
      </w:r>
      <w:r w:rsidR="00B834AA">
        <w:rPr>
          <w:rFonts w:eastAsia="Calibri"/>
          <w:sz w:val="28"/>
          <w:szCs w:val="28"/>
        </w:rPr>
        <w:t>комбинированного способа подготовки блоков к выемке</w:t>
      </w:r>
      <w:r>
        <w:rPr>
          <w:rFonts w:eastAsia="Calibri"/>
          <w:sz w:val="28"/>
          <w:szCs w:val="28"/>
        </w:rPr>
        <w:t xml:space="preserve"> (</w:t>
      </w:r>
      <w:r>
        <w:rPr>
          <w:rFonts w:eastAsia="Calibri"/>
          <w:spacing w:val="-4"/>
          <w:sz w:val="28"/>
          <w:szCs w:val="28"/>
        </w:rPr>
        <w:t>производительность по горной массе 24</w:t>
      </w:r>
      <w:r w:rsidRPr="007F7FB3">
        <w:rPr>
          <w:rFonts w:eastAsia="Calibri"/>
          <w:spacing w:val="-4"/>
          <w:sz w:val="28"/>
          <w:szCs w:val="28"/>
        </w:rPr>
        <w:t xml:space="preserve"> тыс. м</w:t>
      </w:r>
      <w:r w:rsidRPr="007F7FB3">
        <w:rPr>
          <w:rFonts w:eastAsia="Calibri"/>
          <w:spacing w:val="-4"/>
          <w:sz w:val="28"/>
          <w:szCs w:val="28"/>
          <w:vertAlign w:val="superscript"/>
        </w:rPr>
        <w:t>3</w:t>
      </w:r>
      <w:r w:rsidRPr="007F7FB3">
        <w:rPr>
          <w:rFonts w:eastAsia="Calibri"/>
          <w:spacing w:val="-4"/>
          <w:sz w:val="28"/>
          <w:szCs w:val="28"/>
        </w:rPr>
        <w:t>/год</w:t>
      </w:r>
      <w:r>
        <w:rPr>
          <w:rFonts w:eastAsia="Calibri"/>
          <w:sz w:val="28"/>
          <w:szCs w:val="28"/>
        </w:rPr>
        <w:t>)</w:t>
      </w:r>
      <w:r w:rsidR="002E05DA" w:rsidRPr="00C17948">
        <w:rPr>
          <w:rFonts w:eastAsia="Calibri"/>
          <w:sz w:val="28"/>
          <w:szCs w:val="28"/>
        </w:rPr>
        <w:t>:</w:t>
      </w:r>
      <w:r>
        <w:rPr>
          <w:rFonts w:eastAsia="Calibri"/>
          <w:sz w:val="28"/>
          <w:szCs w:val="28"/>
        </w:rPr>
        <w:t xml:space="preserve"> </w:t>
      </w:r>
      <w:r w:rsidRPr="00C17948">
        <w:rPr>
          <w:rFonts w:eastAsia="Calibri"/>
          <w:sz w:val="28"/>
          <w:szCs w:val="28"/>
        </w:rPr>
        <w:t xml:space="preserve">а </w:t>
      </w:r>
      <w:r>
        <w:rPr>
          <w:rFonts w:eastAsia="Calibri"/>
          <w:sz w:val="28"/>
          <w:szCs w:val="28"/>
        </w:rPr>
        <w:t>–</w:t>
      </w:r>
      <w:r w:rsidRPr="00C17948">
        <w:rPr>
          <w:rFonts w:eastAsia="Calibri"/>
          <w:sz w:val="28"/>
          <w:szCs w:val="28"/>
        </w:rPr>
        <w:t xml:space="preserve"> выемка</w:t>
      </w:r>
      <w:r>
        <w:rPr>
          <w:rFonts w:eastAsia="Calibri"/>
          <w:sz w:val="28"/>
          <w:szCs w:val="28"/>
        </w:rPr>
        <w:t xml:space="preserve"> и погрузка деррик-краном</w:t>
      </w:r>
      <w:r w:rsidR="004A7611">
        <w:rPr>
          <w:rFonts w:eastAsia="Calibri"/>
          <w:sz w:val="28"/>
          <w:szCs w:val="28"/>
        </w:rPr>
        <w:t>;</w:t>
      </w:r>
      <w:r w:rsidRPr="00C17948">
        <w:rPr>
          <w:rFonts w:eastAsia="Calibri"/>
          <w:sz w:val="28"/>
          <w:szCs w:val="28"/>
        </w:rPr>
        <w:t xml:space="preserve"> </w:t>
      </w:r>
    </w:p>
    <w:p w:rsidR="004A7611" w:rsidRDefault="007A234B" w:rsidP="004A7611">
      <w:pPr>
        <w:jc w:val="center"/>
        <w:rPr>
          <w:rFonts w:eastAsia="Calibri"/>
          <w:sz w:val="28"/>
          <w:szCs w:val="28"/>
        </w:rPr>
      </w:pPr>
      <w:r w:rsidRPr="00C17948">
        <w:rPr>
          <w:rFonts w:eastAsia="Calibri"/>
          <w:sz w:val="28"/>
          <w:szCs w:val="28"/>
        </w:rPr>
        <w:t xml:space="preserve">б </w:t>
      </w:r>
      <w:r>
        <w:rPr>
          <w:rFonts w:eastAsia="Calibri"/>
          <w:sz w:val="28"/>
          <w:szCs w:val="28"/>
        </w:rPr>
        <w:t>–</w:t>
      </w:r>
      <w:r w:rsidRPr="00C17948">
        <w:rPr>
          <w:rFonts w:eastAsia="Calibri"/>
          <w:sz w:val="28"/>
          <w:szCs w:val="28"/>
        </w:rPr>
        <w:t xml:space="preserve"> погрузчиком</w:t>
      </w:r>
      <w:r w:rsidR="004A7611">
        <w:rPr>
          <w:rFonts w:eastAsia="Calibri"/>
          <w:sz w:val="28"/>
          <w:szCs w:val="28"/>
        </w:rPr>
        <w:t>;</w:t>
      </w:r>
      <w:r w:rsidR="002E05DA" w:rsidRPr="00C17948">
        <w:rPr>
          <w:rFonts w:eastAsia="Calibri"/>
          <w:sz w:val="28"/>
          <w:szCs w:val="28"/>
        </w:rPr>
        <w:t xml:space="preserve"> 1 – граница горного отвода; 2 – автокран;  3 </w:t>
      </w:r>
      <w:r w:rsidR="002E05DA">
        <w:rPr>
          <w:rFonts w:eastAsia="Calibri"/>
          <w:sz w:val="28"/>
          <w:szCs w:val="28"/>
        </w:rPr>
        <w:t>–</w:t>
      </w:r>
      <w:r w:rsidR="002E05DA" w:rsidRPr="00C17948">
        <w:rPr>
          <w:rFonts w:eastAsia="Calibri"/>
          <w:sz w:val="28"/>
          <w:szCs w:val="28"/>
        </w:rPr>
        <w:t xml:space="preserve"> склад блоков; </w:t>
      </w:r>
    </w:p>
    <w:p w:rsidR="004A7611" w:rsidRDefault="002E05DA" w:rsidP="004A7611">
      <w:pPr>
        <w:jc w:val="center"/>
        <w:rPr>
          <w:rFonts w:eastAsia="Calibri"/>
          <w:sz w:val="28"/>
          <w:szCs w:val="28"/>
        </w:rPr>
      </w:pPr>
      <w:r w:rsidRPr="00C17948">
        <w:rPr>
          <w:rFonts w:eastAsia="Calibri"/>
          <w:sz w:val="28"/>
          <w:szCs w:val="28"/>
        </w:rPr>
        <w:t>4 – деррик-кран; 5 – добычной гориз</w:t>
      </w:r>
      <w:r w:rsidR="007A234B">
        <w:rPr>
          <w:rFonts w:eastAsia="Calibri"/>
          <w:sz w:val="28"/>
          <w:szCs w:val="28"/>
        </w:rPr>
        <w:t>онт; 6 – АКМ</w:t>
      </w:r>
      <w:r w:rsidRPr="00C17948">
        <w:rPr>
          <w:rFonts w:eastAsia="Calibri"/>
          <w:sz w:val="28"/>
          <w:szCs w:val="28"/>
        </w:rPr>
        <w:t xml:space="preserve">; 7 – горизонт скальной </w:t>
      </w:r>
    </w:p>
    <w:p w:rsidR="002E05DA" w:rsidRDefault="002E05DA" w:rsidP="004A7611">
      <w:pPr>
        <w:jc w:val="center"/>
        <w:rPr>
          <w:rFonts w:eastAsia="Calibri"/>
          <w:sz w:val="28"/>
          <w:szCs w:val="28"/>
        </w:rPr>
      </w:pPr>
      <w:r w:rsidRPr="00C17948">
        <w:rPr>
          <w:rFonts w:eastAsia="Calibri"/>
          <w:sz w:val="28"/>
          <w:szCs w:val="28"/>
        </w:rPr>
        <w:t xml:space="preserve">вскрыши; 8 </w:t>
      </w:r>
      <w:r w:rsidR="000B2C96" w:rsidRPr="005E5518">
        <w:rPr>
          <w:rFonts w:eastAsia="Calibri"/>
          <w:sz w:val="28"/>
          <w:szCs w:val="28"/>
        </w:rPr>
        <w:t>–</w:t>
      </w:r>
      <w:r w:rsidRPr="00C17948">
        <w:rPr>
          <w:rFonts w:eastAsia="Calibri"/>
          <w:sz w:val="28"/>
          <w:szCs w:val="28"/>
        </w:rPr>
        <w:t xml:space="preserve"> ось дороги; 9 </w:t>
      </w:r>
      <w:r>
        <w:rPr>
          <w:rFonts w:eastAsia="Calibri"/>
          <w:sz w:val="28"/>
          <w:szCs w:val="28"/>
        </w:rPr>
        <w:t>–</w:t>
      </w:r>
      <w:r w:rsidRPr="00C17948">
        <w:rPr>
          <w:rFonts w:eastAsia="Calibri"/>
          <w:sz w:val="28"/>
          <w:szCs w:val="28"/>
        </w:rPr>
        <w:t xml:space="preserve"> горизонт рыхлой вскрыши; 10 </w:t>
      </w:r>
      <w:r>
        <w:rPr>
          <w:rFonts w:eastAsia="Calibri"/>
          <w:sz w:val="28"/>
          <w:szCs w:val="28"/>
        </w:rPr>
        <w:t>–</w:t>
      </w:r>
      <w:r w:rsidR="00C654AF">
        <w:rPr>
          <w:rFonts w:eastAsia="Calibri"/>
          <w:sz w:val="28"/>
          <w:szCs w:val="28"/>
        </w:rPr>
        <w:t xml:space="preserve"> погрузчик</w:t>
      </w:r>
    </w:p>
    <w:p w:rsidR="003B1D79" w:rsidRDefault="003B1D79" w:rsidP="00327950">
      <w:pPr>
        <w:spacing w:line="360" w:lineRule="auto"/>
        <w:ind w:firstLine="709"/>
        <w:jc w:val="both"/>
        <w:rPr>
          <w:rFonts w:eastAsia="Calibri"/>
          <w:sz w:val="28"/>
          <w:szCs w:val="28"/>
        </w:rPr>
      </w:pPr>
    </w:p>
    <w:p w:rsidR="00327950" w:rsidRDefault="00327950" w:rsidP="00327950">
      <w:pPr>
        <w:spacing w:line="360" w:lineRule="auto"/>
        <w:ind w:firstLine="709"/>
        <w:jc w:val="both"/>
        <w:rPr>
          <w:rFonts w:eastAsia="Calibri"/>
          <w:sz w:val="28"/>
          <w:szCs w:val="28"/>
        </w:rPr>
      </w:pPr>
      <w:r w:rsidRPr="00D002F4">
        <w:rPr>
          <w:rFonts w:eastAsia="Calibri"/>
          <w:sz w:val="28"/>
          <w:szCs w:val="28"/>
        </w:rPr>
        <w:t>На рис. 4.</w:t>
      </w:r>
      <w:r w:rsidRPr="00327950">
        <w:rPr>
          <w:rFonts w:eastAsia="Calibri"/>
          <w:sz w:val="28"/>
          <w:szCs w:val="28"/>
        </w:rPr>
        <w:t>4</w:t>
      </w:r>
      <w:r w:rsidRPr="00D002F4">
        <w:rPr>
          <w:rFonts w:eastAsia="Calibri"/>
          <w:sz w:val="28"/>
          <w:szCs w:val="28"/>
        </w:rPr>
        <w:t xml:space="preserve"> представлены графики зависимости </w:t>
      </w:r>
      <w:r>
        <w:rPr>
          <w:rFonts w:eastAsia="Calibri"/>
          <w:sz w:val="28"/>
          <w:szCs w:val="28"/>
        </w:rPr>
        <w:t xml:space="preserve">стоимости оборудования </w:t>
      </w:r>
      <w:r w:rsidRPr="00D002F4">
        <w:rPr>
          <w:rFonts w:eastAsia="Calibri"/>
          <w:sz w:val="28"/>
          <w:szCs w:val="28"/>
        </w:rPr>
        <w:t>от производительности при различных способах подготовки камня к выемке</w:t>
      </w:r>
      <w:r w:rsidR="00FB6E9D">
        <w:rPr>
          <w:rFonts w:eastAsia="Calibri"/>
          <w:sz w:val="28"/>
          <w:szCs w:val="28"/>
        </w:rPr>
        <w:t xml:space="preserve"> на примере Юго-Восточного участка Нижне-Санарского месторождения облиц</w:t>
      </w:r>
      <w:r w:rsidR="00FB6E9D">
        <w:rPr>
          <w:rFonts w:eastAsia="Calibri"/>
          <w:sz w:val="28"/>
          <w:szCs w:val="28"/>
        </w:rPr>
        <w:t>о</w:t>
      </w:r>
      <w:r w:rsidR="00FB6E9D">
        <w:rPr>
          <w:rFonts w:eastAsia="Calibri"/>
          <w:sz w:val="28"/>
          <w:szCs w:val="28"/>
        </w:rPr>
        <w:t>вочных гранодиоритов</w:t>
      </w:r>
      <w:r w:rsidRPr="00D002F4">
        <w:rPr>
          <w:rFonts w:eastAsia="Calibri"/>
          <w:sz w:val="28"/>
          <w:szCs w:val="28"/>
        </w:rPr>
        <w:t>.</w:t>
      </w:r>
    </w:p>
    <w:p w:rsidR="003D4768" w:rsidRDefault="00CB2ABB" w:rsidP="00CB2ABB">
      <w:pPr>
        <w:spacing w:line="360" w:lineRule="auto"/>
        <w:ind w:left="-284" w:firstLine="284"/>
        <w:jc w:val="center"/>
        <w:rPr>
          <w:rFonts w:eastAsia="Calibri"/>
          <w:noProof/>
          <w:sz w:val="28"/>
          <w:szCs w:val="28"/>
        </w:rPr>
      </w:pPr>
      <w:r w:rsidRPr="00CB2ABB">
        <w:rPr>
          <w:rFonts w:eastAsia="Calibri"/>
          <w:noProof/>
          <w:sz w:val="28"/>
          <w:szCs w:val="28"/>
        </w:rPr>
        <w:lastRenderedPageBreak/>
        <w:drawing>
          <wp:inline distT="0" distB="0" distL="0" distR="0">
            <wp:extent cx="5310554" cy="6304085"/>
            <wp:effectExtent l="0" t="0" r="0" b="0"/>
            <wp:docPr id="7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4A7611" w:rsidRDefault="00FB6E9D" w:rsidP="004A7611">
      <w:pPr>
        <w:jc w:val="center"/>
        <w:rPr>
          <w:rFonts w:eastAsia="Calibri"/>
          <w:sz w:val="28"/>
          <w:szCs w:val="28"/>
        </w:rPr>
      </w:pPr>
      <w:r>
        <w:rPr>
          <w:rFonts w:eastAsia="Calibri"/>
          <w:noProof/>
          <w:sz w:val="28"/>
          <w:szCs w:val="28"/>
        </w:rPr>
        <w:t>Рис. 4.4. З</w:t>
      </w:r>
      <w:r w:rsidR="00BA5A08">
        <w:rPr>
          <w:rFonts w:eastAsia="Calibri"/>
          <w:sz w:val="28"/>
          <w:szCs w:val="28"/>
        </w:rPr>
        <w:t>ависимость</w:t>
      </w:r>
      <w:r w:rsidRPr="00D002F4">
        <w:rPr>
          <w:rFonts w:eastAsia="Calibri"/>
          <w:sz w:val="28"/>
          <w:szCs w:val="28"/>
        </w:rPr>
        <w:t xml:space="preserve"> </w:t>
      </w:r>
      <w:r>
        <w:rPr>
          <w:rFonts w:eastAsia="Calibri"/>
          <w:sz w:val="28"/>
          <w:szCs w:val="28"/>
        </w:rPr>
        <w:t xml:space="preserve">стоимости оборудования </w:t>
      </w:r>
      <w:r w:rsidRPr="00D002F4">
        <w:rPr>
          <w:rFonts w:eastAsia="Calibri"/>
          <w:sz w:val="28"/>
          <w:szCs w:val="28"/>
        </w:rPr>
        <w:t xml:space="preserve">от производительности </w:t>
      </w:r>
    </w:p>
    <w:p w:rsidR="004A7611" w:rsidRDefault="00FB6E9D" w:rsidP="004A7611">
      <w:pPr>
        <w:jc w:val="center"/>
        <w:rPr>
          <w:rFonts w:eastAsia="Calibri"/>
          <w:sz w:val="28"/>
          <w:szCs w:val="28"/>
        </w:rPr>
      </w:pPr>
      <w:r w:rsidRPr="00D002F4">
        <w:rPr>
          <w:rFonts w:eastAsia="Calibri"/>
          <w:sz w:val="28"/>
          <w:szCs w:val="28"/>
        </w:rPr>
        <w:t>при различных способах подготовки камня к выемке</w:t>
      </w:r>
      <w:r>
        <w:rPr>
          <w:rFonts w:eastAsia="Calibri"/>
          <w:sz w:val="28"/>
          <w:szCs w:val="28"/>
        </w:rPr>
        <w:t xml:space="preserve"> на примере </w:t>
      </w:r>
    </w:p>
    <w:p w:rsidR="00FB6E9D" w:rsidRDefault="00FB6E9D" w:rsidP="004A7611">
      <w:pPr>
        <w:jc w:val="center"/>
        <w:rPr>
          <w:rFonts w:eastAsia="Calibri"/>
          <w:noProof/>
          <w:sz w:val="28"/>
          <w:szCs w:val="28"/>
        </w:rPr>
      </w:pPr>
      <w:r>
        <w:rPr>
          <w:rFonts w:eastAsia="Calibri"/>
          <w:sz w:val="28"/>
          <w:szCs w:val="28"/>
        </w:rPr>
        <w:t>Юго-Восточного участка Нижне-Санарского месторождения гранодиоритов</w:t>
      </w:r>
    </w:p>
    <w:p w:rsidR="007D1396" w:rsidRDefault="007D1396" w:rsidP="00A301F7">
      <w:pPr>
        <w:spacing w:line="360" w:lineRule="auto"/>
        <w:ind w:firstLine="709"/>
        <w:jc w:val="both"/>
        <w:rPr>
          <w:rFonts w:eastAsia="Calibri"/>
          <w:noProof/>
          <w:sz w:val="28"/>
          <w:szCs w:val="28"/>
        </w:rPr>
      </w:pPr>
    </w:p>
    <w:p w:rsidR="00CB2ABB" w:rsidRDefault="00410D5D" w:rsidP="00A301F7">
      <w:pPr>
        <w:spacing w:line="360" w:lineRule="auto"/>
        <w:ind w:firstLine="709"/>
        <w:jc w:val="both"/>
        <w:rPr>
          <w:rFonts w:eastAsia="Calibri"/>
          <w:noProof/>
          <w:sz w:val="28"/>
          <w:szCs w:val="28"/>
        </w:rPr>
      </w:pPr>
      <w:r>
        <w:rPr>
          <w:rFonts w:eastAsia="Calibri"/>
          <w:noProof/>
          <w:sz w:val="28"/>
          <w:szCs w:val="28"/>
        </w:rPr>
        <w:t>Незначительное увеличение стоимости оборудования в варианте с погрузчиком (</w:t>
      </w:r>
      <w:r w:rsidR="00A301F7">
        <w:rPr>
          <w:rFonts w:eastAsia="Calibri"/>
          <w:noProof/>
          <w:sz w:val="28"/>
          <w:szCs w:val="28"/>
        </w:rPr>
        <w:t xml:space="preserve">см. </w:t>
      </w:r>
      <w:r>
        <w:rPr>
          <w:rFonts w:eastAsia="Calibri"/>
          <w:noProof/>
          <w:sz w:val="28"/>
          <w:szCs w:val="28"/>
        </w:rPr>
        <w:t>рис. 4.4) объясняется возможностью обе</w:t>
      </w:r>
      <w:r w:rsidR="00261929">
        <w:rPr>
          <w:rFonts w:eastAsia="Calibri"/>
          <w:noProof/>
          <w:sz w:val="28"/>
          <w:szCs w:val="28"/>
        </w:rPr>
        <w:t>спечения производительности до 5</w:t>
      </w:r>
      <w:r>
        <w:rPr>
          <w:rFonts w:eastAsia="Calibri"/>
          <w:noProof/>
          <w:sz w:val="28"/>
          <w:szCs w:val="28"/>
        </w:rPr>
        <w:t>0 тыс. м</w:t>
      </w:r>
      <w:r w:rsidRPr="00BA5A08">
        <w:rPr>
          <w:rFonts w:eastAsia="Calibri"/>
          <w:noProof/>
          <w:sz w:val="28"/>
          <w:szCs w:val="28"/>
          <w:vertAlign w:val="superscript"/>
        </w:rPr>
        <w:t>3</w:t>
      </w:r>
      <w:r>
        <w:rPr>
          <w:rFonts w:eastAsia="Calibri"/>
          <w:noProof/>
          <w:sz w:val="28"/>
          <w:szCs w:val="28"/>
        </w:rPr>
        <w:t>/год по горной массе одной единицей техники</w:t>
      </w:r>
      <w:r w:rsidR="00261929">
        <w:rPr>
          <w:rFonts w:eastAsia="Calibri"/>
          <w:noProof/>
          <w:sz w:val="28"/>
          <w:szCs w:val="28"/>
        </w:rPr>
        <w:t xml:space="preserve"> (см. нижеприведенные исследования)</w:t>
      </w:r>
      <w:r>
        <w:rPr>
          <w:rFonts w:eastAsia="Calibri"/>
          <w:noProof/>
          <w:sz w:val="28"/>
          <w:szCs w:val="28"/>
        </w:rPr>
        <w:t xml:space="preserve">. </w:t>
      </w:r>
      <w:r w:rsidR="00B93DE8">
        <w:rPr>
          <w:rFonts w:eastAsia="Calibri"/>
          <w:noProof/>
          <w:sz w:val="28"/>
          <w:szCs w:val="28"/>
        </w:rPr>
        <w:t>В случае применения деррик-крана для выемки и погрузки блоков достижение производительности 24 тыс. или 36 тыс. м</w:t>
      </w:r>
      <w:r w:rsidR="00B93DE8" w:rsidRPr="00B93DE8">
        <w:rPr>
          <w:rFonts w:eastAsia="Calibri"/>
          <w:noProof/>
          <w:sz w:val="28"/>
          <w:szCs w:val="28"/>
          <w:vertAlign w:val="superscript"/>
        </w:rPr>
        <w:t>3</w:t>
      </w:r>
      <w:r w:rsidR="00B93DE8">
        <w:rPr>
          <w:rFonts w:eastAsia="Calibri"/>
          <w:noProof/>
          <w:sz w:val="28"/>
          <w:szCs w:val="28"/>
        </w:rPr>
        <w:t xml:space="preserve">/год по горной массе возможно только в случае установки 2-х и </w:t>
      </w:r>
      <w:r w:rsidR="00B93DE8">
        <w:rPr>
          <w:rFonts w:eastAsia="Calibri"/>
          <w:noProof/>
          <w:sz w:val="28"/>
          <w:szCs w:val="28"/>
        </w:rPr>
        <w:lastRenderedPageBreak/>
        <w:t xml:space="preserve">более </w:t>
      </w:r>
      <w:r w:rsidR="00FB6E9D">
        <w:rPr>
          <w:rFonts w:eastAsia="Calibri"/>
          <w:noProof/>
          <w:sz w:val="28"/>
          <w:szCs w:val="28"/>
        </w:rPr>
        <w:t>единиц техники</w:t>
      </w:r>
      <w:r w:rsidR="00B93DE8">
        <w:rPr>
          <w:rFonts w:eastAsia="Calibri"/>
          <w:noProof/>
          <w:sz w:val="28"/>
          <w:szCs w:val="28"/>
        </w:rPr>
        <w:t>.  Поэтому стоимость оборудования в данном варианте значительно возрастает с увеличением производительности (</w:t>
      </w:r>
      <w:r w:rsidR="00A301F7">
        <w:rPr>
          <w:rFonts w:eastAsia="Calibri"/>
          <w:noProof/>
          <w:sz w:val="28"/>
          <w:szCs w:val="28"/>
        </w:rPr>
        <w:t xml:space="preserve">см. </w:t>
      </w:r>
      <w:r w:rsidR="00B93DE8">
        <w:rPr>
          <w:rFonts w:eastAsia="Calibri"/>
          <w:noProof/>
          <w:sz w:val="28"/>
          <w:szCs w:val="28"/>
        </w:rPr>
        <w:t>рис. 4.4). При этом возникает необходимость разрабатывать месторождение отдельными небольшими карьерами, что увеличивает капитальные затраты (рис.</w:t>
      </w:r>
      <w:r w:rsidR="00A301F7">
        <w:rPr>
          <w:rFonts w:eastAsia="Calibri"/>
          <w:noProof/>
          <w:sz w:val="28"/>
          <w:szCs w:val="28"/>
        </w:rPr>
        <w:t xml:space="preserve"> </w:t>
      </w:r>
      <w:r w:rsidR="00B93DE8">
        <w:rPr>
          <w:rFonts w:eastAsia="Calibri"/>
          <w:noProof/>
          <w:sz w:val="28"/>
          <w:szCs w:val="28"/>
        </w:rPr>
        <w:t xml:space="preserve">4.5). </w:t>
      </w:r>
    </w:p>
    <w:p w:rsidR="00FB6E9D" w:rsidRPr="005E5518" w:rsidRDefault="00B93DE8" w:rsidP="00FB6E9D">
      <w:pPr>
        <w:spacing w:line="360" w:lineRule="auto"/>
        <w:ind w:firstLine="709"/>
        <w:jc w:val="both"/>
        <w:rPr>
          <w:rFonts w:eastAsia="Calibri"/>
          <w:sz w:val="28"/>
          <w:szCs w:val="28"/>
        </w:rPr>
      </w:pPr>
      <w:r>
        <w:rPr>
          <w:rFonts w:eastAsia="Calibri"/>
          <w:noProof/>
          <w:sz w:val="28"/>
          <w:szCs w:val="28"/>
        </w:rPr>
        <w:t>Наибольшая стоимость оборудования, приобретаемого для разработки месторождения высокопрочного камня</w:t>
      </w:r>
      <w:r w:rsidR="00FB6E9D">
        <w:rPr>
          <w:rFonts w:eastAsia="Calibri"/>
          <w:noProof/>
          <w:sz w:val="28"/>
          <w:szCs w:val="28"/>
        </w:rPr>
        <w:t xml:space="preserve">, достигается в случае применения передвижных кранов. Это связано с </w:t>
      </w:r>
      <w:r w:rsidR="00FB6E9D">
        <w:rPr>
          <w:rFonts w:eastAsia="Calibri"/>
          <w:sz w:val="28"/>
          <w:szCs w:val="28"/>
        </w:rPr>
        <w:t>низким</w:t>
      </w:r>
      <w:r w:rsidR="00FB6E9D" w:rsidRPr="005E5518">
        <w:rPr>
          <w:rFonts w:eastAsia="Calibri"/>
          <w:sz w:val="28"/>
          <w:szCs w:val="28"/>
        </w:rPr>
        <w:t xml:space="preserve"> коэффициент</w:t>
      </w:r>
      <w:r w:rsidR="00FB6E9D">
        <w:rPr>
          <w:rFonts w:eastAsia="Calibri"/>
          <w:sz w:val="28"/>
          <w:szCs w:val="28"/>
        </w:rPr>
        <w:t>ом их</w:t>
      </w:r>
      <w:r w:rsidR="00FB6E9D" w:rsidRPr="005E5518">
        <w:rPr>
          <w:rFonts w:eastAsia="Calibri"/>
          <w:sz w:val="28"/>
          <w:szCs w:val="28"/>
        </w:rPr>
        <w:t xml:space="preserve"> использования, так как каждый добычной участок должен обслуживаться одним краном, что, в свою очередь, повышает капитальные затраты как на строительство, так и эк</w:t>
      </w:r>
      <w:r w:rsidR="00FB6E9D" w:rsidRPr="005E5518">
        <w:rPr>
          <w:rFonts w:eastAsia="Calibri"/>
          <w:sz w:val="28"/>
          <w:szCs w:val="28"/>
        </w:rPr>
        <w:t>с</w:t>
      </w:r>
      <w:r w:rsidR="00FB6E9D" w:rsidRPr="005E5518">
        <w:rPr>
          <w:rFonts w:eastAsia="Calibri"/>
          <w:sz w:val="28"/>
          <w:szCs w:val="28"/>
        </w:rPr>
        <w:t>плуатацию карьера</w:t>
      </w:r>
      <w:r w:rsidR="00FB6E9D">
        <w:rPr>
          <w:rFonts w:eastAsia="Calibri"/>
          <w:sz w:val="28"/>
          <w:szCs w:val="28"/>
        </w:rPr>
        <w:t xml:space="preserve"> (</w:t>
      </w:r>
      <w:r w:rsidR="00A301F7">
        <w:rPr>
          <w:rFonts w:eastAsia="Calibri"/>
          <w:sz w:val="28"/>
          <w:szCs w:val="28"/>
        </w:rPr>
        <w:t xml:space="preserve">см. </w:t>
      </w:r>
      <w:r w:rsidR="00FB6E9D">
        <w:rPr>
          <w:rFonts w:eastAsia="Calibri"/>
          <w:sz w:val="28"/>
          <w:szCs w:val="28"/>
        </w:rPr>
        <w:t>рис. 4.5)</w:t>
      </w:r>
      <w:r w:rsidR="00FB6E9D" w:rsidRPr="005E5518">
        <w:rPr>
          <w:rFonts w:eastAsia="Calibri"/>
          <w:sz w:val="28"/>
          <w:szCs w:val="28"/>
        </w:rPr>
        <w:t>.</w:t>
      </w:r>
    </w:p>
    <w:p w:rsidR="00FB6E9D" w:rsidRDefault="00FB6E9D" w:rsidP="00BA5A08">
      <w:pPr>
        <w:spacing w:line="360" w:lineRule="auto"/>
        <w:ind w:firstLine="284"/>
        <w:jc w:val="both"/>
        <w:rPr>
          <w:rFonts w:eastAsia="Calibri"/>
          <w:noProof/>
          <w:sz w:val="28"/>
          <w:szCs w:val="28"/>
        </w:rPr>
      </w:pPr>
      <w:r w:rsidRPr="00FB6E9D">
        <w:rPr>
          <w:rFonts w:eastAsia="Calibri"/>
          <w:noProof/>
          <w:sz w:val="28"/>
          <w:szCs w:val="28"/>
        </w:rPr>
        <w:drawing>
          <wp:inline distT="0" distB="0" distL="0" distR="0">
            <wp:extent cx="5514975" cy="3524250"/>
            <wp:effectExtent l="0" t="0" r="0" b="0"/>
            <wp:docPr id="7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301F7" w:rsidRDefault="00BA5A08" w:rsidP="00A301F7">
      <w:pPr>
        <w:jc w:val="center"/>
        <w:rPr>
          <w:rFonts w:eastAsia="Calibri"/>
          <w:sz w:val="28"/>
          <w:szCs w:val="28"/>
        </w:rPr>
      </w:pPr>
      <w:r>
        <w:rPr>
          <w:rFonts w:eastAsia="Calibri"/>
          <w:noProof/>
          <w:sz w:val="28"/>
          <w:szCs w:val="28"/>
        </w:rPr>
        <w:t>Рис. 4.5. З</w:t>
      </w:r>
      <w:r>
        <w:rPr>
          <w:rFonts w:eastAsia="Calibri"/>
          <w:sz w:val="28"/>
          <w:szCs w:val="28"/>
        </w:rPr>
        <w:t>ависимость</w:t>
      </w:r>
      <w:r w:rsidRPr="00D002F4">
        <w:rPr>
          <w:rFonts w:eastAsia="Calibri"/>
          <w:sz w:val="28"/>
          <w:szCs w:val="28"/>
        </w:rPr>
        <w:t xml:space="preserve"> </w:t>
      </w:r>
      <w:r>
        <w:rPr>
          <w:rFonts w:eastAsia="Calibri"/>
          <w:sz w:val="28"/>
          <w:szCs w:val="28"/>
        </w:rPr>
        <w:t xml:space="preserve">капитальных затрат </w:t>
      </w:r>
      <w:r w:rsidRPr="00D002F4">
        <w:rPr>
          <w:rFonts w:eastAsia="Calibri"/>
          <w:sz w:val="28"/>
          <w:szCs w:val="28"/>
        </w:rPr>
        <w:t xml:space="preserve">от производительности </w:t>
      </w:r>
    </w:p>
    <w:p w:rsidR="00FB6E9D" w:rsidRDefault="00BA5A08" w:rsidP="00A301F7">
      <w:pPr>
        <w:jc w:val="center"/>
        <w:rPr>
          <w:rFonts w:eastAsia="Calibri"/>
          <w:sz w:val="28"/>
          <w:szCs w:val="28"/>
        </w:rPr>
      </w:pPr>
      <w:r w:rsidRPr="00D002F4">
        <w:rPr>
          <w:rFonts w:eastAsia="Calibri"/>
          <w:sz w:val="28"/>
          <w:szCs w:val="28"/>
        </w:rPr>
        <w:t>при различных способах подготовки камня к выемке</w:t>
      </w:r>
    </w:p>
    <w:p w:rsidR="007D1396" w:rsidRDefault="007D1396" w:rsidP="00410D5D">
      <w:pPr>
        <w:spacing w:line="360" w:lineRule="auto"/>
        <w:ind w:firstLine="709"/>
        <w:jc w:val="both"/>
        <w:rPr>
          <w:rFonts w:eastAsia="Calibri"/>
          <w:sz w:val="28"/>
          <w:szCs w:val="28"/>
        </w:rPr>
      </w:pPr>
    </w:p>
    <w:p w:rsidR="00410D5D" w:rsidRDefault="00410D5D" w:rsidP="00410D5D">
      <w:pPr>
        <w:spacing w:line="360" w:lineRule="auto"/>
        <w:ind w:firstLine="709"/>
        <w:jc w:val="both"/>
        <w:rPr>
          <w:rFonts w:eastAsia="Calibri"/>
          <w:sz w:val="28"/>
          <w:szCs w:val="28"/>
        </w:rPr>
      </w:pPr>
      <w:r>
        <w:rPr>
          <w:rFonts w:eastAsia="Calibri"/>
          <w:sz w:val="28"/>
          <w:szCs w:val="28"/>
        </w:rPr>
        <w:t>Наименьшие капитальные затраты (</w:t>
      </w:r>
      <w:r w:rsidR="00E443CD">
        <w:rPr>
          <w:rFonts w:eastAsia="Calibri"/>
          <w:sz w:val="28"/>
          <w:szCs w:val="28"/>
        </w:rPr>
        <w:t xml:space="preserve">см. </w:t>
      </w:r>
      <w:r>
        <w:rPr>
          <w:rFonts w:eastAsia="Calibri"/>
          <w:sz w:val="28"/>
          <w:szCs w:val="28"/>
        </w:rPr>
        <w:t>рис. 4.5) в случае использования комбинированного способа подготовки камня к выемке и погрузчика в качес</w:t>
      </w:r>
      <w:r>
        <w:rPr>
          <w:rFonts w:eastAsia="Calibri"/>
          <w:sz w:val="28"/>
          <w:szCs w:val="28"/>
        </w:rPr>
        <w:t>т</w:t>
      </w:r>
      <w:r>
        <w:rPr>
          <w:rFonts w:eastAsia="Calibri"/>
          <w:sz w:val="28"/>
          <w:szCs w:val="28"/>
        </w:rPr>
        <w:t>ве выемочно-погру</w:t>
      </w:r>
      <w:r w:rsidR="00CA29B6">
        <w:rPr>
          <w:rFonts w:eastAsia="Calibri"/>
          <w:sz w:val="28"/>
          <w:szCs w:val="28"/>
        </w:rPr>
        <w:t>зочного средства объясняются входящими в них наимен</w:t>
      </w:r>
      <w:r w:rsidR="00CA29B6">
        <w:rPr>
          <w:rFonts w:eastAsia="Calibri"/>
          <w:sz w:val="28"/>
          <w:szCs w:val="28"/>
        </w:rPr>
        <w:t>ь</w:t>
      </w:r>
      <w:r w:rsidR="00CA29B6">
        <w:rPr>
          <w:rFonts w:eastAsia="Calibri"/>
          <w:sz w:val="28"/>
          <w:szCs w:val="28"/>
        </w:rPr>
        <w:t>шими, по сравнению с другими вариантами,</w:t>
      </w:r>
      <w:r>
        <w:rPr>
          <w:rFonts w:eastAsia="Calibri"/>
          <w:sz w:val="28"/>
          <w:szCs w:val="28"/>
        </w:rPr>
        <w:t xml:space="preserve"> стои</w:t>
      </w:r>
      <w:r w:rsidR="00CA29B6">
        <w:rPr>
          <w:rFonts w:eastAsia="Calibri"/>
          <w:sz w:val="28"/>
          <w:szCs w:val="28"/>
        </w:rPr>
        <w:t>мостью</w:t>
      </w:r>
      <w:r>
        <w:rPr>
          <w:rFonts w:eastAsia="Calibri"/>
          <w:sz w:val="28"/>
          <w:szCs w:val="28"/>
        </w:rPr>
        <w:t xml:space="preserve"> приобретаемого об</w:t>
      </w:r>
      <w:r>
        <w:rPr>
          <w:rFonts w:eastAsia="Calibri"/>
          <w:sz w:val="28"/>
          <w:szCs w:val="28"/>
        </w:rPr>
        <w:t>о</w:t>
      </w:r>
      <w:r>
        <w:rPr>
          <w:rFonts w:eastAsia="Calibri"/>
          <w:sz w:val="28"/>
          <w:szCs w:val="28"/>
        </w:rPr>
        <w:t>рудования</w:t>
      </w:r>
      <w:r w:rsidR="00CA29B6">
        <w:rPr>
          <w:rFonts w:eastAsia="Calibri"/>
          <w:sz w:val="28"/>
          <w:szCs w:val="28"/>
        </w:rPr>
        <w:t xml:space="preserve"> и эксплуатационными расходами</w:t>
      </w:r>
      <w:r>
        <w:rPr>
          <w:rFonts w:eastAsia="Calibri"/>
          <w:sz w:val="28"/>
          <w:szCs w:val="28"/>
        </w:rPr>
        <w:t xml:space="preserve">. </w:t>
      </w:r>
      <w:r w:rsidR="00163892">
        <w:rPr>
          <w:rFonts w:eastAsia="Calibri"/>
          <w:sz w:val="28"/>
          <w:szCs w:val="28"/>
        </w:rPr>
        <w:t>При этом в варианте с погрузч</w:t>
      </w:r>
      <w:r w:rsidR="00163892">
        <w:rPr>
          <w:rFonts w:eastAsia="Calibri"/>
          <w:sz w:val="28"/>
          <w:szCs w:val="28"/>
        </w:rPr>
        <w:t>и</w:t>
      </w:r>
      <w:r w:rsidR="00163892">
        <w:rPr>
          <w:rFonts w:eastAsia="Calibri"/>
          <w:sz w:val="28"/>
          <w:szCs w:val="28"/>
        </w:rPr>
        <w:t xml:space="preserve">ком </w:t>
      </w:r>
      <w:r>
        <w:rPr>
          <w:rFonts w:eastAsia="Calibri"/>
          <w:sz w:val="28"/>
          <w:szCs w:val="28"/>
        </w:rPr>
        <w:t>объем горно-капитальных работ</w:t>
      </w:r>
      <w:r w:rsidR="00583739">
        <w:rPr>
          <w:rFonts w:eastAsia="Calibri"/>
          <w:sz w:val="28"/>
          <w:szCs w:val="28"/>
        </w:rPr>
        <w:t xml:space="preserve"> (ГКР)</w:t>
      </w:r>
      <w:r>
        <w:rPr>
          <w:rFonts w:eastAsia="Calibri"/>
          <w:sz w:val="28"/>
          <w:szCs w:val="28"/>
        </w:rPr>
        <w:t>, необходимых для выхода на пр</w:t>
      </w:r>
      <w:r>
        <w:rPr>
          <w:rFonts w:eastAsia="Calibri"/>
          <w:sz w:val="28"/>
          <w:szCs w:val="28"/>
        </w:rPr>
        <w:t>о</w:t>
      </w:r>
      <w:r>
        <w:rPr>
          <w:rFonts w:eastAsia="Calibri"/>
          <w:sz w:val="28"/>
          <w:szCs w:val="28"/>
        </w:rPr>
        <w:lastRenderedPageBreak/>
        <w:t xml:space="preserve">ектную мощность, </w:t>
      </w:r>
      <w:r w:rsidR="00163892">
        <w:rPr>
          <w:rFonts w:eastAsia="Calibri"/>
          <w:sz w:val="28"/>
          <w:szCs w:val="28"/>
        </w:rPr>
        <w:t>будет наибольшим. И, как следствие, возрастает срок стро</w:t>
      </w:r>
      <w:r w:rsidR="00163892">
        <w:rPr>
          <w:rFonts w:eastAsia="Calibri"/>
          <w:sz w:val="28"/>
          <w:szCs w:val="28"/>
        </w:rPr>
        <w:t>и</w:t>
      </w:r>
      <w:r w:rsidR="00163892">
        <w:rPr>
          <w:rFonts w:eastAsia="Calibri"/>
          <w:sz w:val="28"/>
          <w:szCs w:val="28"/>
        </w:rPr>
        <w:t>тельства карьера (рис. 4.6).</w:t>
      </w:r>
    </w:p>
    <w:p w:rsidR="00327950" w:rsidRDefault="00327950" w:rsidP="00AB16AC">
      <w:pPr>
        <w:spacing w:line="360" w:lineRule="auto"/>
        <w:ind w:firstLine="426"/>
        <w:jc w:val="both"/>
        <w:rPr>
          <w:rFonts w:eastAsia="Calibri"/>
          <w:sz w:val="28"/>
          <w:szCs w:val="28"/>
        </w:rPr>
      </w:pPr>
      <w:r w:rsidRPr="00327950">
        <w:rPr>
          <w:rFonts w:eastAsia="Calibri"/>
          <w:noProof/>
          <w:sz w:val="28"/>
          <w:szCs w:val="28"/>
        </w:rPr>
        <w:drawing>
          <wp:inline distT="0" distB="0" distL="0" distR="0">
            <wp:extent cx="5334000" cy="4591050"/>
            <wp:effectExtent l="0" t="0" r="0" b="0"/>
            <wp:docPr id="7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E443CD" w:rsidRDefault="00AB16AC" w:rsidP="00E443CD">
      <w:pPr>
        <w:jc w:val="center"/>
        <w:rPr>
          <w:rFonts w:eastAsia="Calibri"/>
          <w:sz w:val="28"/>
          <w:szCs w:val="28"/>
        </w:rPr>
      </w:pPr>
      <w:r>
        <w:rPr>
          <w:rFonts w:eastAsia="Calibri"/>
          <w:sz w:val="28"/>
          <w:szCs w:val="28"/>
        </w:rPr>
        <w:t xml:space="preserve">Рис. 4.6. </w:t>
      </w:r>
      <w:r>
        <w:rPr>
          <w:rFonts w:eastAsia="Calibri"/>
          <w:noProof/>
          <w:sz w:val="28"/>
          <w:szCs w:val="28"/>
        </w:rPr>
        <w:t>З</w:t>
      </w:r>
      <w:r>
        <w:rPr>
          <w:rFonts w:eastAsia="Calibri"/>
          <w:sz w:val="28"/>
          <w:szCs w:val="28"/>
        </w:rPr>
        <w:t>ависимость</w:t>
      </w:r>
      <w:r w:rsidRPr="00D002F4">
        <w:rPr>
          <w:rFonts w:eastAsia="Calibri"/>
          <w:sz w:val="28"/>
          <w:szCs w:val="28"/>
        </w:rPr>
        <w:t xml:space="preserve"> </w:t>
      </w:r>
      <w:r>
        <w:rPr>
          <w:rFonts w:eastAsia="Calibri"/>
          <w:sz w:val="28"/>
          <w:szCs w:val="28"/>
        </w:rPr>
        <w:t xml:space="preserve">срока строительства карьера </w:t>
      </w:r>
      <w:r w:rsidRPr="00D002F4">
        <w:rPr>
          <w:rFonts w:eastAsia="Calibri"/>
          <w:sz w:val="28"/>
          <w:szCs w:val="28"/>
        </w:rPr>
        <w:t xml:space="preserve">от производительности </w:t>
      </w:r>
    </w:p>
    <w:p w:rsidR="00E443CD" w:rsidRDefault="00AB16AC" w:rsidP="00E443CD">
      <w:pPr>
        <w:jc w:val="center"/>
        <w:rPr>
          <w:rFonts w:eastAsia="Calibri"/>
          <w:sz w:val="28"/>
          <w:szCs w:val="28"/>
        </w:rPr>
      </w:pPr>
      <w:r w:rsidRPr="00D002F4">
        <w:rPr>
          <w:rFonts w:eastAsia="Calibri"/>
          <w:sz w:val="28"/>
          <w:szCs w:val="28"/>
        </w:rPr>
        <w:t>при различных способах подготовки камня к выемке</w:t>
      </w:r>
      <w:r>
        <w:rPr>
          <w:rFonts w:eastAsia="Calibri"/>
          <w:sz w:val="28"/>
          <w:szCs w:val="28"/>
        </w:rPr>
        <w:t xml:space="preserve"> на примере </w:t>
      </w:r>
    </w:p>
    <w:p w:rsidR="00AB16AC" w:rsidRDefault="00AB16AC" w:rsidP="00E443CD">
      <w:pPr>
        <w:jc w:val="center"/>
        <w:rPr>
          <w:rFonts w:eastAsia="Calibri"/>
          <w:sz w:val="28"/>
          <w:szCs w:val="28"/>
        </w:rPr>
      </w:pPr>
      <w:r>
        <w:rPr>
          <w:rFonts w:eastAsia="Calibri"/>
          <w:sz w:val="28"/>
          <w:szCs w:val="28"/>
        </w:rPr>
        <w:t>Юго-Восточного участка Нижне-Санарского месторождения гранодиоритов</w:t>
      </w:r>
    </w:p>
    <w:p w:rsidR="00E443CD" w:rsidRPr="007D1396" w:rsidRDefault="00E443CD" w:rsidP="00404326">
      <w:pPr>
        <w:spacing w:line="360" w:lineRule="auto"/>
        <w:ind w:firstLine="709"/>
        <w:jc w:val="both"/>
        <w:rPr>
          <w:rFonts w:eastAsia="Calibri"/>
          <w:sz w:val="22"/>
          <w:szCs w:val="28"/>
        </w:rPr>
      </w:pPr>
    </w:p>
    <w:p w:rsidR="00404326" w:rsidRDefault="00404326" w:rsidP="00404326">
      <w:pPr>
        <w:spacing w:line="360" w:lineRule="auto"/>
        <w:ind w:firstLine="709"/>
        <w:jc w:val="both"/>
        <w:rPr>
          <w:rFonts w:eastAsia="Calibri"/>
          <w:sz w:val="28"/>
          <w:szCs w:val="28"/>
        </w:rPr>
      </w:pPr>
      <w:r w:rsidRPr="005E5518">
        <w:rPr>
          <w:rFonts w:eastAsia="Calibri"/>
          <w:sz w:val="28"/>
          <w:szCs w:val="28"/>
        </w:rPr>
        <w:t xml:space="preserve">Представленные на рис. </w:t>
      </w:r>
      <w:r>
        <w:rPr>
          <w:rFonts w:eastAsia="Calibri"/>
          <w:sz w:val="28"/>
          <w:szCs w:val="28"/>
        </w:rPr>
        <w:t>4.6</w:t>
      </w:r>
      <w:r w:rsidRPr="005E5518">
        <w:rPr>
          <w:rFonts w:eastAsia="Calibri"/>
          <w:sz w:val="28"/>
          <w:szCs w:val="28"/>
        </w:rPr>
        <w:t xml:space="preserve"> данные показывают, что наименьш</w:t>
      </w:r>
      <w:r>
        <w:rPr>
          <w:rFonts w:eastAsia="Calibri"/>
          <w:sz w:val="28"/>
          <w:szCs w:val="28"/>
        </w:rPr>
        <w:t>ий срок строительства</w:t>
      </w:r>
      <w:r w:rsidRPr="005E5518">
        <w:rPr>
          <w:rFonts w:eastAsia="Calibri"/>
          <w:sz w:val="28"/>
          <w:szCs w:val="28"/>
        </w:rPr>
        <w:t xml:space="preserve"> карьера ожидается при использовании для выемки и погрузки блоков деррик-крана. Его применение при выемке прочных пород наиболее рационально при использовании для подготовки блоков к выемке </w:t>
      </w:r>
      <w:r>
        <w:rPr>
          <w:rFonts w:eastAsia="Calibri"/>
          <w:sz w:val="28"/>
          <w:szCs w:val="28"/>
        </w:rPr>
        <w:t xml:space="preserve">АКМ, </w:t>
      </w:r>
      <w:r w:rsidRPr="005E5518">
        <w:rPr>
          <w:rFonts w:eastAsia="Calibri"/>
          <w:sz w:val="28"/>
          <w:szCs w:val="28"/>
        </w:rPr>
        <w:t>так как при шпуровой отбойке блоков характерна большая протяженность фронта го</w:t>
      </w:r>
      <w:r w:rsidRPr="005E5518">
        <w:rPr>
          <w:rFonts w:eastAsia="Calibri"/>
          <w:sz w:val="28"/>
          <w:szCs w:val="28"/>
        </w:rPr>
        <w:t>р</w:t>
      </w:r>
      <w:r w:rsidRPr="005E5518">
        <w:rPr>
          <w:rFonts w:eastAsia="Calibri"/>
          <w:sz w:val="28"/>
          <w:szCs w:val="28"/>
        </w:rPr>
        <w:t>ных работ.</w:t>
      </w:r>
      <w:r w:rsidRPr="005E5518">
        <w:rPr>
          <w:rFonts w:eastAsia="Calibri"/>
          <w:sz w:val="28"/>
          <w:szCs w:val="28"/>
        </w:rPr>
        <w:tab/>
      </w:r>
    </w:p>
    <w:p w:rsidR="00404326" w:rsidRPr="005E5518" w:rsidRDefault="00404326" w:rsidP="00404326">
      <w:pPr>
        <w:spacing w:line="360" w:lineRule="auto"/>
        <w:ind w:firstLine="709"/>
        <w:jc w:val="both"/>
        <w:rPr>
          <w:rFonts w:eastAsia="Calibri"/>
          <w:sz w:val="28"/>
          <w:szCs w:val="28"/>
        </w:rPr>
      </w:pPr>
      <w:r w:rsidRPr="005E5518">
        <w:rPr>
          <w:rFonts w:eastAsia="Calibri"/>
          <w:sz w:val="28"/>
          <w:szCs w:val="28"/>
        </w:rPr>
        <w:t>Недостатками использования деррик-крана являются:</w:t>
      </w:r>
    </w:p>
    <w:p w:rsidR="00404326" w:rsidRPr="005E5518" w:rsidRDefault="00404326" w:rsidP="00404326">
      <w:pPr>
        <w:spacing w:line="360" w:lineRule="auto"/>
        <w:ind w:firstLine="709"/>
        <w:jc w:val="both"/>
        <w:rPr>
          <w:rFonts w:eastAsia="Calibri"/>
          <w:sz w:val="28"/>
          <w:szCs w:val="28"/>
        </w:rPr>
      </w:pPr>
      <w:r w:rsidRPr="005E5518">
        <w:rPr>
          <w:rFonts w:eastAsia="Calibri"/>
          <w:sz w:val="28"/>
          <w:szCs w:val="28"/>
        </w:rPr>
        <w:t xml:space="preserve">- необходимость периодической </w:t>
      </w:r>
      <w:r>
        <w:rPr>
          <w:rFonts w:eastAsia="Calibri"/>
          <w:sz w:val="28"/>
          <w:szCs w:val="28"/>
        </w:rPr>
        <w:t xml:space="preserve">передвижки, что </w:t>
      </w:r>
      <w:r w:rsidRPr="005E5518">
        <w:rPr>
          <w:rFonts w:eastAsia="Calibri"/>
          <w:sz w:val="28"/>
          <w:szCs w:val="28"/>
        </w:rPr>
        <w:t>требует дополнител</w:t>
      </w:r>
      <w:r w:rsidRPr="005E5518">
        <w:rPr>
          <w:rFonts w:eastAsia="Calibri"/>
          <w:sz w:val="28"/>
          <w:szCs w:val="28"/>
        </w:rPr>
        <w:t>ь</w:t>
      </w:r>
      <w:r w:rsidRPr="005E5518">
        <w:rPr>
          <w:rFonts w:eastAsia="Calibri"/>
          <w:sz w:val="28"/>
          <w:szCs w:val="28"/>
        </w:rPr>
        <w:t xml:space="preserve">ных затрат (планируемый период передвижки </w:t>
      </w:r>
      <w:r w:rsidR="006A3CF3">
        <w:rPr>
          <w:rFonts w:eastAsia="Calibri"/>
          <w:sz w:val="28"/>
          <w:szCs w:val="28"/>
        </w:rPr>
        <w:t>составляет 7 – 10</w:t>
      </w:r>
      <w:r w:rsidRPr="005E5518">
        <w:rPr>
          <w:rFonts w:eastAsia="Calibri"/>
          <w:sz w:val="28"/>
          <w:szCs w:val="28"/>
        </w:rPr>
        <w:t xml:space="preserve"> лет)</w:t>
      </w:r>
      <w:r w:rsidR="006A3CF3">
        <w:rPr>
          <w:rFonts w:eastAsia="Calibri"/>
          <w:sz w:val="28"/>
          <w:szCs w:val="28"/>
        </w:rPr>
        <w:t xml:space="preserve"> </w:t>
      </w:r>
      <w:r w:rsidR="006A3CF3">
        <w:rPr>
          <w:rFonts w:eastAsia="Calibri"/>
          <w:sz w:val="28"/>
          <w:szCs w:val="28"/>
        </w:rPr>
        <w:sym w:font="Symbol" w:char="F05B"/>
      </w:r>
      <w:r w:rsidR="006A3CF3">
        <w:rPr>
          <w:rFonts w:eastAsia="Calibri"/>
          <w:sz w:val="28"/>
          <w:szCs w:val="28"/>
        </w:rPr>
        <w:t>26</w:t>
      </w:r>
      <w:r w:rsidR="006A3CF3">
        <w:rPr>
          <w:rFonts w:eastAsia="Calibri"/>
          <w:sz w:val="28"/>
          <w:szCs w:val="28"/>
        </w:rPr>
        <w:sym w:font="Symbol" w:char="F05D"/>
      </w:r>
      <w:r w:rsidRPr="005E5518">
        <w:rPr>
          <w:rFonts w:eastAsia="Calibri"/>
          <w:sz w:val="28"/>
          <w:szCs w:val="28"/>
        </w:rPr>
        <w:t>;</w:t>
      </w:r>
    </w:p>
    <w:p w:rsidR="00404326" w:rsidRPr="005E5518" w:rsidRDefault="00404326" w:rsidP="00404326">
      <w:pPr>
        <w:spacing w:line="360" w:lineRule="auto"/>
        <w:ind w:firstLine="709"/>
        <w:jc w:val="both"/>
        <w:rPr>
          <w:rFonts w:eastAsia="Calibri"/>
          <w:sz w:val="28"/>
          <w:szCs w:val="28"/>
        </w:rPr>
      </w:pPr>
      <w:r w:rsidRPr="005E5518">
        <w:rPr>
          <w:rFonts w:eastAsia="Calibri"/>
          <w:sz w:val="28"/>
          <w:szCs w:val="28"/>
        </w:rPr>
        <w:t>- низкая скорость подъема и опускания груза;</w:t>
      </w:r>
    </w:p>
    <w:p w:rsidR="00404326" w:rsidRPr="005E5518" w:rsidRDefault="00404326" w:rsidP="00404326">
      <w:pPr>
        <w:spacing w:line="360" w:lineRule="auto"/>
        <w:ind w:firstLine="709"/>
        <w:jc w:val="both"/>
        <w:rPr>
          <w:rFonts w:eastAsia="Calibri"/>
          <w:sz w:val="28"/>
          <w:szCs w:val="28"/>
        </w:rPr>
      </w:pPr>
      <w:r w:rsidRPr="005E5518">
        <w:rPr>
          <w:rFonts w:eastAsia="Calibri"/>
          <w:sz w:val="28"/>
          <w:szCs w:val="28"/>
        </w:rPr>
        <w:lastRenderedPageBreak/>
        <w:t>- сложность работы при сильном ветре;</w:t>
      </w:r>
    </w:p>
    <w:p w:rsidR="00404326" w:rsidRPr="005E5518" w:rsidRDefault="00404326" w:rsidP="00404326">
      <w:pPr>
        <w:spacing w:line="360" w:lineRule="auto"/>
        <w:ind w:firstLine="709"/>
        <w:jc w:val="both"/>
        <w:rPr>
          <w:rFonts w:eastAsia="Calibri"/>
          <w:sz w:val="28"/>
          <w:szCs w:val="28"/>
        </w:rPr>
      </w:pPr>
      <w:r w:rsidRPr="005E5518">
        <w:rPr>
          <w:rFonts w:eastAsia="Calibri"/>
          <w:sz w:val="28"/>
          <w:szCs w:val="28"/>
        </w:rPr>
        <w:t>- ограниченная зона работы деррик-крана;</w:t>
      </w:r>
    </w:p>
    <w:p w:rsidR="00404326" w:rsidRPr="005E5518" w:rsidRDefault="00404326" w:rsidP="00404326">
      <w:pPr>
        <w:spacing w:line="360" w:lineRule="auto"/>
        <w:ind w:firstLine="709"/>
        <w:jc w:val="both"/>
        <w:rPr>
          <w:rFonts w:eastAsia="Calibri"/>
          <w:sz w:val="28"/>
          <w:szCs w:val="28"/>
        </w:rPr>
      </w:pPr>
      <w:r w:rsidRPr="005E5518">
        <w:rPr>
          <w:rFonts w:eastAsia="Calibri"/>
          <w:sz w:val="28"/>
          <w:szCs w:val="28"/>
        </w:rPr>
        <w:t>- целесообразность использования при значительной глубине карьера и освоении нагорных месторождений.</w:t>
      </w:r>
    </w:p>
    <w:p w:rsidR="00404326" w:rsidRPr="005E5518" w:rsidRDefault="00404326" w:rsidP="00404326">
      <w:pPr>
        <w:spacing w:line="360" w:lineRule="auto"/>
        <w:ind w:firstLine="426"/>
        <w:jc w:val="both"/>
        <w:rPr>
          <w:rFonts w:eastAsia="Calibri"/>
          <w:sz w:val="28"/>
          <w:szCs w:val="28"/>
        </w:rPr>
      </w:pPr>
      <w:r w:rsidRPr="005E5518">
        <w:rPr>
          <w:rFonts w:eastAsia="Calibri"/>
          <w:sz w:val="28"/>
          <w:szCs w:val="28"/>
        </w:rPr>
        <w:tab/>
        <w:t>Преимущества использования деррик-крана:</w:t>
      </w:r>
    </w:p>
    <w:p w:rsidR="00404326" w:rsidRPr="005E5518" w:rsidRDefault="00404326" w:rsidP="00404326">
      <w:pPr>
        <w:spacing w:line="360" w:lineRule="auto"/>
        <w:ind w:left="-284" w:firstLine="709"/>
        <w:jc w:val="both"/>
        <w:rPr>
          <w:rFonts w:eastAsia="Calibri"/>
          <w:sz w:val="28"/>
          <w:szCs w:val="28"/>
        </w:rPr>
      </w:pPr>
      <w:r w:rsidRPr="005E5518">
        <w:rPr>
          <w:rFonts w:eastAsia="Calibri"/>
          <w:sz w:val="28"/>
          <w:szCs w:val="28"/>
        </w:rPr>
        <w:tab/>
        <w:t>- снижение срока строительства карьера;</w:t>
      </w:r>
    </w:p>
    <w:p w:rsidR="00404326" w:rsidRPr="005E5518" w:rsidRDefault="00404326" w:rsidP="00404326">
      <w:pPr>
        <w:spacing w:line="360" w:lineRule="auto"/>
        <w:ind w:left="-284" w:firstLine="709"/>
        <w:jc w:val="both"/>
        <w:rPr>
          <w:rFonts w:eastAsia="Calibri"/>
          <w:sz w:val="28"/>
          <w:szCs w:val="28"/>
        </w:rPr>
      </w:pPr>
      <w:r w:rsidRPr="005E5518">
        <w:rPr>
          <w:rFonts w:eastAsia="Calibri"/>
          <w:sz w:val="28"/>
          <w:szCs w:val="28"/>
        </w:rPr>
        <w:tab/>
        <w:t>- уменьшение площади горного отвода;</w:t>
      </w:r>
    </w:p>
    <w:p w:rsidR="00404326" w:rsidRDefault="00404326" w:rsidP="00404326">
      <w:pPr>
        <w:spacing w:line="360" w:lineRule="auto"/>
        <w:ind w:firstLine="568"/>
        <w:jc w:val="both"/>
        <w:rPr>
          <w:rFonts w:eastAsia="Calibri"/>
          <w:sz w:val="28"/>
          <w:szCs w:val="28"/>
        </w:rPr>
      </w:pPr>
      <w:r w:rsidRPr="005E5518">
        <w:rPr>
          <w:rFonts w:eastAsia="Calibri"/>
          <w:sz w:val="28"/>
          <w:szCs w:val="28"/>
        </w:rPr>
        <w:tab/>
        <w:t>- увеличение угла откоса борта карьера.</w:t>
      </w:r>
    </w:p>
    <w:p w:rsidR="002E05DA" w:rsidRDefault="002E05DA" w:rsidP="002E05DA">
      <w:pPr>
        <w:spacing w:line="360" w:lineRule="auto"/>
        <w:ind w:firstLine="709"/>
        <w:jc w:val="both"/>
        <w:rPr>
          <w:rFonts w:eastAsia="Calibri"/>
          <w:sz w:val="28"/>
          <w:szCs w:val="28"/>
        </w:rPr>
      </w:pPr>
      <w:r w:rsidRPr="00D002F4">
        <w:rPr>
          <w:rFonts w:eastAsia="Calibri"/>
          <w:sz w:val="28"/>
          <w:szCs w:val="28"/>
        </w:rPr>
        <w:t xml:space="preserve">На рис. </w:t>
      </w:r>
      <w:r w:rsidR="007A234B" w:rsidRPr="00D002F4">
        <w:rPr>
          <w:rFonts w:eastAsia="Calibri"/>
          <w:sz w:val="28"/>
          <w:szCs w:val="28"/>
        </w:rPr>
        <w:t>4.</w:t>
      </w:r>
      <w:r w:rsidR="00AB16AC">
        <w:rPr>
          <w:rFonts w:eastAsia="Calibri"/>
          <w:sz w:val="28"/>
          <w:szCs w:val="28"/>
        </w:rPr>
        <w:t>7</w:t>
      </w:r>
      <w:r w:rsidRPr="00D002F4">
        <w:rPr>
          <w:rFonts w:eastAsia="Calibri"/>
          <w:sz w:val="28"/>
          <w:szCs w:val="28"/>
        </w:rPr>
        <w:t xml:space="preserve"> представлены графики зависимости </w:t>
      </w:r>
      <w:r w:rsidR="00D002F4">
        <w:rPr>
          <w:rFonts w:eastAsia="Calibri"/>
          <w:sz w:val="28"/>
          <w:szCs w:val="28"/>
        </w:rPr>
        <w:t>эксплуатационных</w:t>
      </w:r>
      <w:r w:rsidRPr="00D002F4">
        <w:rPr>
          <w:rFonts w:eastAsia="Calibri"/>
          <w:sz w:val="28"/>
          <w:szCs w:val="28"/>
        </w:rPr>
        <w:t xml:space="preserve"> за</w:t>
      </w:r>
      <w:r w:rsidR="00D002F4">
        <w:rPr>
          <w:rFonts w:eastAsia="Calibri"/>
          <w:sz w:val="28"/>
          <w:szCs w:val="28"/>
        </w:rPr>
        <w:t>трат</w:t>
      </w:r>
      <w:r w:rsidRPr="00D002F4">
        <w:rPr>
          <w:rFonts w:eastAsia="Calibri"/>
          <w:sz w:val="28"/>
          <w:szCs w:val="28"/>
        </w:rPr>
        <w:t xml:space="preserve"> от производительности при различных способах подготовки камня к выемке.</w:t>
      </w:r>
    </w:p>
    <w:p w:rsidR="002A66C5" w:rsidRDefault="002A66C5" w:rsidP="002E05DA">
      <w:pPr>
        <w:spacing w:line="360" w:lineRule="auto"/>
        <w:ind w:firstLine="709"/>
        <w:jc w:val="both"/>
        <w:rPr>
          <w:rFonts w:eastAsia="Calibri"/>
          <w:sz w:val="28"/>
          <w:szCs w:val="28"/>
        </w:rPr>
      </w:pPr>
    </w:p>
    <w:p w:rsidR="007D1396" w:rsidRPr="005E5518" w:rsidRDefault="007D1396" w:rsidP="007D1396">
      <w:pPr>
        <w:spacing w:line="360" w:lineRule="auto"/>
        <w:ind w:firstLine="142"/>
        <w:jc w:val="both"/>
        <w:rPr>
          <w:rFonts w:eastAsia="Calibri"/>
          <w:sz w:val="28"/>
          <w:szCs w:val="28"/>
        </w:rPr>
      </w:pPr>
      <w:r w:rsidRPr="00961E59">
        <w:rPr>
          <w:rFonts w:eastAsia="Calibri"/>
          <w:noProof/>
          <w:sz w:val="28"/>
          <w:szCs w:val="28"/>
        </w:rPr>
        <w:drawing>
          <wp:inline distT="0" distB="0" distL="0" distR="0">
            <wp:extent cx="5924550" cy="4152900"/>
            <wp:effectExtent l="0" t="0" r="0" b="0"/>
            <wp:docPr id="6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D1396" w:rsidRDefault="007D1396" w:rsidP="007D1396">
      <w:pPr>
        <w:jc w:val="center"/>
        <w:rPr>
          <w:rFonts w:eastAsia="Calibri"/>
          <w:sz w:val="28"/>
          <w:szCs w:val="28"/>
        </w:rPr>
      </w:pPr>
      <w:r>
        <w:rPr>
          <w:rFonts w:eastAsia="Calibri"/>
          <w:sz w:val="28"/>
          <w:szCs w:val="28"/>
        </w:rPr>
        <w:t xml:space="preserve">Рис. 4.7. </w:t>
      </w:r>
      <w:r>
        <w:rPr>
          <w:rFonts w:eastAsia="Calibri"/>
          <w:noProof/>
          <w:sz w:val="28"/>
          <w:szCs w:val="28"/>
        </w:rPr>
        <w:t>З</w:t>
      </w:r>
      <w:r>
        <w:rPr>
          <w:rFonts w:eastAsia="Calibri"/>
          <w:sz w:val="28"/>
          <w:szCs w:val="28"/>
        </w:rPr>
        <w:t>ависимость</w:t>
      </w:r>
      <w:r w:rsidRPr="00D002F4">
        <w:rPr>
          <w:rFonts w:eastAsia="Calibri"/>
          <w:sz w:val="28"/>
          <w:szCs w:val="28"/>
        </w:rPr>
        <w:t xml:space="preserve"> </w:t>
      </w:r>
      <w:r>
        <w:rPr>
          <w:rFonts w:eastAsia="Calibri"/>
          <w:sz w:val="28"/>
          <w:szCs w:val="28"/>
        </w:rPr>
        <w:t xml:space="preserve">эксплуатационных затрат </w:t>
      </w:r>
      <w:r w:rsidRPr="00D002F4">
        <w:rPr>
          <w:rFonts w:eastAsia="Calibri"/>
          <w:sz w:val="28"/>
          <w:szCs w:val="28"/>
        </w:rPr>
        <w:t xml:space="preserve">от производительности </w:t>
      </w:r>
    </w:p>
    <w:p w:rsidR="007D1396" w:rsidRDefault="007D1396" w:rsidP="007D1396">
      <w:pPr>
        <w:jc w:val="center"/>
        <w:rPr>
          <w:rFonts w:eastAsia="Calibri"/>
          <w:sz w:val="28"/>
          <w:szCs w:val="28"/>
        </w:rPr>
      </w:pPr>
      <w:r w:rsidRPr="00D002F4">
        <w:rPr>
          <w:rFonts w:eastAsia="Calibri"/>
          <w:sz w:val="28"/>
          <w:szCs w:val="28"/>
        </w:rPr>
        <w:t>при различных способах подготовки камня к выемке</w:t>
      </w:r>
      <w:r>
        <w:rPr>
          <w:rFonts w:eastAsia="Calibri"/>
          <w:sz w:val="28"/>
          <w:szCs w:val="28"/>
        </w:rPr>
        <w:t xml:space="preserve"> на примере </w:t>
      </w:r>
    </w:p>
    <w:p w:rsidR="007D1396" w:rsidRDefault="007D1396" w:rsidP="007D1396">
      <w:pPr>
        <w:jc w:val="center"/>
        <w:rPr>
          <w:rFonts w:eastAsia="Calibri"/>
          <w:sz w:val="28"/>
          <w:szCs w:val="28"/>
        </w:rPr>
      </w:pPr>
      <w:r>
        <w:rPr>
          <w:rFonts w:eastAsia="Calibri"/>
          <w:sz w:val="28"/>
          <w:szCs w:val="28"/>
        </w:rPr>
        <w:t>Юго-Восточного участка Нижне-Санарского месторождения гранодиоритов</w:t>
      </w:r>
    </w:p>
    <w:p w:rsidR="00A32038" w:rsidRDefault="00A32038" w:rsidP="00B23B58">
      <w:pPr>
        <w:spacing w:line="360" w:lineRule="auto"/>
        <w:ind w:firstLine="709"/>
        <w:jc w:val="both"/>
        <w:rPr>
          <w:rFonts w:eastAsia="Calibri"/>
          <w:sz w:val="28"/>
          <w:szCs w:val="28"/>
        </w:rPr>
      </w:pPr>
    </w:p>
    <w:p w:rsidR="00B23B58" w:rsidRPr="005977F3" w:rsidRDefault="00B23B58" w:rsidP="00B23B58">
      <w:pPr>
        <w:spacing w:line="360" w:lineRule="auto"/>
        <w:ind w:firstLine="709"/>
        <w:jc w:val="both"/>
        <w:rPr>
          <w:rFonts w:eastAsia="Calibri"/>
          <w:sz w:val="28"/>
          <w:szCs w:val="28"/>
        </w:rPr>
      </w:pPr>
      <w:r>
        <w:rPr>
          <w:rFonts w:eastAsia="Calibri"/>
          <w:sz w:val="28"/>
          <w:szCs w:val="28"/>
        </w:rPr>
        <w:t>В вариантах применения комбинированного способа подготовки к вые</w:t>
      </w:r>
      <w:r>
        <w:rPr>
          <w:rFonts w:eastAsia="Calibri"/>
          <w:sz w:val="28"/>
          <w:szCs w:val="28"/>
        </w:rPr>
        <w:t>м</w:t>
      </w:r>
      <w:r>
        <w:rPr>
          <w:rFonts w:eastAsia="Calibri"/>
          <w:sz w:val="28"/>
          <w:szCs w:val="28"/>
        </w:rPr>
        <w:t>ке блочного ПКВП эксплуатационные затраты меньше по сравнению со шп</w:t>
      </w:r>
      <w:r>
        <w:rPr>
          <w:rFonts w:eastAsia="Calibri"/>
          <w:sz w:val="28"/>
          <w:szCs w:val="28"/>
        </w:rPr>
        <w:t>у</w:t>
      </w:r>
      <w:r>
        <w:rPr>
          <w:rFonts w:eastAsia="Calibri"/>
          <w:sz w:val="28"/>
          <w:szCs w:val="28"/>
        </w:rPr>
        <w:lastRenderedPageBreak/>
        <w:t>ровым способом (см. рис. 4.7). Это связано с повышением качества и выхода блочной продукции вследствие алмазно-канатного отделения монолитов от горного массива. Выбор рационального режима резания камня позволяет уменьшить расход дорогостоящего алмазного инструмента, что, в свою оч</w:t>
      </w:r>
      <w:r>
        <w:rPr>
          <w:rFonts w:eastAsia="Calibri"/>
          <w:sz w:val="28"/>
          <w:szCs w:val="28"/>
        </w:rPr>
        <w:t>е</w:t>
      </w:r>
      <w:r>
        <w:rPr>
          <w:rFonts w:eastAsia="Calibri"/>
          <w:sz w:val="28"/>
          <w:szCs w:val="28"/>
        </w:rPr>
        <w:t>редь, уменьшает и себестоимость добычи блоков (рис. 4.8).</w:t>
      </w:r>
    </w:p>
    <w:p w:rsidR="00961E59" w:rsidRDefault="00264546" w:rsidP="00404326">
      <w:pPr>
        <w:spacing w:line="360" w:lineRule="auto"/>
        <w:jc w:val="both"/>
        <w:rPr>
          <w:rFonts w:eastAsia="Calibri"/>
          <w:sz w:val="28"/>
          <w:szCs w:val="28"/>
        </w:rPr>
      </w:pPr>
      <w:r w:rsidRPr="00264546">
        <w:rPr>
          <w:rFonts w:eastAsia="Calibri"/>
          <w:noProof/>
          <w:sz w:val="28"/>
          <w:szCs w:val="28"/>
        </w:rPr>
        <w:drawing>
          <wp:inline distT="0" distB="0" distL="0" distR="0">
            <wp:extent cx="5943600" cy="4914900"/>
            <wp:effectExtent l="0" t="0" r="0" b="0"/>
            <wp:docPr id="6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23B58" w:rsidRDefault="00404326" w:rsidP="00B23B58">
      <w:pPr>
        <w:jc w:val="center"/>
        <w:rPr>
          <w:rFonts w:eastAsia="Calibri"/>
          <w:sz w:val="28"/>
          <w:szCs w:val="28"/>
        </w:rPr>
      </w:pPr>
      <w:r>
        <w:rPr>
          <w:rFonts w:eastAsia="Calibri"/>
          <w:sz w:val="28"/>
          <w:szCs w:val="28"/>
        </w:rPr>
        <w:t xml:space="preserve">Рис. 4.8. </w:t>
      </w:r>
      <w:r>
        <w:rPr>
          <w:rFonts w:eastAsia="Calibri"/>
          <w:noProof/>
          <w:sz w:val="28"/>
          <w:szCs w:val="28"/>
        </w:rPr>
        <w:t>З</w:t>
      </w:r>
      <w:r>
        <w:rPr>
          <w:rFonts w:eastAsia="Calibri"/>
          <w:sz w:val="28"/>
          <w:szCs w:val="28"/>
        </w:rPr>
        <w:t>ависимость</w:t>
      </w:r>
      <w:r w:rsidRPr="00D002F4">
        <w:rPr>
          <w:rFonts w:eastAsia="Calibri"/>
          <w:sz w:val="28"/>
          <w:szCs w:val="28"/>
        </w:rPr>
        <w:t xml:space="preserve"> </w:t>
      </w:r>
      <w:r>
        <w:rPr>
          <w:rFonts w:eastAsia="Calibri"/>
          <w:sz w:val="28"/>
          <w:szCs w:val="28"/>
        </w:rPr>
        <w:t xml:space="preserve">себестоимости добычи блоков </w:t>
      </w:r>
      <w:r w:rsidRPr="00D002F4">
        <w:rPr>
          <w:rFonts w:eastAsia="Calibri"/>
          <w:sz w:val="28"/>
          <w:szCs w:val="28"/>
        </w:rPr>
        <w:t>от производительности при различных способах подготовки камня к выемке</w:t>
      </w:r>
      <w:r>
        <w:rPr>
          <w:rFonts w:eastAsia="Calibri"/>
          <w:sz w:val="28"/>
          <w:szCs w:val="28"/>
        </w:rPr>
        <w:t xml:space="preserve"> на примере </w:t>
      </w:r>
    </w:p>
    <w:p w:rsidR="00404326" w:rsidRDefault="00404326" w:rsidP="00B23B58">
      <w:pPr>
        <w:jc w:val="center"/>
        <w:rPr>
          <w:rFonts w:eastAsia="Calibri"/>
          <w:sz w:val="28"/>
          <w:szCs w:val="28"/>
        </w:rPr>
      </w:pPr>
      <w:r>
        <w:rPr>
          <w:rFonts w:eastAsia="Calibri"/>
          <w:sz w:val="28"/>
          <w:szCs w:val="28"/>
        </w:rPr>
        <w:t>Юго-Восточного участка Нижне-Санарского месторождения гранодиоритов</w:t>
      </w:r>
    </w:p>
    <w:p w:rsidR="00961E59" w:rsidRDefault="00961E59" w:rsidP="002E05DA">
      <w:pPr>
        <w:spacing w:line="360" w:lineRule="auto"/>
        <w:ind w:firstLine="709"/>
        <w:jc w:val="both"/>
        <w:rPr>
          <w:rFonts w:eastAsia="Calibri"/>
          <w:sz w:val="28"/>
          <w:szCs w:val="28"/>
        </w:rPr>
      </w:pPr>
    </w:p>
    <w:p w:rsidR="002E05DA" w:rsidRDefault="002E05DA" w:rsidP="002E05DA">
      <w:pPr>
        <w:spacing w:line="360" w:lineRule="auto"/>
        <w:ind w:firstLine="709"/>
        <w:jc w:val="both"/>
        <w:rPr>
          <w:rFonts w:eastAsia="Calibri"/>
          <w:sz w:val="28"/>
          <w:szCs w:val="28"/>
        </w:rPr>
      </w:pPr>
      <w:r w:rsidRPr="005E5518">
        <w:rPr>
          <w:rFonts w:eastAsia="Calibri"/>
          <w:sz w:val="28"/>
          <w:szCs w:val="28"/>
        </w:rPr>
        <w:t>Чистый дисконтированный доход (ЧДД) дает абсолютную оценку прин</w:t>
      </w:r>
      <w:r w:rsidRPr="005E5518">
        <w:rPr>
          <w:rFonts w:eastAsia="Calibri"/>
          <w:sz w:val="28"/>
          <w:szCs w:val="28"/>
        </w:rPr>
        <w:t>я</w:t>
      </w:r>
      <w:r w:rsidRPr="005E5518">
        <w:rPr>
          <w:rFonts w:eastAsia="Calibri"/>
          <w:sz w:val="28"/>
          <w:szCs w:val="28"/>
        </w:rPr>
        <w:t>тых решени</w:t>
      </w:r>
      <w:r w:rsidR="00E67ACB">
        <w:rPr>
          <w:rFonts w:eastAsia="Calibri"/>
          <w:sz w:val="28"/>
          <w:szCs w:val="28"/>
        </w:rPr>
        <w:t>й (</w:t>
      </w:r>
      <w:r w:rsidRPr="005E5518">
        <w:rPr>
          <w:rFonts w:eastAsia="Calibri"/>
          <w:sz w:val="28"/>
          <w:szCs w:val="28"/>
        </w:rPr>
        <w:t>прое</w:t>
      </w:r>
      <w:r w:rsidR="00E67ACB">
        <w:rPr>
          <w:rFonts w:eastAsia="Calibri"/>
          <w:sz w:val="28"/>
          <w:szCs w:val="28"/>
        </w:rPr>
        <w:t>кт эффективен, когда ЧДД&gt;0)</w:t>
      </w:r>
      <w:r w:rsidRPr="005E5518">
        <w:rPr>
          <w:rFonts w:eastAsia="Calibri"/>
          <w:sz w:val="28"/>
          <w:szCs w:val="28"/>
        </w:rPr>
        <w:t>.</w:t>
      </w:r>
      <w:r w:rsidR="007B654E">
        <w:rPr>
          <w:rFonts w:eastAsia="Calibri"/>
          <w:sz w:val="28"/>
          <w:szCs w:val="28"/>
        </w:rPr>
        <w:t xml:space="preserve"> Наибольшее значение ЧДД</w:t>
      </w:r>
      <w:r w:rsidR="00E67ACB">
        <w:rPr>
          <w:rFonts w:eastAsia="Calibri"/>
          <w:sz w:val="28"/>
          <w:szCs w:val="28"/>
        </w:rPr>
        <w:t xml:space="preserve"> за 5-летний период</w:t>
      </w:r>
      <w:r w:rsidR="007B654E">
        <w:rPr>
          <w:rFonts w:eastAsia="Calibri"/>
          <w:sz w:val="28"/>
          <w:szCs w:val="28"/>
        </w:rPr>
        <w:t xml:space="preserve"> при ставке дисконтирования 15 % достигается в случае</w:t>
      </w:r>
      <w:r w:rsidR="00E67ACB">
        <w:rPr>
          <w:rFonts w:eastAsia="Calibri"/>
          <w:sz w:val="28"/>
          <w:szCs w:val="28"/>
        </w:rPr>
        <w:t xml:space="preserve"> и</w:t>
      </w:r>
      <w:r w:rsidR="00E67ACB">
        <w:rPr>
          <w:rFonts w:eastAsia="Calibri"/>
          <w:sz w:val="28"/>
          <w:szCs w:val="28"/>
        </w:rPr>
        <w:t>с</w:t>
      </w:r>
      <w:r w:rsidR="00E67ACB">
        <w:rPr>
          <w:rFonts w:eastAsia="Calibri"/>
          <w:sz w:val="28"/>
          <w:szCs w:val="28"/>
        </w:rPr>
        <w:t>пользования комбинированного способа подготовки камня к выемке и</w:t>
      </w:r>
      <w:r w:rsidR="007B654E">
        <w:rPr>
          <w:rFonts w:eastAsia="Calibri"/>
          <w:sz w:val="28"/>
          <w:szCs w:val="28"/>
        </w:rPr>
        <w:t xml:space="preserve"> прим</w:t>
      </w:r>
      <w:r w:rsidR="007B654E">
        <w:rPr>
          <w:rFonts w:eastAsia="Calibri"/>
          <w:sz w:val="28"/>
          <w:szCs w:val="28"/>
        </w:rPr>
        <w:t>е</w:t>
      </w:r>
      <w:r w:rsidR="007B654E">
        <w:rPr>
          <w:rFonts w:eastAsia="Calibri"/>
          <w:sz w:val="28"/>
          <w:szCs w:val="28"/>
        </w:rPr>
        <w:t xml:space="preserve">нения погрузчика для выемки и погрузки блоков </w:t>
      </w:r>
      <w:r w:rsidR="00C613DB" w:rsidRPr="005E5518">
        <w:rPr>
          <w:rFonts w:eastAsia="Calibri"/>
          <w:sz w:val="28"/>
          <w:szCs w:val="28"/>
        </w:rPr>
        <w:t>при производительности 24000 и 36000 м</w:t>
      </w:r>
      <w:r w:rsidR="00C613DB" w:rsidRPr="005E5518">
        <w:rPr>
          <w:rFonts w:eastAsia="Calibri"/>
          <w:sz w:val="28"/>
          <w:szCs w:val="28"/>
          <w:vertAlign w:val="superscript"/>
        </w:rPr>
        <w:t>3</w:t>
      </w:r>
      <w:r w:rsidR="00C613DB" w:rsidRPr="005E5518">
        <w:rPr>
          <w:rFonts w:eastAsia="Calibri"/>
          <w:sz w:val="28"/>
          <w:szCs w:val="28"/>
        </w:rPr>
        <w:t>/год</w:t>
      </w:r>
      <w:r w:rsidR="00C613DB">
        <w:rPr>
          <w:rFonts w:eastAsia="Calibri"/>
          <w:sz w:val="28"/>
          <w:szCs w:val="28"/>
        </w:rPr>
        <w:t xml:space="preserve"> по горной массе </w:t>
      </w:r>
      <w:r w:rsidR="007B654E">
        <w:rPr>
          <w:rFonts w:eastAsia="Calibri"/>
          <w:sz w:val="28"/>
          <w:szCs w:val="28"/>
        </w:rPr>
        <w:t>(рис. 4.</w:t>
      </w:r>
      <w:r w:rsidR="00404326">
        <w:rPr>
          <w:rFonts w:eastAsia="Calibri"/>
          <w:sz w:val="28"/>
          <w:szCs w:val="28"/>
        </w:rPr>
        <w:t>9</w:t>
      </w:r>
      <w:r w:rsidR="007B654E">
        <w:rPr>
          <w:rFonts w:eastAsia="Calibri"/>
          <w:sz w:val="28"/>
          <w:szCs w:val="28"/>
        </w:rPr>
        <w:t>).</w:t>
      </w:r>
    </w:p>
    <w:p w:rsidR="002A66C5" w:rsidRDefault="002A66C5" w:rsidP="002E05DA">
      <w:pPr>
        <w:spacing w:line="360" w:lineRule="auto"/>
        <w:ind w:firstLine="709"/>
        <w:jc w:val="both"/>
        <w:rPr>
          <w:rFonts w:eastAsia="Calibri"/>
          <w:sz w:val="28"/>
          <w:szCs w:val="28"/>
        </w:rPr>
      </w:pPr>
    </w:p>
    <w:p w:rsidR="004E70B2" w:rsidRPr="007B654E" w:rsidRDefault="004E70B2" w:rsidP="00404326">
      <w:pPr>
        <w:spacing w:line="360" w:lineRule="auto"/>
        <w:ind w:firstLine="142"/>
        <w:jc w:val="both"/>
        <w:rPr>
          <w:rFonts w:eastAsia="Calibri"/>
          <w:sz w:val="28"/>
          <w:szCs w:val="28"/>
        </w:rPr>
      </w:pPr>
      <w:r w:rsidRPr="004E70B2">
        <w:rPr>
          <w:rFonts w:eastAsia="Calibri"/>
          <w:noProof/>
          <w:sz w:val="28"/>
          <w:szCs w:val="28"/>
        </w:rPr>
        <w:drawing>
          <wp:inline distT="0" distB="0" distL="0" distR="0">
            <wp:extent cx="6105525" cy="5524500"/>
            <wp:effectExtent l="0" t="0" r="0" b="0"/>
            <wp:docPr id="6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404326" w:rsidRDefault="00404326" w:rsidP="00B23B58">
      <w:pPr>
        <w:jc w:val="center"/>
        <w:rPr>
          <w:rFonts w:eastAsia="Calibri"/>
          <w:sz w:val="28"/>
          <w:szCs w:val="28"/>
        </w:rPr>
      </w:pPr>
      <w:r>
        <w:rPr>
          <w:rFonts w:eastAsia="Calibri"/>
          <w:sz w:val="28"/>
          <w:szCs w:val="28"/>
        </w:rPr>
        <w:t xml:space="preserve">Рис. 4.9. </w:t>
      </w:r>
      <w:r>
        <w:rPr>
          <w:rFonts w:eastAsia="Calibri"/>
          <w:noProof/>
          <w:sz w:val="28"/>
          <w:szCs w:val="28"/>
        </w:rPr>
        <w:t>З</w:t>
      </w:r>
      <w:r>
        <w:rPr>
          <w:rFonts w:eastAsia="Calibri"/>
          <w:sz w:val="28"/>
          <w:szCs w:val="28"/>
        </w:rPr>
        <w:t>ависимость</w:t>
      </w:r>
      <w:r w:rsidRPr="00D002F4">
        <w:rPr>
          <w:rFonts w:eastAsia="Calibri"/>
          <w:sz w:val="28"/>
          <w:szCs w:val="28"/>
        </w:rPr>
        <w:t xml:space="preserve"> </w:t>
      </w:r>
      <w:r>
        <w:rPr>
          <w:rFonts w:eastAsia="Calibri"/>
          <w:sz w:val="28"/>
          <w:szCs w:val="28"/>
        </w:rPr>
        <w:t xml:space="preserve">значения чистого дисконтированного дохода </w:t>
      </w:r>
      <w:r w:rsidR="004C333F">
        <w:rPr>
          <w:rFonts w:eastAsia="Calibri"/>
          <w:sz w:val="28"/>
          <w:szCs w:val="28"/>
        </w:rPr>
        <w:t xml:space="preserve">(за 5-летний период) </w:t>
      </w:r>
      <w:r w:rsidRPr="00D002F4">
        <w:rPr>
          <w:rFonts w:eastAsia="Calibri"/>
          <w:sz w:val="28"/>
          <w:szCs w:val="28"/>
        </w:rPr>
        <w:t>от производительности при различных способах подготовки камня к выемке</w:t>
      </w:r>
      <w:r>
        <w:rPr>
          <w:rFonts w:eastAsia="Calibri"/>
          <w:sz w:val="28"/>
          <w:szCs w:val="28"/>
        </w:rPr>
        <w:t xml:space="preserve"> на примере Юго-Восточного участка Нижне-Санарского месторожд</w:t>
      </w:r>
      <w:r>
        <w:rPr>
          <w:rFonts w:eastAsia="Calibri"/>
          <w:sz w:val="28"/>
          <w:szCs w:val="28"/>
        </w:rPr>
        <w:t>е</w:t>
      </w:r>
      <w:r>
        <w:rPr>
          <w:rFonts w:eastAsia="Calibri"/>
          <w:sz w:val="28"/>
          <w:szCs w:val="28"/>
        </w:rPr>
        <w:t>ния гранодиоритов</w:t>
      </w:r>
    </w:p>
    <w:p w:rsidR="00404326" w:rsidRDefault="00404326" w:rsidP="002E05DA">
      <w:pPr>
        <w:spacing w:line="360" w:lineRule="auto"/>
        <w:ind w:firstLine="709"/>
        <w:jc w:val="both"/>
        <w:rPr>
          <w:rFonts w:eastAsia="Calibri"/>
          <w:sz w:val="28"/>
          <w:szCs w:val="28"/>
        </w:rPr>
      </w:pPr>
    </w:p>
    <w:p w:rsidR="002E05DA" w:rsidRDefault="002E05DA" w:rsidP="002E05DA">
      <w:pPr>
        <w:spacing w:line="360" w:lineRule="auto"/>
        <w:ind w:firstLine="709"/>
        <w:jc w:val="both"/>
        <w:rPr>
          <w:rFonts w:eastAsia="Calibri"/>
          <w:sz w:val="28"/>
          <w:szCs w:val="28"/>
        </w:rPr>
      </w:pPr>
      <w:r w:rsidRPr="005E5518">
        <w:rPr>
          <w:rFonts w:eastAsia="Calibri"/>
          <w:sz w:val="28"/>
          <w:szCs w:val="28"/>
        </w:rPr>
        <w:t>Индекс доходности (ИД) характеризует уровень относительной эффе</w:t>
      </w:r>
      <w:r w:rsidRPr="005E5518">
        <w:rPr>
          <w:rFonts w:eastAsia="Calibri"/>
          <w:sz w:val="28"/>
          <w:szCs w:val="28"/>
        </w:rPr>
        <w:t>к</w:t>
      </w:r>
      <w:r w:rsidRPr="005E5518">
        <w:rPr>
          <w:rFonts w:eastAsia="Calibri"/>
          <w:sz w:val="28"/>
          <w:szCs w:val="28"/>
        </w:rPr>
        <w:t xml:space="preserve">тивности проекта. Проект эффективен (ИД&gt;1) также в случае применения </w:t>
      </w:r>
      <w:r w:rsidR="0060698E">
        <w:rPr>
          <w:rFonts w:eastAsia="Calibri"/>
          <w:sz w:val="28"/>
          <w:szCs w:val="28"/>
        </w:rPr>
        <w:t>п</w:t>
      </w:r>
      <w:r w:rsidR="0060698E">
        <w:rPr>
          <w:rFonts w:eastAsia="Calibri"/>
          <w:sz w:val="28"/>
          <w:szCs w:val="28"/>
        </w:rPr>
        <w:t>о</w:t>
      </w:r>
      <w:r w:rsidR="0060698E">
        <w:rPr>
          <w:rFonts w:eastAsia="Calibri"/>
          <w:sz w:val="28"/>
          <w:szCs w:val="28"/>
        </w:rPr>
        <w:t>грузчика</w:t>
      </w:r>
      <w:r w:rsidR="00404326">
        <w:rPr>
          <w:rFonts w:eastAsia="Calibri"/>
          <w:sz w:val="28"/>
          <w:szCs w:val="28"/>
        </w:rPr>
        <w:t xml:space="preserve"> (рис. 4.10)</w:t>
      </w:r>
      <w:r w:rsidRPr="005E5518">
        <w:rPr>
          <w:rFonts w:eastAsia="Calibri"/>
          <w:sz w:val="28"/>
          <w:szCs w:val="28"/>
        </w:rPr>
        <w:t xml:space="preserve">. </w:t>
      </w:r>
    </w:p>
    <w:p w:rsidR="00327950" w:rsidRDefault="00327950" w:rsidP="00404326">
      <w:pPr>
        <w:spacing w:line="360" w:lineRule="auto"/>
        <w:jc w:val="both"/>
        <w:rPr>
          <w:rFonts w:eastAsia="Calibri"/>
          <w:sz w:val="28"/>
          <w:szCs w:val="28"/>
        </w:rPr>
      </w:pPr>
      <w:r w:rsidRPr="00327950">
        <w:rPr>
          <w:rFonts w:eastAsia="Calibri"/>
          <w:noProof/>
          <w:sz w:val="28"/>
          <w:szCs w:val="28"/>
        </w:rPr>
        <w:lastRenderedPageBreak/>
        <w:drawing>
          <wp:inline distT="0" distB="0" distL="0" distR="0">
            <wp:extent cx="6210300" cy="6096000"/>
            <wp:effectExtent l="0" t="0" r="0" b="0"/>
            <wp:docPr id="7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23B58" w:rsidRDefault="00404326" w:rsidP="00B23B58">
      <w:pPr>
        <w:jc w:val="center"/>
        <w:rPr>
          <w:rFonts w:eastAsia="Calibri"/>
          <w:sz w:val="28"/>
          <w:szCs w:val="28"/>
        </w:rPr>
      </w:pPr>
      <w:r>
        <w:rPr>
          <w:rFonts w:eastAsia="Calibri"/>
          <w:sz w:val="28"/>
          <w:szCs w:val="28"/>
        </w:rPr>
        <w:t xml:space="preserve">Рис. 4.10. </w:t>
      </w:r>
      <w:r>
        <w:rPr>
          <w:rFonts w:eastAsia="Calibri"/>
          <w:noProof/>
          <w:sz w:val="28"/>
          <w:szCs w:val="28"/>
        </w:rPr>
        <w:t>З</w:t>
      </w:r>
      <w:r>
        <w:rPr>
          <w:rFonts w:eastAsia="Calibri"/>
          <w:sz w:val="28"/>
          <w:szCs w:val="28"/>
        </w:rPr>
        <w:t>ависимость</w:t>
      </w:r>
      <w:r w:rsidRPr="00D002F4">
        <w:rPr>
          <w:rFonts w:eastAsia="Calibri"/>
          <w:sz w:val="28"/>
          <w:szCs w:val="28"/>
        </w:rPr>
        <w:t xml:space="preserve"> </w:t>
      </w:r>
      <w:r>
        <w:rPr>
          <w:rFonts w:eastAsia="Calibri"/>
          <w:sz w:val="28"/>
          <w:szCs w:val="28"/>
        </w:rPr>
        <w:t xml:space="preserve">индекса доходности </w:t>
      </w:r>
      <w:r w:rsidRPr="00D002F4">
        <w:rPr>
          <w:rFonts w:eastAsia="Calibri"/>
          <w:sz w:val="28"/>
          <w:szCs w:val="28"/>
        </w:rPr>
        <w:t xml:space="preserve">от производительности </w:t>
      </w:r>
    </w:p>
    <w:p w:rsidR="00B23B58" w:rsidRDefault="00404326" w:rsidP="00B23B58">
      <w:pPr>
        <w:jc w:val="center"/>
        <w:rPr>
          <w:rFonts w:eastAsia="Calibri"/>
          <w:sz w:val="28"/>
          <w:szCs w:val="28"/>
        </w:rPr>
      </w:pPr>
      <w:r w:rsidRPr="00D002F4">
        <w:rPr>
          <w:rFonts w:eastAsia="Calibri"/>
          <w:sz w:val="28"/>
          <w:szCs w:val="28"/>
        </w:rPr>
        <w:t>при различных способах подготовки камня к выемке</w:t>
      </w:r>
      <w:r>
        <w:rPr>
          <w:rFonts w:eastAsia="Calibri"/>
          <w:sz w:val="28"/>
          <w:szCs w:val="28"/>
        </w:rPr>
        <w:t xml:space="preserve"> на примере </w:t>
      </w:r>
    </w:p>
    <w:p w:rsidR="00404326" w:rsidRDefault="00404326" w:rsidP="00B23B58">
      <w:pPr>
        <w:jc w:val="center"/>
        <w:rPr>
          <w:rFonts w:eastAsia="Calibri"/>
          <w:sz w:val="28"/>
          <w:szCs w:val="28"/>
        </w:rPr>
      </w:pPr>
      <w:r>
        <w:rPr>
          <w:rFonts w:eastAsia="Calibri"/>
          <w:sz w:val="28"/>
          <w:szCs w:val="28"/>
        </w:rPr>
        <w:t>Юго-Восточного участка Нижне-Санарского месторождения гранодиоритов</w:t>
      </w:r>
    </w:p>
    <w:p w:rsidR="00404326" w:rsidRDefault="00404326" w:rsidP="00893389">
      <w:pPr>
        <w:pStyle w:val="af1"/>
        <w:spacing w:line="360" w:lineRule="auto"/>
        <w:ind w:firstLine="624"/>
        <w:rPr>
          <w:szCs w:val="28"/>
        </w:rPr>
      </w:pPr>
    </w:p>
    <w:p w:rsidR="00E41BB4" w:rsidRPr="005E5518" w:rsidRDefault="00E41BB4" w:rsidP="00E41BB4">
      <w:pPr>
        <w:spacing w:line="360" w:lineRule="auto"/>
        <w:ind w:firstLine="709"/>
        <w:jc w:val="both"/>
        <w:rPr>
          <w:rFonts w:eastAsia="Calibri"/>
          <w:sz w:val="28"/>
          <w:szCs w:val="28"/>
        </w:rPr>
      </w:pPr>
      <w:r w:rsidRPr="005E5518">
        <w:rPr>
          <w:rFonts w:eastAsia="Calibri"/>
          <w:sz w:val="28"/>
          <w:szCs w:val="28"/>
        </w:rPr>
        <w:t>В настоящее время на гранитных карьерах в Европе для выемочно-погрузочных работ, а иногда и при транспортировке,  повсеместно применяе</w:t>
      </w:r>
      <w:r w:rsidRPr="005E5518">
        <w:rPr>
          <w:rFonts w:eastAsia="Calibri"/>
          <w:sz w:val="28"/>
          <w:szCs w:val="28"/>
        </w:rPr>
        <w:t>т</w:t>
      </w:r>
      <w:r w:rsidRPr="005E5518">
        <w:rPr>
          <w:rFonts w:eastAsia="Calibri"/>
          <w:sz w:val="28"/>
          <w:szCs w:val="28"/>
        </w:rPr>
        <w:t>ся</w:t>
      </w:r>
      <w:r w:rsidR="00C6400F">
        <w:rPr>
          <w:rFonts w:eastAsia="Calibri"/>
          <w:sz w:val="28"/>
          <w:szCs w:val="28"/>
        </w:rPr>
        <w:t xml:space="preserve"> погрузчик грузоподъемностью 35</w:t>
      </w:r>
      <w:r w:rsidR="00C6400F">
        <w:rPr>
          <w:sz w:val="28"/>
          <w:szCs w:val="28"/>
        </w:rPr>
        <w:t xml:space="preserve"> – </w:t>
      </w:r>
      <w:r w:rsidRPr="005E5518">
        <w:rPr>
          <w:rFonts w:eastAsia="Calibri"/>
          <w:sz w:val="28"/>
          <w:szCs w:val="28"/>
        </w:rPr>
        <w:t>40 т со сменным ковшом (вилы, коче</w:t>
      </w:r>
      <w:r w:rsidRPr="005E5518">
        <w:rPr>
          <w:rFonts w:eastAsia="Calibri"/>
          <w:sz w:val="28"/>
          <w:szCs w:val="28"/>
        </w:rPr>
        <w:t>р</w:t>
      </w:r>
      <w:r w:rsidRPr="005E5518">
        <w:rPr>
          <w:rFonts w:eastAsia="Calibri"/>
          <w:sz w:val="28"/>
          <w:szCs w:val="28"/>
        </w:rPr>
        <w:t>га). В числе этих стран мировые лидеры в добыче блочного ПКВП: Испания, Норвегия, Финляндия и др. В Италии при разработке месторождений гранита, сосредоточенных главным образом на о. Сардиния, также применяют погру</w:t>
      </w:r>
      <w:r w:rsidRPr="005E5518">
        <w:rPr>
          <w:rFonts w:eastAsia="Calibri"/>
          <w:sz w:val="28"/>
          <w:szCs w:val="28"/>
        </w:rPr>
        <w:t>з</w:t>
      </w:r>
      <w:r w:rsidRPr="005E5518">
        <w:rPr>
          <w:rFonts w:eastAsia="Calibri"/>
          <w:sz w:val="28"/>
          <w:szCs w:val="28"/>
        </w:rPr>
        <w:lastRenderedPageBreak/>
        <w:t xml:space="preserve">чики, отказываясь от деррик-кранов, даже в случае нагорных месторождений и малой производительности. </w:t>
      </w:r>
    </w:p>
    <w:p w:rsidR="00893389" w:rsidRPr="00E41BB4" w:rsidRDefault="00893389" w:rsidP="00893389">
      <w:pPr>
        <w:pStyle w:val="af1"/>
        <w:spacing w:line="360" w:lineRule="auto"/>
        <w:ind w:firstLine="624"/>
        <w:rPr>
          <w:i/>
          <w:szCs w:val="28"/>
        </w:rPr>
      </w:pPr>
      <w:r w:rsidRPr="00E41BB4">
        <w:rPr>
          <w:i/>
          <w:szCs w:val="28"/>
        </w:rPr>
        <w:t xml:space="preserve">Достоинства погрузчиков: </w:t>
      </w:r>
    </w:p>
    <w:p w:rsidR="00893389" w:rsidRPr="005E5518" w:rsidRDefault="00893389" w:rsidP="00893389">
      <w:pPr>
        <w:pStyle w:val="af1"/>
        <w:spacing w:line="360" w:lineRule="auto"/>
        <w:ind w:firstLine="624"/>
        <w:rPr>
          <w:szCs w:val="28"/>
        </w:rPr>
      </w:pPr>
      <w:r w:rsidRPr="005E5518">
        <w:rPr>
          <w:szCs w:val="28"/>
        </w:rPr>
        <w:t>1.</w:t>
      </w:r>
      <w:r w:rsidRPr="005E5518">
        <w:rPr>
          <w:szCs w:val="28"/>
        </w:rPr>
        <w:tab/>
        <w:t>Обладают высокой мобильностью, маневренностью, скоростью п</w:t>
      </w:r>
      <w:r w:rsidRPr="005E5518">
        <w:rPr>
          <w:szCs w:val="28"/>
        </w:rPr>
        <w:t>е</w:t>
      </w:r>
      <w:r w:rsidRPr="005E5518">
        <w:rPr>
          <w:szCs w:val="28"/>
        </w:rPr>
        <w:t>ремещения, что обеспечивает более высокую производительность по сравн</w:t>
      </w:r>
      <w:r w:rsidRPr="005E5518">
        <w:rPr>
          <w:szCs w:val="28"/>
        </w:rPr>
        <w:t>е</w:t>
      </w:r>
      <w:r w:rsidRPr="005E5518">
        <w:rPr>
          <w:szCs w:val="28"/>
        </w:rPr>
        <w:t>нию с гусеничн</w:t>
      </w:r>
      <w:r>
        <w:rPr>
          <w:szCs w:val="28"/>
        </w:rPr>
        <w:t>ыми карьерными экскаваторами [92</w:t>
      </w:r>
      <w:r w:rsidRPr="005E5518">
        <w:rPr>
          <w:szCs w:val="28"/>
        </w:rPr>
        <w:t>].</w:t>
      </w:r>
    </w:p>
    <w:p w:rsidR="00893389" w:rsidRDefault="00893389" w:rsidP="00893389">
      <w:pPr>
        <w:pStyle w:val="af1"/>
        <w:spacing w:line="360" w:lineRule="auto"/>
        <w:ind w:firstLine="624"/>
        <w:rPr>
          <w:szCs w:val="28"/>
        </w:rPr>
      </w:pPr>
      <w:r w:rsidRPr="005E5518">
        <w:rPr>
          <w:szCs w:val="28"/>
        </w:rPr>
        <w:t>2.</w:t>
      </w:r>
      <w:r w:rsidRPr="005E5518">
        <w:rPr>
          <w:szCs w:val="28"/>
        </w:rPr>
        <w:tab/>
        <w:t>Обладают способностью работать как погрузочно-транспортная машина и, следовательно, осуществлять поочередную разработку нескольких забоев (в том числе и на разных горизонтах) одной единицей техники.</w:t>
      </w:r>
    </w:p>
    <w:p w:rsidR="00893389" w:rsidRDefault="00893389" w:rsidP="00893389">
      <w:pPr>
        <w:pStyle w:val="af1"/>
        <w:spacing w:line="360" w:lineRule="auto"/>
        <w:ind w:firstLine="624"/>
        <w:rPr>
          <w:szCs w:val="28"/>
        </w:rPr>
      </w:pPr>
      <w:r w:rsidRPr="005E5518">
        <w:rPr>
          <w:szCs w:val="28"/>
        </w:rPr>
        <w:t>3.</w:t>
      </w:r>
      <w:r w:rsidRPr="005E5518">
        <w:rPr>
          <w:szCs w:val="28"/>
        </w:rPr>
        <w:tab/>
        <w:t>Погрузчик может способствовать накоплению запаса блоков, что используется в случае нарушения транспортной связи между карьером и скл</w:t>
      </w:r>
      <w:r w:rsidRPr="005E5518">
        <w:rPr>
          <w:szCs w:val="28"/>
        </w:rPr>
        <w:t>а</w:t>
      </w:r>
      <w:r w:rsidRPr="005E5518">
        <w:rPr>
          <w:szCs w:val="28"/>
        </w:rPr>
        <w:t>дом готовой продукции.</w:t>
      </w:r>
    </w:p>
    <w:p w:rsidR="00893389" w:rsidRPr="005E5518" w:rsidRDefault="00893389" w:rsidP="00893389">
      <w:pPr>
        <w:pStyle w:val="af1"/>
        <w:spacing w:line="360" w:lineRule="auto"/>
        <w:ind w:firstLine="624"/>
        <w:rPr>
          <w:szCs w:val="28"/>
        </w:rPr>
      </w:pPr>
      <w:r w:rsidRPr="005E5518">
        <w:rPr>
          <w:szCs w:val="28"/>
        </w:rPr>
        <w:t>4.</w:t>
      </w:r>
      <w:r w:rsidRPr="005E5518">
        <w:rPr>
          <w:szCs w:val="28"/>
        </w:rPr>
        <w:tab/>
        <w:t xml:space="preserve">Способны выполнять  дополнительные функции </w:t>
      </w:r>
      <w:r w:rsidRPr="005E5518">
        <w:rPr>
          <w:rFonts w:eastAsia="Calibri"/>
          <w:szCs w:val="28"/>
        </w:rPr>
        <w:t>–</w:t>
      </w:r>
      <w:r w:rsidRPr="005E5518">
        <w:rPr>
          <w:szCs w:val="28"/>
        </w:rPr>
        <w:t xml:space="preserve"> расчистку забоя и подъездных автодорог, опрокидывание монолита кантователем блоков, п</w:t>
      </w:r>
      <w:r w:rsidRPr="005E5518">
        <w:rPr>
          <w:szCs w:val="28"/>
        </w:rPr>
        <w:t>о</w:t>
      </w:r>
      <w:r w:rsidRPr="005E5518">
        <w:rPr>
          <w:szCs w:val="28"/>
        </w:rPr>
        <w:t>грузку отходов и их перемещение.</w:t>
      </w:r>
    </w:p>
    <w:p w:rsidR="00893389" w:rsidRPr="005E5518" w:rsidRDefault="00893389" w:rsidP="00893389">
      <w:pPr>
        <w:pStyle w:val="af1"/>
        <w:spacing w:line="360" w:lineRule="auto"/>
        <w:ind w:firstLine="624"/>
        <w:rPr>
          <w:szCs w:val="28"/>
        </w:rPr>
      </w:pPr>
      <w:r w:rsidRPr="005E5518">
        <w:rPr>
          <w:szCs w:val="28"/>
        </w:rPr>
        <w:t>5.</w:t>
      </w:r>
      <w:r w:rsidRPr="005E5518">
        <w:rPr>
          <w:szCs w:val="28"/>
        </w:rPr>
        <w:tab/>
        <w:t>При одинаковой вместимости ковша погрузчика и экскаватора и практически равной мощности масса</w:t>
      </w:r>
      <w:r w:rsidR="00C6400F">
        <w:rPr>
          <w:szCs w:val="28"/>
        </w:rPr>
        <w:t xml:space="preserve"> погрузчика в 5 – </w:t>
      </w:r>
      <w:r>
        <w:rPr>
          <w:szCs w:val="28"/>
        </w:rPr>
        <w:t>8 раз меньше [100</w:t>
      </w:r>
      <w:r w:rsidRPr="005E5518">
        <w:rPr>
          <w:szCs w:val="28"/>
        </w:rPr>
        <w:t>].</w:t>
      </w:r>
    </w:p>
    <w:p w:rsidR="00893389" w:rsidRPr="00E41BB4" w:rsidRDefault="00893389" w:rsidP="00893389">
      <w:pPr>
        <w:pStyle w:val="af1"/>
        <w:spacing w:line="360" w:lineRule="auto"/>
        <w:ind w:firstLine="624"/>
        <w:rPr>
          <w:i/>
          <w:szCs w:val="28"/>
        </w:rPr>
      </w:pPr>
      <w:r w:rsidRPr="00E41BB4">
        <w:rPr>
          <w:i/>
          <w:szCs w:val="28"/>
        </w:rPr>
        <w:t xml:space="preserve">Недостатки погрузчиков: </w:t>
      </w:r>
    </w:p>
    <w:p w:rsidR="00893389" w:rsidRPr="005E5518" w:rsidRDefault="00893389" w:rsidP="00893389">
      <w:pPr>
        <w:pStyle w:val="af1"/>
        <w:spacing w:line="360" w:lineRule="auto"/>
        <w:ind w:firstLine="624"/>
        <w:rPr>
          <w:szCs w:val="28"/>
        </w:rPr>
      </w:pPr>
      <w:r>
        <w:rPr>
          <w:szCs w:val="28"/>
        </w:rPr>
        <w:t>1</w:t>
      </w:r>
      <w:r w:rsidRPr="005E5518">
        <w:rPr>
          <w:szCs w:val="28"/>
        </w:rPr>
        <w:t>.</w:t>
      </w:r>
      <w:r w:rsidRPr="005E5518">
        <w:rPr>
          <w:szCs w:val="28"/>
        </w:rPr>
        <w:tab/>
        <w:t>Необходимость вскрытия нового горизонта капитальной траншеей.</w:t>
      </w:r>
    </w:p>
    <w:p w:rsidR="00893389" w:rsidRPr="005E5518" w:rsidRDefault="00893389" w:rsidP="00893389">
      <w:pPr>
        <w:pStyle w:val="af1"/>
        <w:spacing w:line="360" w:lineRule="auto"/>
        <w:ind w:firstLine="624"/>
        <w:rPr>
          <w:szCs w:val="28"/>
        </w:rPr>
      </w:pPr>
      <w:r>
        <w:rPr>
          <w:szCs w:val="28"/>
        </w:rPr>
        <w:t>2</w:t>
      </w:r>
      <w:r w:rsidRPr="005E5518">
        <w:rPr>
          <w:szCs w:val="28"/>
        </w:rPr>
        <w:t>.</w:t>
      </w:r>
      <w:r w:rsidRPr="005E5518">
        <w:rPr>
          <w:szCs w:val="28"/>
        </w:rPr>
        <w:tab/>
        <w:t>Высокая стоимость одной единицы техники, как следствие, увел</w:t>
      </w:r>
      <w:r w:rsidRPr="005E5518">
        <w:rPr>
          <w:szCs w:val="28"/>
        </w:rPr>
        <w:t>и</w:t>
      </w:r>
      <w:r w:rsidRPr="005E5518">
        <w:rPr>
          <w:szCs w:val="28"/>
        </w:rPr>
        <w:t>чение капи</w:t>
      </w:r>
      <w:r>
        <w:rPr>
          <w:szCs w:val="28"/>
        </w:rPr>
        <w:t>тальных затрат при строительстве</w:t>
      </w:r>
      <w:r w:rsidRPr="005E5518">
        <w:rPr>
          <w:szCs w:val="28"/>
        </w:rPr>
        <w:t xml:space="preserve"> карьера.</w:t>
      </w:r>
    </w:p>
    <w:p w:rsidR="00E41BB4" w:rsidRDefault="00E41BB4" w:rsidP="00E41BB4">
      <w:pPr>
        <w:spacing w:line="360" w:lineRule="auto"/>
        <w:ind w:firstLine="709"/>
        <w:jc w:val="both"/>
        <w:rPr>
          <w:rFonts w:eastAsia="Calibri"/>
          <w:sz w:val="28"/>
          <w:szCs w:val="28"/>
        </w:rPr>
      </w:pPr>
    </w:p>
    <w:p w:rsidR="00623068" w:rsidRDefault="00CD7FD1" w:rsidP="00E41BB4">
      <w:pPr>
        <w:spacing w:line="360" w:lineRule="auto"/>
        <w:ind w:firstLine="709"/>
        <w:jc w:val="both"/>
        <w:rPr>
          <w:rFonts w:eastAsia="Calibri"/>
          <w:sz w:val="28"/>
          <w:szCs w:val="28"/>
        </w:rPr>
      </w:pPr>
      <w:r>
        <w:rPr>
          <w:rFonts w:eastAsia="Calibri"/>
          <w:sz w:val="28"/>
          <w:szCs w:val="28"/>
        </w:rPr>
        <w:t xml:space="preserve">Из </w:t>
      </w:r>
      <w:r w:rsidR="00297DE8" w:rsidRPr="00E41BB4">
        <w:rPr>
          <w:sz w:val="28"/>
          <w:szCs w:val="28"/>
        </w:rPr>
        <w:t>различных видов выемочно-погрузочного оборудования</w:t>
      </w:r>
      <w:r>
        <w:rPr>
          <w:sz w:val="28"/>
          <w:szCs w:val="28"/>
        </w:rPr>
        <w:t xml:space="preserve"> </w:t>
      </w:r>
      <w:r w:rsidRPr="00E41BB4">
        <w:rPr>
          <w:sz w:val="28"/>
          <w:szCs w:val="28"/>
        </w:rPr>
        <w:t>колесные карьерные погрузчики</w:t>
      </w:r>
      <w:r>
        <w:rPr>
          <w:sz w:val="28"/>
          <w:szCs w:val="28"/>
        </w:rPr>
        <w:t xml:space="preserve"> обладают</w:t>
      </w:r>
      <w:r w:rsidR="00297DE8" w:rsidRPr="00E41BB4">
        <w:rPr>
          <w:sz w:val="28"/>
          <w:szCs w:val="28"/>
        </w:rPr>
        <w:t xml:space="preserve"> наи</w:t>
      </w:r>
      <w:r>
        <w:rPr>
          <w:sz w:val="28"/>
          <w:szCs w:val="28"/>
        </w:rPr>
        <w:t>большей гибкостью</w:t>
      </w:r>
      <w:r w:rsidR="00404326" w:rsidRPr="00E41BB4">
        <w:rPr>
          <w:sz w:val="28"/>
          <w:szCs w:val="28"/>
        </w:rPr>
        <w:t xml:space="preserve"> (рис. 4.11</w:t>
      </w:r>
      <w:r w:rsidR="00297DE8" w:rsidRPr="00E41BB4">
        <w:rPr>
          <w:sz w:val="28"/>
          <w:szCs w:val="28"/>
        </w:rPr>
        <w:t>).</w:t>
      </w:r>
      <w:r w:rsidR="00297DE8" w:rsidRPr="005E5518">
        <w:rPr>
          <w:szCs w:val="28"/>
        </w:rPr>
        <w:t xml:space="preserve"> </w:t>
      </w:r>
      <w:r w:rsidR="00E41BB4">
        <w:rPr>
          <w:rFonts w:eastAsia="Calibri"/>
          <w:sz w:val="28"/>
          <w:szCs w:val="28"/>
        </w:rPr>
        <w:t xml:space="preserve">Чтобы </w:t>
      </w:r>
      <w:r w:rsidR="00623068" w:rsidRPr="00E41BB4">
        <w:rPr>
          <w:rFonts w:eastAsia="Calibri"/>
          <w:sz w:val="28"/>
          <w:szCs w:val="28"/>
        </w:rPr>
        <w:t>возможно</w:t>
      </w:r>
      <w:r w:rsidR="007D1396">
        <w:rPr>
          <w:rFonts w:eastAsia="Calibri"/>
          <w:sz w:val="28"/>
          <w:szCs w:val="28"/>
        </w:rPr>
        <w:t xml:space="preserve"> было</w:t>
      </w:r>
      <w:r w:rsidR="00623068" w:rsidRPr="00E41BB4">
        <w:rPr>
          <w:rFonts w:eastAsia="Calibri"/>
          <w:sz w:val="28"/>
          <w:szCs w:val="28"/>
        </w:rPr>
        <w:t xml:space="preserve"> в любое время подъехать к различным участкам, карьер до</w:t>
      </w:r>
      <w:r w:rsidR="00623068" w:rsidRPr="00E41BB4">
        <w:rPr>
          <w:rFonts w:eastAsia="Calibri"/>
          <w:sz w:val="28"/>
          <w:szCs w:val="28"/>
        </w:rPr>
        <w:t>л</w:t>
      </w:r>
      <w:r w:rsidR="00623068" w:rsidRPr="00E41BB4">
        <w:rPr>
          <w:rFonts w:eastAsia="Calibri"/>
          <w:sz w:val="28"/>
          <w:szCs w:val="28"/>
        </w:rPr>
        <w:t>жен быть очищен от остатков рыхлой вскрыши и отходов, затрудняющих дв</w:t>
      </w:r>
      <w:r w:rsidR="00623068" w:rsidRPr="00E41BB4">
        <w:rPr>
          <w:rFonts w:eastAsia="Calibri"/>
          <w:sz w:val="28"/>
          <w:szCs w:val="28"/>
        </w:rPr>
        <w:t>и</w:t>
      </w:r>
      <w:r w:rsidR="00623068" w:rsidRPr="00E41BB4">
        <w:rPr>
          <w:rFonts w:eastAsia="Calibri"/>
          <w:sz w:val="28"/>
          <w:szCs w:val="28"/>
        </w:rPr>
        <w:t>жение.</w:t>
      </w:r>
    </w:p>
    <w:p w:rsidR="00E41BB4" w:rsidRDefault="00E41BB4" w:rsidP="00E41BB4">
      <w:pPr>
        <w:spacing w:line="360" w:lineRule="auto"/>
        <w:ind w:firstLine="709"/>
        <w:jc w:val="both"/>
        <w:rPr>
          <w:rFonts w:eastAsia="Calibri"/>
          <w:sz w:val="28"/>
          <w:szCs w:val="28"/>
        </w:rPr>
      </w:pPr>
    </w:p>
    <w:p w:rsidR="00E41BB4" w:rsidRDefault="00E41BB4" w:rsidP="00E41BB4">
      <w:pPr>
        <w:spacing w:line="360" w:lineRule="auto"/>
        <w:ind w:firstLine="709"/>
        <w:jc w:val="both"/>
        <w:rPr>
          <w:rFonts w:eastAsia="Calibri"/>
          <w:sz w:val="28"/>
          <w:szCs w:val="28"/>
        </w:rPr>
      </w:pPr>
    </w:p>
    <w:p w:rsidR="00E41BB4" w:rsidRDefault="00E41BB4" w:rsidP="00E41BB4">
      <w:pPr>
        <w:spacing w:line="360" w:lineRule="auto"/>
        <w:ind w:firstLine="709"/>
        <w:jc w:val="both"/>
        <w:rPr>
          <w:szCs w:val="28"/>
        </w:rPr>
      </w:pPr>
    </w:p>
    <w:p w:rsidR="00BA11A8" w:rsidRPr="00154586" w:rsidRDefault="00BA11A8" w:rsidP="00BA11A8">
      <w:pPr>
        <w:ind w:firstLine="624"/>
        <w:jc w:val="both"/>
        <w:rPr>
          <w:rFonts w:ascii="Arial" w:eastAsia="Calibri" w:hAnsi="Arial" w:cs="Arial"/>
          <w:sz w:val="20"/>
          <w:szCs w:val="20"/>
          <w:lang w:eastAsia="en-US"/>
        </w:rPr>
      </w:pPr>
      <w:r w:rsidRPr="00E41BB4">
        <w:rPr>
          <w:rFonts w:eastAsia="Calibri"/>
          <w:sz w:val="28"/>
          <w:szCs w:val="28"/>
          <w:lang w:eastAsia="en-US"/>
        </w:rPr>
        <w:lastRenderedPageBreak/>
        <w:t>а</w:t>
      </w:r>
      <w:r>
        <w:rPr>
          <w:rFonts w:ascii="Arial" w:eastAsia="Calibri" w:hAnsi="Arial" w:cs="Arial"/>
          <w:sz w:val="20"/>
          <w:szCs w:val="20"/>
          <w:lang w:eastAsia="en-US"/>
        </w:rPr>
        <w:tab/>
      </w:r>
      <w:r>
        <w:rPr>
          <w:rFonts w:ascii="Arial" w:eastAsia="Calibri" w:hAnsi="Arial" w:cs="Arial"/>
          <w:sz w:val="20"/>
          <w:szCs w:val="20"/>
          <w:lang w:eastAsia="en-US"/>
        </w:rPr>
        <w:tab/>
      </w:r>
      <w:r>
        <w:rPr>
          <w:rFonts w:ascii="Arial" w:eastAsia="Calibri" w:hAnsi="Arial" w:cs="Arial"/>
          <w:sz w:val="20"/>
          <w:szCs w:val="20"/>
          <w:lang w:eastAsia="en-US"/>
        </w:rPr>
        <w:tab/>
      </w:r>
      <w:r>
        <w:rPr>
          <w:rFonts w:ascii="Arial" w:eastAsia="Calibri" w:hAnsi="Arial" w:cs="Arial"/>
          <w:sz w:val="20"/>
          <w:szCs w:val="20"/>
          <w:lang w:eastAsia="en-US"/>
        </w:rPr>
        <w:tab/>
      </w:r>
      <w:r>
        <w:rPr>
          <w:rFonts w:ascii="Arial" w:eastAsia="Calibri" w:hAnsi="Arial" w:cs="Arial"/>
          <w:sz w:val="20"/>
          <w:szCs w:val="20"/>
          <w:lang w:eastAsia="en-US"/>
        </w:rPr>
        <w:tab/>
      </w:r>
      <w:r>
        <w:rPr>
          <w:rFonts w:ascii="Arial" w:eastAsia="Calibri" w:hAnsi="Arial" w:cs="Arial"/>
          <w:sz w:val="20"/>
          <w:szCs w:val="20"/>
          <w:lang w:eastAsia="en-US"/>
        </w:rPr>
        <w:tab/>
      </w:r>
      <w:r w:rsidRPr="00CD7FD1">
        <w:rPr>
          <w:rFonts w:eastAsia="Calibri"/>
          <w:sz w:val="28"/>
          <w:szCs w:val="28"/>
          <w:lang w:eastAsia="en-US"/>
        </w:rPr>
        <w:t>б</w:t>
      </w:r>
    </w:p>
    <w:p w:rsidR="00BA11A8" w:rsidRDefault="00BA11A8" w:rsidP="00BA11A8">
      <w:pPr>
        <w:ind w:firstLine="624"/>
        <w:jc w:val="both"/>
        <w:rPr>
          <w:rFonts w:ascii="Arial" w:eastAsia="Calibri" w:hAnsi="Arial" w:cs="Arial"/>
          <w:noProof/>
          <w:sz w:val="20"/>
          <w:szCs w:val="20"/>
        </w:rPr>
      </w:pPr>
      <w:r>
        <w:rPr>
          <w:rFonts w:ascii="Arial" w:eastAsia="Calibri" w:hAnsi="Arial" w:cs="Arial"/>
          <w:noProof/>
          <w:sz w:val="20"/>
          <w:szCs w:val="20"/>
        </w:rPr>
        <w:drawing>
          <wp:inline distT="0" distB="0" distL="0" distR="0">
            <wp:extent cx="2672715" cy="1916430"/>
            <wp:effectExtent l="19050" t="0" r="0" b="0"/>
            <wp:docPr id="42" name="Рисунок 68" descr="DSC0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DSC00714"/>
                    <pic:cNvPicPr>
                      <a:picLocks noChangeAspect="1" noChangeArrowheads="1"/>
                    </pic:cNvPicPr>
                  </pic:nvPicPr>
                  <pic:blipFill>
                    <a:blip r:embed="rId76" cstate="print"/>
                    <a:srcRect/>
                    <a:stretch>
                      <a:fillRect/>
                    </a:stretch>
                  </pic:blipFill>
                  <pic:spPr bwMode="auto">
                    <a:xfrm>
                      <a:off x="0" y="0"/>
                      <a:ext cx="2672715" cy="1916430"/>
                    </a:xfrm>
                    <a:prstGeom prst="rect">
                      <a:avLst/>
                    </a:prstGeom>
                    <a:noFill/>
                    <a:ln w="9525">
                      <a:noFill/>
                      <a:miter lim="800000"/>
                      <a:headEnd/>
                      <a:tailEnd/>
                    </a:ln>
                  </pic:spPr>
                </pic:pic>
              </a:graphicData>
            </a:graphic>
          </wp:inline>
        </w:drawing>
      </w:r>
      <w:r>
        <w:rPr>
          <w:rFonts w:ascii="Arial" w:eastAsia="Calibri" w:hAnsi="Arial" w:cs="Arial"/>
          <w:noProof/>
          <w:sz w:val="20"/>
          <w:szCs w:val="20"/>
        </w:rPr>
        <w:t xml:space="preserve"> </w:t>
      </w:r>
      <w:r>
        <w:rPr>
          <w:rFonts w:ascii="Arial" w:eastAsia="Calibri" w:hAnsi="Arial" w:cs="Arial"/>
          <w:noProof/>
          <w:sz w:val="20"/>
          <w:szCs w:val="20"/>
        </w:rPr>
        <w:drawing>
          <wp:inline distT="0" distB="0" distL="0" distR="0">
            <wp:extent cx="2830830" cy="1916430"/>
            <wp:effectExtent l="19050" t="0" r="7620" b="0"/>
            <wp:docPr id="35" name="Рисунок 63" descr="DSC0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DSC00896"/>
                    <pic:cNvPicPr>
                      <a:picLocks noChangeAspect="1" noChangeArrowheads="1"/>
                    </pic:cNvPicPr>
                  </pic:nvPicPr>
                  <pic:blipFill>
                    <a:blip r:embed="rId77" cstate="print"/>
                    <a:srcRect/>
                    <a:stretch>
                      <a:fillRect/>
                    </a:stretch>
                  </pic:blipFill>
                  <pic:spPr bwMode="auto">
                    <a:xfrm>
                      <a:off x="0" y="0"/>
                      <a:ext cx="2830830" cy="1916430"/>
                    </a:xfrm>
                    <a:prstGeom prst="rect">
                      <a:avLst/>
                    </a:prstGeom>
                    <a:noFill/>
                    <a:ln w="9525">
                      <a:noFill/>
                      <a:miter lim="800000"/>
                      <a:headEnd/>
                      <a:tailEnd/>
                    </a:ln>
                  </pic:spPr>
                </pic:pic>
              </a:graphicData>
            </a:graphic>
          </wp:inline>
        </w:drawing>
      </w:r>
    </w:p>
    <w:p w:rsidR="00BA11A8" w:rsidRPr="00CD7FD1" w:rsidRDefault="00BA11A8" w:rsidP="00BA11A8">
      <w:pPr>
        <w:spacing w:after="120"/>
        <w:jc w:val="both"/>
        <w:rPr>
          <w:rFonts w:ascii="Arial" w:eastAsia="Calibri" w:hAnsi="Arial" w:cs="Arial"/>
          <w:i/>
          <w:sz w:val="28"/>
          <w:szCs w:val="28"/>
          <w:lang w:eastAsia="en-US"/>
        </w:rPr>
      </w:pPr>
      <w:r w:rsidRPr="00CD7FD1">
        <w:rPr>
          <w:rFonts w:ascii="Arial" w:eastAsia="Calibri" w:hAnsi="Arial" w:cs="Arial"/>
          <w:i/>
          <w:sz w:val="28"/>
          <w:szCs w:val="28"/>
          <w:lang w:eastAsia="en-US"/>
        </w:rPr>
        <w:tab/>
      </w:r>
      <w:r w:rsidRPr="00CD7FD1">
        <w:rPr>
          <w:rFonts w:eastAsia="Calibri"/>
          <w:sz w:val="28"/>
          <w:szCs w:val="28"/>
          <w:lang w:eastAsia="en-US"/>
        </w:rPr>
        <w:t>в</w:t>
      </w:r>
      <w:r w:rsidRPr="00CD7FD1">
        <w:rPr>
          <w:rFonts w:ascii="Arial" w:eastAsia="Calibri" w:hAnsi="Arial" w:cs="Arial"/>
          <w:i/>
          <w:sz w:val="28"/>
          <w:szCs w:val="28"/>
          <w:lang w:eastAsia="en-US"/>
        </w:rPr>
        <w:tab/>
      </w:r>
      <w:r w:rsidRPr="00CD7FD1">
        <w:rPr>
          <w:rFonts w:ascii="Arial" w:eastAsia="Calibri" w:hAnsi="Arial" w:cs="Arial"/>
          <w:i/>
          <w:sz w:val="28"/>
          <w:szCs w:val="28"/>
          <w:lang w:eastAsia="en-US"/>
        </w:rPr>
        <w:tab/>
      </w:r>
      <w:r w:rsidRPr="00CD7FD1">
        <w:rPr>
          <w:rFonts w:ascii="Arial" w:eastAsia="Calibri" w:hAnsi="Arial" w:cs="Arial"/>
          <w:i/>
          <w:sz w:val="28"/>
          <w:szCs w:val="28"/>
          <w:lang w:eastAsia="en-US"/>
        </w:rPr>
        <w:tab/>
      </w:r>
      <w:r w:rsidRPr="00CD7FD1">
        <w:rPr>
          <w:rFonts w:ascii="Arial" w:eastAsia="Calibri" w:hAnsi="Arial" w:cs="Arial"/>
          <w:i/>
          <w:sz w:val="28"/>
          <w:szCs w:val="28"/>
          <w:lang w:eastAsia="en-US"/>
        </w:rPr>
        <w:tab/>
      </w:r>
      <w:r w:rsidRPr="00CD7FD1">
        <w:rPr>
          <w:rFonts w:ascii="Arial" w:eastAsia="Calibri" w:hAnsi="Arial" w:cs="Arial"/>
          <w:i/>
          <w:sz w:val="28"/>
          <w:szCs w:val="28"/>
          <w:lang w:eastAsia="en-US"/>
        </w:rPr>
        <w:tab/>
      </w:r>
      <w:r w:rsidRPr="00CD7FD1">
        <w:rPr>
          <w:rFonts w:ascii="Arial" w:eastAsia="Calibri" w:hAnsi="Arial" w:cs="Arial"/>
          <w:i/>
          <w:sz w:val="28"/>
          <w:szCs w:val="28"/>
          <w:lang w:eastAsia="en-US"/>
        </w:rPr>
        <w:tab/>
      </w:r>
      <w:r w:rsidRPr="00CD7FD1">
        <w:rPr>
          <w:rFonts w:eastAsia="Calibri"/>
          <w:sz w:val="28"/>
          <w:szCs w:val="28"/>
          <w:lang w:eastAsia="en-US"/>
        </w:rPr>
        <w:t>г</w:t>
      </w:r>
    </w:p>
    <w:p w:rsidR="00BA11A8" w:rsidRPr="0055415E" w:rsidRDefault="00BA11A8" w:rsidP="00BA11A8">
      <w:pPr>
        <w:ind w:firstLine="624"/>
        <w:jc w:val="both"/>
        <w:rPr>
          <w:rFonts w:ascii="Arial" w:eastAsia="Calibri" w:hAnsi="Arial" w:cs="Arial"/>
          <w:sz w:val="20"/>
          <w:szCs w:val="20"/>
          <w:lang w:eastAsia="en-US"/>
        </w:rPr>
      </w:pPr>
      <w:r>
        <w:rPr>
          <w:rFonts w:ascii="Arial" w:eastAsia="Calibri" w:hAnsi="Arial" w:cs="Arial"/>
          <w:noProof/>
          <w:sz w:val="20"/>
          <w:szCs w:val="20"/>
        </w:rPr>
        <w:drawing>
          <wp:inline distT="0" distB="0" distL="0" distR="0">
            <wp:extent cx="2663825" cy="1899285"/>
            <wp:effectExtent l="19050" t="0" r="3175" b="0"/>
            <wp:docPr id="31" name="Рисунок 64" descr="DSC0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DSC00530"/>
                    <pic:cNvPicPr>
                      <a:picLocks noChangeAspect="1" noChangeArrowheads="1"/>
                    </pic:cNvPicPr>
                  </pic:nvPicPr>
                  <pic:blipFill>
                    <a:blip r:embed="rId78" cstate="print"/>
                    <a:srcRect/>
                    <a:stretch>
                      <a:fillRect/>
                    </a:stretch>
                  </pic:blipFill>
                  <pic:spPr bwMode="auto">
                    <a:xfrm>
                      <a:off x="0" y="0"/>
                      <a:ext cx="2663825" cy="1899285"/>
                    </a:xfrm>
                    <a:prstGeom prst="rect">
                      <a:avLst/>
                    </a:prstGeom>
                    <a:noFill/>
                    <a:ln w="9525">
                      <a:noFill/>
                      <a:miter lim="800000"/>
                      <a:headEnd/>
                      <a:tailEnd/>
                    </a:ln>
                  </pic:spPr>
                </pic:pic>
              </a:graphicData>
            </a:graphic>
          </wp:inline>
        </w:drawing>
      </w:r>
      <w:r>
        <w:rPr>
          <w:rFonts w:ascii="Arial" w:eastAsia="Calibri" w:hAnsi="Arial" w:cs="Arial"/>
          <w:sz w:val="20"/>
          <w:szCs w:val="20"/>
          <w:lang w:eastAsia="en-US"/>
        </w:rPr>
        <w:t xml:space="preserve"> </w:t>
      </w:r>
      <w:r>
        <w:rPr>
          <w:rFonts w:ascii="Arial" w:eastAsia="Calibri" w:hAnsi="Arial" w:cs="Arial"/>
          <w:noProof/>
          <w:sz w:val="20"/>
          <w:szCs w:val="20"/>
        </w:rPr>
        <w:drawing>
          <wp:inline distT="0" distB="0" distL="0" distR="0">
            <wp:extent cx="2830830" cy="1890395"/>
            <wp:effectExtent l="19050" t="0" r="7620" b="0"/>
            <wp:docPr id="29" name="Рисунок 65" descr="DSC0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DSC01142"/>
                    <pic:cNvPicPr>
                      <a:picLocks noChangeAspect="1" noChangeArrowheads="1"/>
                    </pic:cNvPicPr>
                  </pic:nvPicPr>
                  <pic:blipFill>
                    <a:blip r:embed="rId79" cstate="print"/>
                    <a:srcRect/>
                    <a:stretch>
                      <a:fillRect/>
                    </a:stretch>
                  </pic:blipFill>
                  <pic:spPr bwMode="auto">
                    <a:xfrm>
                      <a:off x="0" y="0"/>
                      <a:ext cx="2830830" cy="1890395"/>
                    </a:xfrm>
                    <a:prstGeom prst="rect">
                      <a:avLst/>
                    </a:prstGeom>
                    <a:noFill/>
                    <a:ln w="9525">
                      <a:noFill/>
                      <a:miter lim="800000"/>
                      <a:headEnd/>
                      <a:tailEnd/>
                    </a:ln>
                  </pic:spPr>
                </pic:pic>
              </a:graphicData>
            </a:graphic>
          </wp:inline>
        </w:drawing>
      </w:r>
    </w:p>
    <w:p w:rsidR="00BA11A8" w:rsidRPr="00CD7FD1" w:rsidRDefault="00BA11A8" w:rsidP="00BA11A8">
      <w:pPr>
        <w:ind w:firstLine="624"/>
        <w:jc w:val="both"/>
        <w:rPr>
          <w:rFonts w:ascii="Arial" w:eastAsia="Calibri" w:hAnsi="Arial" w:cs="Arial"/>
          <w:noProof/>
          <w:sz w:val="28"/>
          <w:szCs w:val="28"/>
        </w:rPr>
      </w:pPr>
      <w:r w:rsidRPr="00CD7FD1">
        <w:rPr>
          <w:rFonts w:eastAsia="Calibri"/>
          <w:noProof/>
          <w:sz w:val="28"/>
          <w:szCs w:val="28"/>
        </w:rPr>
        <w:t xml:space="preserve">  д</w:t>
      </w:r>
      <w:r w:rsidRPr="00CD7FD1">
        <w:rPr>
          <w:rFonts w:ascii="Arial" w:eastAsia="Calibri" w:hAnsi="Arial" w:cs="Arial"/>
          <w:noProof/>
          <w:sz w:val="28"/>
          <w:szCs w:val="28"/>
        </w:rPr>
        <w:tab/>
      </w:r>
      <w:r w:rsidRPr="00CD7FD1">
        <w:rPr>
          <w:rFonts w:ascii="Arial" w:eastAsia="Calibri" w:hAnsi="Arial" w:cs="Arial"/>
          <w:noProof/>
          <w:sz w:val="28"/>
          <w:szCs w:val="28"/>
        </w:rPr>
        <w:tab/>
      </w:r>
      <w:r w:rsidRPr="00CD7FD1">
        <w:rPr>
          <w:rFonts w:ascii="Arial" w:eastAsia="Calibri" w:hAnsi="Arial" w:cs="Arial"/>
          <w:noProof/>
          <w:sz w:val="28"/>
          <w:szCs w:val="28"/>
        </w:rPr>
        <w:tab/>
      </w:r>
      <w:r w:rsidRPr="00CD7FD1">
        <w:rPr>
          <w:rFonts w:ascii="Arial" w:eastAsia="Calibri" w:hAnsi="Arial" w:cs="Arial"/>
          <w:noProof/>
          <w:sz w:val="28"/>
          <w:szCs w:val="28"/>
        </w:rPr>
        <w:tab/>
      </w:r>
      <w:r w:rsidRPr="00CD7FD1">
        <w:rPr>
          <w:rFonts w:ascii="Arial" w:eastAsia="Calibri" w:hAnsi="Arial" w:cs="Arial"/>
          <w:noProof/>
          <w:sz w:val="28"/>
          <w:szCs w:val="28"/>
        </w:rPr>
        <w:tab/>
      </w:r>
      <w:r w:rsidRPr="00CD7FD1">
        <w:rPr>
          <w:rFonts w:ascii="Arial" w:eastAsia="Calibri" w:hAnsi="Arial" w:cs="Arial"/>
          <w:noProof/>
          <w:sz w:val="28"/>
          <w:szCs w:val="28"/>
        </w:rPr>
        <w:tab/>
        <w:t xml:space="preserve">      </w:t>
      </w:r>
      <w:r w:rsidRPr="00CD7FD1">
        <w:rPr>
          <w:rFonts w:eastAsia="Calibri"/>
          <w:noProof/>
          <w:sz w:val="28"/>
          <w:szCs w:val="28"/>
        </w:rPr>
        <w:t>е</w:t>
      </w:r>
    </w:p>
    <w:p w:rsidR="00BA11A8" w:rsidRDefault="00BA11A8" w:rsidP="00BA11A8">
      <w:pPr>
        <w:ind w:firstLine="624"/>
        <w:jc w:val="both"/>
        <w:rPr>
          <w:rFonts w:ascii="Arial" w:eastAsia="Calibri" w:hAnsi="Arial" w:cs="Arial"/>
          <w:noProof/>
          <w:sz w:val="20"/>
          <w:szCs w:val="20"/>
        </w:rPr>
      </w:pPr>
      <w:r>
        <w:rPr>
          <w:rFonts w:ascii="Arial" w:eastAsia="Calibri" w:hAnsi="Arial" w:cs="Arial"/>
          <w:noProof/>
          <w:sz w:val="20"/>
          <w:szCs w:val="20"/>
        </w:rPr>
        <w:drawing>
          <wp:inline distT="0" distB="0" distL="0" distR="0">
            <wp:extent cx="2839915" cy="1962269"/>
            <wp:effectExtent l="19050" t="0" r="0" b="0"/>
            <wp:docPr id="27" name="Рисунок 66" descr="DSC0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DSC01039"/>
                    <pic:cNvPicPr>
                      <a:picLocks noChangeAspect="1" noChangeArrowheads="1"/>
                    </pic:cNvPicPr>
                  </pic:nvPicPr>
                  <pic:blipFill>
                    <a:blip r:embed="rId80" cstate="print"/>
                    <a:srcRect/>
                    <a:stretch>
                      <a:fillRect/>
                    </a:stretch>
                  </pic:blipFill>
                  <pic:spPr bwMode="auto">
                    <a:xfrm>
                      <a:off x="0" y="0"/>
                      <a:ext cx="2849581" cy="1968948"/>
                    </a:xfrm>
                    <a:prstGeom prst="rect">
                      <a:avLst/>
                    </a:prstGeom>
                    <a:noFill/>
                    <a:ln w="9525">
                      <a:noFill/>
                      <a:miter lim="800000"/>
                      <a:headEnd/>
                      <a:tailEnd/>
                    </a:ln>
                  </pic:spPr>
                </pic:pic>
              </a:graphicData>
            </a:graphic>
          </wp:inline>
        </w:drawing>
      </w:r>
      <w:r>
        <w:rPr>
          <w:rFonts w:ascii="Arial" w:eastAsia="Calibri" w:hAnsi="Arial" w:cs="Arial"/>
          <w:noProof/>
          <w:sz w:val="20"/>
          <w:szCs w:val="20"/>
        </w:rPr>
        <w:t xml:space="preserve"> </w:t>
      </w:r>
      <w:r>
        <w:rPr>
          <w:rFonts w:ascii="Arial" w:eastAsia="Calibri" w:hAnsi="Arial" w:cs="Arial"/>
          <w:noProof/>
          <w:sz w:val="20"/>
          <w:szCs w:val="20"/>
        </w:rPr>
        <w:drawing>
          <wp:inline distT="0" distB="0" distL="0" distR="0">
            <wp:extent cx="2654984" cy="1940717"/>
            <wp:effectExtent l="19050" t="0" r="0" b="0"/>
            <wp:docPr id="3" name="Рисунок 67" descr="DSC0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DSC00493"/>
                    <pic:cNvPicPr>
                      <a:picLocks noChangeAspect="1" noChangeArrowheads="1"/>
                    </pic:cNvPicPr>
                  </pic:nvPicPr>
                  <pic:blipFill>
                    <a:blip r:embed="rId81" cstate="print"/>
                    <a:srcRect/>
                    <a:stretch>
                      <a:fillRect/>
                    </a:stretch>
                  </pic:blipFill>
                  <pic:spPr bwMode="auto">
                    <a:xfrm>
                      <a:off x="0" y="0"/>
                      <a:ext cx="2660312" cy="1944612"/>
                    </a:xfrm>
                    <a:prstGeom prst="rect">
                      <a:avLst/>
                    </a:prstGeom>
                    <a:noFill/>
                    <a:ln w="9525">
                      <a:noFill/>
                      <a:miter lim="800000"/>
                      <a:headEnd/>
                      <a:tailEnd/>
                    </a:ln>
                  </pic:spPr>
                </pic:pic>
              </a:graphicData>
            </a:graphic>
          </wp:inline>
        </w:drawing>
      </w:r>
    </w:p>
    <w:p w:rsidR="00BA11A8" w:rsidRDefault="00BA11A8" w:rsidP="00BA11A8">
      <w:pPr>
        <w:ind w:firstLine="624"/>
        <w:jc w:val="both"/>
        <w:rPr>
          <w:rFonts w:ascii="Arial" w:eastAsia="Calibri" w:hAnsi="Arial" w:cs="Arial"/>
          <w:sz w:val="20"/>
          <w:szCs w:val="20"/>
          <w:lang w:eastAsia="en-US"/>
        </w:rPr>
      </w:pPr>
    </w:p>
    <w:p w:rsidR="007D1396" w:rsidRDefault="00BA11A8" w:rsidP="007D1396">
      <w:pPr>
        <w:pStyle w:val="af1"/>
        <w:spacing w:line="240" w:lineRule="auto"/>
        <w:ind w:firstLine="0"/>
        <w:jc w:val="center"/>
        <w:rPr>
          <w:szCs w:val="28"/>
        </w:rPr>
      </w:pPr>
      <w:r w:rsidRPr="00BA11A8">
        <w:rPr>
          <w:szCs w:val="28"/>
        </w:rPr>
        <w:t>Рис. 4.</w:t>
      </w:r>
      <w:r w:rsidR="00404326">
        <w:rPr>
          <w:szCs w:val="28"/>
        </w:rPr>
        <w:t>11</w:t>
      </w:r>
      <w:r>
        <w:rPr>
          <w:szCs w:val="28"/>
        </w:rPr>
        <w:t>.</w:t>
      </w:r>
      <w:r w:rsidRPr="00BA11A8">
        <w:rPr>
          <w:szCs w:val="28"/>
        </w:rPr>
        <w:t xml:space="preserve"> Применение погрузчика при разработке месторождений ПКВП </w:t>
      </w:r>
    </w:p>
    <w:p w:rsidR="007D1396" w:rsidRDefault="00BA11A8" w:rsidP="007D1396">
      <w:pPr>
        <w:pStyle w:val="af1"/>
        <w:spacing w:line="240" w:lineRule="auto"/>
        <w:ind w:firstLine="0"/>
        <w:jc w:val="center"/>
        <w:rPr>
          <w:szCs w:val="28"/>
        </w:rPr>
      </w:pPr>
      <w:r w:rsidRPr="00BA11A8">
        <w:rPr>
          <w:szCs w:val="28"/>
        </w:rPr>
        <w:t>в некоторых европейских странах: а – перевозка блоков на карьере Rosa Beta (о. Сардиния, Италия)</w:t>
      </w:r>
      <w:r w:rsidR="007D1396">
        <w:rPr>
          <w:szCs w:val="28"/>
        </w:rPr>
        <w:t>;</w:t>
      </w:r>
      <w:r w:rsidRPr="00BA11A8">
        <w:rPr>
          <w:szCs w:val="28"/>
        </w:rPr>
        <w:t xml:space="preserve"> б – отсыпка подушки из штыба и буровой мелочи на карьере Rosa Porrino (Испания)</w:t>
      </w:r>
      <w:r w:rsidR="007D1396">
        <w:rPr>
          <w:szCs w:val="28"/>
        </w:rPr>
        <w:t>;</w:t>
      </w:r>
      <w:r w:rsidRPr="00BA11A8">
        <w:rPr>
          <w:szCs w:val="28"/>
        </w:rPr>
        <w:t xml:space="preserve">  в, г – перевозка блоков и отсыпка подушки </w:t>
      </w:r>
    </w:p>
    <w:p w:rsidR="007D1396" w:rsidRDefault="00BA11A8" w:rsidP="007D1396">
      <w:pPr>
        <w:pStyle w:val="af1"/>
        <w:spacing w:line="240" w:lineRule="auto"/>
        <w:ind w:firstLine="0"/>
        <w:jc w:val="center"/>
        <w:rPr>
          <w:szCs w:val="28"/>
        </w:rPr>
      </w:pPr>
      <w:r w:rsidRPr="00BA11A8">
        <w:rPr>
          <w:szCs w:val="28"/>
        </w:rPr>
        <w:t xml:space="preserve">погрузчиком CAT 988F (Caterpillar) на гранитном карьере St. Martino </w:t>
      </w:r>
    </w:p>
    <w:p w:rsidR="00BA11A8" w:rsidRPr="00BA11A8" w:rsidRDefault="00BA11A8" w:rsidP="007D1396">
      <w:pPr>
        <w:pStyle w:val="af1"/>
        <w:spacing w:line="240" w:lineRule="auto"/>
        <w:ind w:firstLine="0"/>
        <w:jc w:val="center"/>
        <w:rPr>
          <w:szCs w:val="28"/>
        </w:rPr>
      </w:pPr>
      <w:r w:rsidRPr="00BA11A8">
        <w:rPr>
          <w:szCs w:val="28"/>
        </w:rPr>
        <w:t>в Португалии</w:t>
      </w:r>
      <w:r w:rsidR="007D1396">
        <w:rPr>
          <w:szCs w:val="28"/>
        </w:rPr>
        <w:t>;</w:t>
      </w:r>
      <w:r w:rsidRPr="00BA11A8">
        <w:rPr>
          <w:szCs w:val="28"/>
        </w:rPr>
        <w:t xml:space="preserve">  д, е – опрокидывание на подушку отделенного блока </w:t>
      </w:r>
      <w:r w:rsidR="007D1396">
        <w:rPr>
          <w:szCs w:val="28"/>
        </w:rPr>
        <w:br/>
      </w:r>
      <w:r w:rsidRPr="00BA11A8">
        <w:rPr>
          <w:szCs w:val="28"/>
        </w:rPr>
        <w:t>с применением кантователя на карьере Astallas (Португалия)</w:t>
      </w:r>
    </w:p>
    <w:p w:rsidR="00BA11A8" w:rsidRDefault="00BA11A8" w:rsidP="00B901C8">
      <w:pPr>
        <w:pStyle w:val="af1"/>
        <w:spacing w:line="360" w:lineRule="auto"/>
        <w:ind w:firstLine="0"/>
        <w:jc w:val="center"/>
        <w:rPr>
          <w:szCs w:val="28"/>
        </w:rPr>
      </w:pPr>
    </w:p>
    <w:p w:rsidR="00623068" w:rsidRPr="005E5518" w:rsidRDefault="00623068" w:rsidP="005E5518">
      <w:pPr>
        <w:pStyle w:val="af1"/>
        <w:spacing w:line="360" w:lineRule="auto"/>
        <w:ind w:firstLine="624"/>
        <w:rPr>
          <w:szCs w:val="28"/>
        </w:rPr>
      </w:pPr>
      <w:r w:rsidRPr="005E5518">
        <w:rPr>
          <w:szCs w:val="28"/>
        </w:rPr>
        <w:t xml:space="preserve">Таким образом, в случае разработки месторождения блочного </w:t>
      </w:r>
      <w:r w:rsidRPr="005E5518">
        <w:rPr>
          <w:b/>
          <w:szCs w:val="28"/>
        </w:rPr>
        <w:t>ПКВП</w:t>
      </w:r>
      <w:r w:rsidRPr="005E5518">
        <w:rPr>
          <w:szCs w:val="28"/>
        </w:rPr>
        <w:t xml:space="preserve"> с применением погрузчика возможно использовать его в качестве основного п</w:t>
      </w:r>
      <w:r w:rsidRPr="005E5518">
        <w:rPr>
          <w:szCs w:val="28"/>
        </w:rPr>
        <w:t>о</w:t>
      </w:r>
      <w:r w:rsidRPr="005E5518">
        <w:rPr>
          <w:szCs w:val="28"/>
        </w:rPr>
        <w:lastRenderedPageBreak/>
        <w:t xml:space="preserve">грузочного, погрузочно-транспортного и вспомогательного оборудования при выполнении практически всех видов работ (рис. </w:t>
      </w:r>
      <w:r w:rsidR="002E7F63">
        <w:rPr>
          <w:szCs w:val="28"/>
        </w:rPr>
        <w:t>4.</w:t>
      </w:r>
      <w:r w:rsidR="00CD7FD1">
        <w:rPr>
          <w:szCs w:val="28"/>
        </w:rPr>
        <w:t>12</w:t>
      </w:r>
      <w:r w:rsidRPr="005E5518">
        <w:rPr>
          <w:szCs w:val="28"/>
        </w:rPr>
        <w:t>).</w:t>
      </w:r>
    </w:p>
    <w:p w:rsidR="00623068" w:rsidRPr="005E5518" w:rsidRDefault="00623068" w:rsidP="005E5518">
      <w:pPr>
        <w:spacing w:line="360" w:lineRule="auto"/>
        <w:ind w:firstLine="624"/>
        <w:jc w:val="both"/>
        <w:rPr>
          <w:rFonts w:eastAsia="Calibri"/>
          <w:sz w:val="28"/>
          <w:szCs w:val="28"/>
        </w:rPr>
      </w:pPr>
    </w:p>
    <w:p w:rsidR="00623068" w:rsidRPr="005E5518" w:rsidRDefault="00623068" w:rsidP="005E5518">
      <w:pPr>
        <w:spacing w:line="360" w:lineRule="auto"/>
        <w:jc w:val="center"/>
        <w:rPr>
          <w:rFonts w:eastAsia="Calibri"/>
          <w:noProof/>
          <w:sz w:val="28"/>
          <w:szCs w:val="28"/>
        </w:rPr>
      </w:pPr>
      <w:r w:rsidRPr="005E5518">
        <w:rPr>
          <w:rFonts w:eastAsia="Calibri"/>
          <w:noProof/>
          <w:sz w:val="28"/>
          <w:szCs w:val="28"/>
        </w:rPr>
        <w:drawing>
          <wp:inline distT="0" distB="0" distL="0" distR="0">
            <wp:extent cx="5851300" cy="3505200"/>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cstate="print">
                      <a:lum bright="-100000"/>
                    </a:blip>
                    <a:srcRect/>
                    <a:stretch>
                      <a:fillRect/>
                    </a:stretch>
                  </pic:blipFill>
                  <pic:spPr bwMode="auto">
                    <a:xfrm>
                      <a:off x="0" y="0"/>
                      <a:ext cx="5865109" cy="3513472"/>
                    </a:xfrm>
                    <a:prstGeom prst="rect">
                      <a:avLst/>
                    </a:prstGeom>
                    <a:noFill/>
                    <a:ln w="9525">
                      <a:noFill/>
                      <a:miter lim="800000"/>
                      <a:headEnd/>
                      <a:tailEnd/>
                    </a:ln>
                  </pic:spPr>
                </pic:pic>
              </a:graphicData>
            </a:graphic>
          </wp:inline>
        </w:drawing>
      </w:r>
    </w:p>
    <w:p w:rsidR="00623068" w:rsidRPr="00C6666E" w:rsidRDefault="00623068" w:rsidP="00B34BCA">
      <w:pPr>
        <w:spacing w:after="120"/>
        <w:jc w:val="center"/>
        <w:rPr>
          <w:rFonts w:eastAsia="Calibri"/>
          <w:sz w:val="28"/>
          <w:szCs w:val="28"/>
        </w:rPr>
      </w:pPr>
      <w:r w:rsidRPr="00C6666E">
        <w:rPr>
          <w:rFonts w:eastAsia="Calibri"/>
          <w:sz w:val="28"/>
          <w:szCs w:val="28"/>
        </w:rPr>
        <w:t xml:space="preserve">Рис. </w:t>
      </w:r>
      <w:r w:rsidR="002E7F63">
        <w:rPr>
          <w:rFonts w:eastAsia="Calibri"/>
          <w:sz w:val="28"/>
          <w:szCs w:val="28"/>
        </w:rPr>
        <w:t>4.</w:t>
      </w:r>
      <w:r w:rsidR="00CD7FD1">
        <w:rPr>
          <w:rFonts w:eastAsia="Calibri"/>
          <w:sz w:val="28"/>
          <w:szCs w:val="28"/>
        </w:rPr>
        <w:t>12</w:t>
      </w:r>
      <w:r w:rsidRPr="00C6666E">
        <w:rPr>
          <w:rFonts w:eastAsia="Calibri"/>
          <w:sz w:val="28"/>
          <w:szCs w:val="28"/>
        </w:rPr>
        <w:t xml:space="preserve">. Схема видов работ, выполняемых погрузчиком </w:t>
      </w:r>
      <w:r w:rsidR="00C6666E">
        <w:rPr>
          <w:rFonts w:eastAsia="Calibri"/>
          <w:sz w:val="28"/>
          <w:szCs w:val="28"/>
        </w:rPr>
        <w:br/>
      </w:r>
      <w:r w:rsidRPr="00C6666E">
        <w:rPr>
          <w:rFonts w:eastAsia="Calibri"/>
          <w:sz w:val="28"/>
          <w:szCs w:val="28"/>
        </w:rPr>
        <w:t>при разработке месторождения ПКВП</w:t>
      </w:r>
    </w:p>
    <w:p w:rsidR="00C6666E" w:rsidRDefault="00C6666E" w:rsidP="005E5518">
      <w:pPr>
        <w:pStyle w:val="af1"/>
        <w:spacing w:line="360" w:lineRule="auto"/>
        <w:ind w:firstLine="624"/>
        <w:rPr>
          <w:szCs w:val="28"/>
        </w:rPr>
      </w:pPr>
    </w:p>
    <w:p w:rsidR="00623068" w:rsidRDefault="008E6291" w:rsidP="005E5518">
      <w:pPr>
        <w:pStyle w:val="af1"/>
        <w:spacing w:line="360" w:lineRule="auto"/>
        <w:ind w:firstLine="624"/>
        <w:rPr>
          <w:szCs w:val="28"/>
        </w:rPr>
      </w:pPr>
      <w:r>
        <w:rPr>
          <w:szCs w:val="28"/>
        </w:rPr>
        <w:t>В данной</w:t>
      </w:r>
      <w:r w:rsidR="00623068" w:rsidRPr="005E5518">
        <w:rPr>
          <w:szCs w:val="28"/>
        </w:rPr>
        <w:t xml:space="preserve"> работе рассчитаны зависимости годовой производительности погрузчика по горной массе от расстояния транспортирования на примере Нижне-Санарского месторождения. Использование его для удаления рыхлой вскрыши в расчетах не предусмотрено, так как в качестве выемочно-погрузочного средства предусмотрен экскаватор HYUNDAI R-250LC-7 (</w:t>
      </w:r>
      <w:r w:rsidR="00623068" w:rsidRPr="00C6400F">
        <w:rPr>
          <w:i/>
          <w:szCs w:val="28"/>
        </w:rPr>
        <w:t>E</w:t>
      </w:r>
      <w:r w:rsidR="00C6400F">
        <w:rPr>
          <w:szCs w:val="28"/>
        </w:rPr>
        <w:t xml:space="preserve"> </w:t>
      </w:r>
      <w:r w:rsidR="00623068" w:rsidRPr="005E5518">
        <w:rPr>
          <w:szCs w:val="28"/>
        </w:rPr>
        <w:t>=</w:t>
      </w:r>
      <w:r w:rsidR="00C6400F">
        <w:rPr>
          <w:szCs w:val="28"/>
        </w:rPr>
        <w:t xml:space="preserve"> </w:t>
      </w:r>
      <w:r w:rsidR="00623068" w:rsidRPr="005E5518">
        <w:rPr>
          <w:szCs w:val="28"/>
        </w:rPr>
        <w:t>1,27 м</w:t>
      </w:r>
      <w:r w:rsidR="00623068" w:rsidRPr="005E5518">
        <w:rPr>
          <w:szCs w:val="28"/>
          <w:vertAlign w:val="superscript"/>
        </w:rPr>
        <w:t>3</w:t>
      </w:r>
      <w:r w:rsidR="00623068" w:rsidRPr="005E5518">
        <w:rPr>
          <w:szCs w:val="28"/>
        </w:rPr>
        <w:t>), а транспортировка осуществляется двумя самосвалами DONGFENG DFL 3251A (грузоподъемность 20,7 т). Карьерные дороги относятся к III кат</w:t>
      </w:r>
      <w:r w:rsidR="00623068" w:rsidRPr="005E5518">
        <w:rPr>
          <w:szCs w:val="28"/>
        </w:rPr>
        <w:t>е</w:t>
      </w:r>
      <w:r w:rsidR="00623068" w:rsidRPr="005E5518">
        <w:rPr>
          <w:szCs w:val="28"/>
        </w:rPr>
        <w:t xml:space="preserve">гории по СНиП 2.05.07-91 «Промышленный транспорт» с покрытием низшего типа, а скорости движения приняты как средние величины (табл. </w:t>
      </w:r>
      <w:r>
        <w:rPr>
          <w:szCs w:val="28"/>
        </w:rPr>
        <w:t>4.2</w:t>
      </w:r>
      <w:r w:rsidR="00B834AA">
        <w:rPr>
          <w:szCs w:val="28"/>
        </w:rPr>
        <w:t>) [100</w:t>
      </w:r>
      <w:r w:rsidR="00623068" w:rsidRPr="005E5518">
        <w:rPr>
          <w:szCs w:val="28"/>
        </w:rPr>
        <w:t xml:space="preserve">]. </w:t>
      </w:r>
    </w:p>
    <w:p w:rsidR="00C6666E" w:rsidRPr="005E5518" w:rsidRDefault="00C6666E" w:rsidP="00C6666E">
      <w:pPr>
        <w:pStyle w:val="af1"/>
        <w:spacing w:line="360" w:lineRule="auto"/>
        <w:ind w:firstLine="624"/>
        <w:rPr>
          <w:szCs w:val="28"/>
        </w:rPr>
      </w:pPr>
      <w:r w:rsidRPr="005E5518">
        <w:rPr>
          <w:szCs w:val="28"/>
        </w:rPr>
        <w:t>Кроме того, в расчетах объемы скальной вскрыши взяты на момент эк</w:t>
      </w:r>
      <w:r w:rsidRPr="005E5518">
        <w:rPr>
          <w:szCs w:val="28"/>
        </w:rPr>
        <w:t>с</w:t>
      </w:r>
      <w:r w:rsidRPr="005E5518">
        <w:rPr>
          <w:szCs w:val="28"/>
        </w:rPr>
        <w:t>плуатации месторождения, что по отношению к годовому объему горной ма</w:t>
      </w:r>
      <w:r w:rsidRPr="005E5518">
        <w:rPr>
          <w:szCs w:val="28"/>
        </w:rPr>
        <w:t>с</w:t>
      </w:r>
      <w:r w:rsidR="007B1D96">
        <w:rPr>
          <w:szCs w:val="28"/>
        </w:rPr>
        <w:t>сы (24</w:t>
      </w:r>
      <w:r w:rsidRPr="005E5518">
        <w:rPr>
          <w:szCs w:val="28"/>
        </w:rPr>
        <w:t xml:space="preserve"> тыс. м</w:t>
      </w:r>
      <w:r w:rsidRPr="005E5518">
        <w:rPr>
          <w:szCs w:val="28"/>
          <w:vertAlign w:val="superscript"/>
        </w:rPr>
        <w:t>3</w:t>
      </w:r>
      <w:r w:rsidRPr="005E5518">
        <w:rPr>
          <w:szCs w:val="28"/>
        </w:rPr>
        <w:t xml:space="preserve">) составило 66,7 % (табл. </w:t>
      </w:r>
      <w:r w:rsidR="008E6291">
        <w:rPr>
          <w:szCs w:val="28"/>
        </w:rPr>
        <w:t>4.3</w:t>
      </w:r>
      <w:r w:rsidRPr="005E5518">
        <w:rPr>
          <w:szCs w:val="28"/>
        </w:rPr>
        <w:t xml:space="preserve">). </w:t>
      </w:r>
    </w:p>
    <w:p w:rsidR="00FA4944" w:rsidRDefault="00FA4944" w:rsidP="008F74C2">
      <w:pPr>
        <w:widowControl w:val="0"/>
        <w:autoSpaceDE w:val="0"/>
        <w:autoSpaceDN w:val="0"/>
        <w:adjustRightInd w:val="0"/>
        <w:spacing w:line="360" w:lineRule="auto"/>
        <w:jc w:val="right"/>
        <w:rPr>
          <w:sz w:val="28"/>
          <w:szCs w:val="28"/>
        </w:rPr>
      </w:pPr>
    </w:p>
    <w:p w:rsidR="00623068" w:rsidRPr="005E5518" w:rsidRDefault="00623068" w:rsidP="008F74C2">
      <w:pPr>
        <w:widowControl w:val="0"/>
        <w:autoSpaceDE w:val="0"/>
        <w:autoSpaceDN w:val="0"/>
        <w:adjustRightInd w:val="0"/>
        <w:spacing w:line="360" w:lineRule="auto"/>
        <w:jc w:val="right"/>
        <w:rPr>
          <w:sz w:val="28"/>
          <w:szCs w:val="28"/>
        </w:rPr>
      </w:pPr>
      <w:r w:rsidRPr="005E5518">
        <w:rPr>
          <w:sz w:val="28"/>
          <w:szCs w:val="28"/>
        </w:rPr>
        <w:lastRenderedPageBreak/>
        <w:t xml:space="preserve">Таблица </w:t>
      </w:r>
      <w:r w:rsidR="008E6291">
        <w:rPr>
          <w:sz w:val="28"/>
          <w:szCs w:val="28"/>
        </w:rPr>
        <w:t>4.2</w:t>
      </w:r>
    </w:p>
    <w:p w:rsidR="00623068" w:rsidRPr="005E5518" w:rsidRDefault="00623068" w:rsidP="008F74C2">
      <w:pPr>
        <w:widowControl w:val="0"/>
        <w:autoSpaceDE w:val="0"/>
        <w:autoSpaceDN w:val="0"/>
        <w:adjustRightInd w:val="0"/>
        <w:spacing w:line="360" w:lineRule="auto"/>
        <w:jc w:val="center"/>
        <w:rPr>
          <w:sz w:val="28"/>
          <w:szCs w:val="28"/>
        </w:rPr>
      </w:pPr>
      <w:r w:rsidRPr="005E5518">
        <w:rPr>
          <w:sz w:val="28"/>
          <w:szCs w:val="28"/>
        </w:rPr>
        <w:t>Значения скорости передвижения погрузчика, принятые в расчетах</w:t>
      </w:r>
    </w:p>
    <w:tbl>
      <w:tblPr>
        <w:tblW w:w="9639" w:type="dxa"/>
        <w:jc w:val="center"/>
        <w:tblLayout w:type="fixed"/>
        <w:tblCellMar>
          <w:left w:w="28" w:type="dxa"/>
          <w:right w:w="28" w:type="dxa"/>
        </w:tblCellMar>
        <w:tblLook w:val="04A0"/>
      </w:tblPr>
      <w:tblGrid>
        <w:gridCol w:w="2829"/>
        <w:gridCol w:w="1112"/>
        <w:gridCol w:w="1525"/>
        <w:gridCol w:w="1418"/>
        <w:gridCol w:w="1358"/>
        <w:gridCol w:w="1397"/>
      </w:tblGrid>
      <w:tr w:rsidR="00623068" w:rsidRPr="005E5518" w:rsidTr="008F74C2">
        <w:trPr>
          <w:jc w:val="center"/>
        </w:trPr>
        <w:tc>
          <w:tcPr>
            <w:tcW w:w="18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23068" w:rsidRPr="005E5518" w:rsidRDefault="00623068" w:rsidP="00C6666E">
            <w:pPr>
              <w:spacing w:line="276" w:lineRule="auto"/>
              <w:rPr>
                <w:noProof/>
                <w:color w:val="000000"/>
                <w:sz w:val="28"/>
                <w:szCs w:val="28"/>
              </w:rPr>
            </w:pPr>
            <w:r w:rsidRPr="005E5518">
              <w:rPr>
                <w:noProof/>
                <w:color w:val="000000"/>
                <w:sz w:val="28"/>
                <w:szCs w:val="28"/>
              </w:rPr>
              <w:t>Скорости погрузчика</w:t>
            </w:r>
          </w:p>
        </w:tc>
        <w:tc>
          <w:tcPr>
            <w:tcW w:w="4568" w:type="dxa"/>
            <w:gridSpan w:val="5"/>
            <w:tcBorders>
              <w:top w:val="single" w:sz="4" w:space="0" w:color="auto"/>
              <w:left w:val="nil"/>
              <w:bottom w:val="single" w:sz="4" w:space="0" w:color="auto"/>
              <w:right w:val="single" w:sz="4" w:space="0" w:color="auto"/>
            </w:tcBorders>
            <w:shd w:val="clear" w:color="auto" w:fill="auto"/>
            <w:vAlign w:val="center"/>
            <w:hideMark/>
          </w:tcPr>
          <w:p w:rsidR="00623068" w:rsidRPr="005E5518" w:rsidRDefault="00623068" w:rsidP="00C6666E">
            <w:pPr>
              <w:spacing w:line="276" w:lineRule="auto"/>
              <w:jc w:val="center"/>
              <w:rPr>
                <w:color w:val="000000"/>
                <w:sz w:val="28"/>
                <w:szCs w:val="28"/>
              </w:rPr>
            </w:pPr>
            <w:r w:rsidRPr="005E5518">
              <w:rPr>
                <w:color w:val="000000"/>
                <w:sz w:val="28"/>
                <w:szCs w:val="28"/>
              </w:rPr>
              <w:t xml:space="preserve">Расстояние транспортирования </w:t>
            </w:r>
            <w:r w:rsidRPr="005E5518">
              <w:rPr>
                <w:color w:val="000000"/>
                <w:sz w:val="28"/>
                <w:szCs w:val="28"/>
                <w:lang w:val="en-US"/>
              </w:rPr>
              <w:t>L</w:t>
            </w:r>
            <w:r w:rsidRPr="005E5518">
              <w:rPr>
                <w:color w:val="000000"/>
                <w:sz w:val="28"/>
                <w:szCs w:val="28"/>
              </w:rPr>
              <w:t>, км</w:t>
            </w:r>
          </w:p>
        </w:tc>
      </w:tr>
      <w:tr w:rsidR="00623068" w:rsidRPr="005E5518" w:rsidTr="008F74C2">
        <w:trPr>
          <w:jc w:val="center"/>
        </w:trPr>
        <w:tc>
          <w:tcPr>
            <w:tcW w:w="1898" w:type="dxa"/>
            <w:vMerge/>
            <w:tcBorders>
              <w:top w:val="single" w:sz="4" w:space="0" w:color="auto"/>
              <w:left w:val="single" w:sz="4" w:space="0" w:color="auto"/>
              <w:bottom w:val="single" w:sz="4" w:space="0" w:color="000000"/>
              <w:right w:val="single" w:sz="4" w:space="0" w:color="auto"/>
            </w:tcBorders>
            <w:vAlign w:val="center"/>
            <w:hideMark/>
          </w:tcPr>
          <w:p w:rsidR="00623068" w:rsidRPr="005E5518" w:rsidRDefault="00623068" w:rsidP="00C6666E">
            <w:pPr>
              <w:spacing w:line="276" w:lineRule="auto"/>
              <w:rPr>
                <w:color w:val="000000"/>
                <w:sz w:val="28"/>
                <w:szCs w:val="28"/>
              </w:rPr>
            </w:pPr>
          </w:p>
        </w:tc>
        <w:tc>
          <w:tcPr>
            <w:tcW w:w="746" w:type="dxa"/>
            <w:tcBorders>
              <w:top w:val="nil"/>
              <w:left w:val="nil"/>
              <w:bottom w:val="single" w:sz="4" w:space="0" w:color="auto"/>
              <w:right w:val="single" w:sz="4" w:space="0" w:color="auto"/>
            </w:tcBorders>
            <w:shd w:val="clear" w:color="auto" w:fill="auto"/>
            <w:vAlign w:val="center"/>
            <w:hideMark/>
          </w:tcPr>
          <w:p w:rsidR="00623068" w:rsidRPr="005E5518" w:rsidRDefault="00623068" w:rsidP="00C6666E">
            <w:pPr>
              <w:spacing w:line="276" w:lineRule="auto"/>
              <w:jc w:val="center"/>
              <w:rPr>
                <w:color w:val="000000"/>
                <w:sz w:val="28"/>
                <w:szCs w:val="28"/>
              </w:rPr>
            </w:pPr>
            <w:r w:rsidRPr="005E5518">
              <w:rPr>
                <w:color w:val="000000"/>
                <w:sz w:val="28"/>
                <w:szCs w:val="28"/>
              </w:rPr>
              <w:t>0,02</w:t>
            </w:r>
          </w:p>
        </w:tc>
        <w:tc>
          <w:tcPr>
            <w:tcW w:w="1023" w:type="dxa"/>
            <w:tcBorders>
              <w:top w:val="nil"/>
              <w:left w:val="nil"/>
              <w:bottom w:val="single" w:sz="4" w:space="0" w:color="auto"/>
              <w:right w:val="single" w:sz="4" w:space="0" w:color="auto"/>
            </w:tcBorders>
            <w:shd w:val="clear" w:color="auto" w:fill="auto"/>
            <w:vAlign w:val="center"/>
            <w:hideMark/>
          </w:tcPr>
          <w:p w:rsidR="00623068" w:rsidRPr="005E5518" w:rsidRDefault="00623068" w:rsidP="00C6666E">
            <w:pPr>
              <w:spacing w:line="276" w:lineRule="auto"/>
              <w:jc w:val="center"/>
              <w:rPr>
                <w:color w:val="000000"/>
                <w:sz w:val="28"/>
                <w:szCs w:val="28"/>
              </w:rPr>
            </w:pPr>
            <w:r w:rsidRPr="005E5518">
              <w:rPr>
                <w:color w:val="000000"/>
                <w:sz w:val="28"/>
                <w:szCs w:val="28"/>
              </w:rPr>
              <w:t>0,02-0,1</w:t>
            </w:r>
          </w:p>
        </w:tc>
        <w:tc>
          <w:tcPr>
            <w:tcW w:w="951" w:type="dxa"/>
            <w:tcBorders>
              <w:top w:val="single" w:sz="4" w:space="0" w:color="auto"/>
              <w:left w:val="nil"/>
              <w:bottom w:val="single" w:sz="4" w:space="0" w:color="auto"/>
              <w:right w:val="single" w:sz="4" w:space="0" w:color="auto"/>
            </w:tcBorders>
            <w:shd w:val="clear" w:color="auto" w:fill="auto"/>
            <w:vAlign w:val="center"/>
          </w:tcPr>
          <w:p w:rsidR="00623068" w:rsidRPr="005E5518" w:rsidRDefault="00623068" w:rsidP="00C6666E">
            <w:pPr>
              <w:spacing w:line="276" w:lineRule="auto"/>
              <w:jc w:val="center"/>
              <w:rPr>
                <w:color w:val="000000"/>
                <w:sz w:val="28"/>
                <w:szCs w:val="28"/>
              </w:rPr>
            </w:pPr>
            <w:r w:rsidRPr="005E5518">
              <w:rPr>
                <w:color w:val="000000"/>
                <w:sz w:val="28"/>
                <w:szCs w:val="28"/>
              </w:rPr>
              <w:t>0,1-0,3</w:t>
            </w:r>
          </w:p>
        </w:tc>
        <w:tc>
          <w:tcPr>
            <w:tcW w:w="911" w:type="dxa"/>
            <w:tcBorders>
              <w:top w:val="nil"/>
              <w:left w:val="nil"/>
              <w:bottom w:val="single" w:sz="4" w:space="0" w:color="auto"/>
              <w:right w:val="single" w:sz="4" w:space="0" w:color="auto"/>
            </w:tcBorders>
            <w:shd w:val="clear" w:color="auto" w:fill="auto"/>
            <w:vAlign w:val="center"/>
            <w:hideMark/>
          </w:tcPr>
          <w:p w:rsidR="00623068" w:rsidRPr="005E5518" w:rsidRDefault="00623068" w:rsidP="00C6666E">
            <w:pPr>
              <w:spacing w:line="276" w:lineRule="auto"/>
              <w:jc w:val="center"/>
              <w:rPr>
                <w:color w:val="000000"/>
                <w:sz w:val="28"/>
                <w:szCs w:val="28"/>
              </w:rPr>
            </w:pPr>
            <w:r w:rsidRPr="005E5518">
              <w:rPr>
                <w:color w:val="000000"/>
                <w:sz w:val="28"/>
                <w:szCs w:val="28"/>
              </w:rPr>
              <w:t>0,3-0,5</w:t>
            </w:r>
          </w:p>
        </w:tc>
        <w:tc>
          <w:tcPr>
            <w:tcW w:w="937" w:type="dxa"/>
            <w:tcBorders>
              <w:top w:val="nil"/>
              <w:left w:val="nil"/>
              <w:bottom w:val="single" w:sz="4" w:space="0" w:color="auto"/>
              <w:right w:val="single" w:sz="4" w:space="0" w:color="auto"/>
            </w:tcBorders>
            <w:shd w:val="clear" w:color="auto" w:fill="auto"/>
            <w:vAlign w:val="center"/>
          </w:tcPr>
          <w:p w:rsidR="00623068" w:rsidRPr="005E5518" w:rsidRDefault="00623068" w:rsidP="00C6666E">
            <w:pPr>
              <w:spacing w:line="276" w:lineRule="auto"/>
              <w:jc w:val="center"/>
              <w:rPr>
                <w:color w:val="000000"/>
                <w:sz w:val="28"/>
                <w:szCs w:val="28"/>
              </w:rPr>
            </w:pPr>
            <w:r w:rsidRPr="005E5518">
              <w:rPr>
                <w:color w:val="000000"/>
                <w:sz w:val="28"/>
                <w:szCs w:val="28"/>
              </w:rPr>
              <w:t>0,5-1,0</w:t>
            </w:r>
          </w:p>
        </w:tc>
      </w:tr>
      <w:tr w:rsidR="00623068" w:rsidRPr="005E5518" w:rsidTr="008F74C2">
        <w:trPr>
          <w:jc w:val="center"/>
        </w:trPr>
        <w:tc>
          <w:tcPr>
            <w:tcW w:w="1898" w:type="dxa"/>
            <w:tcBorders>
              <w:top w:val="nil"/>
              <w:left w:val="single" w:sz="4" w:space="0" w:color="auto"/>
              <w:bottom w:val="single" w:sz="4" w:space="0" w:color="auto"/>
              <w:right w:val="single" w:sz="4" w:space="0" w:color="auto"/>
            </w:tcBorders>
            <w:shd w:val="clear" w:color="auto" w:fill="auto"/>
            <w:vAlign w:val="center"/>
            <w:hideMark/>
          </w:tcPr>
          <w:p w:rsidR="00623068" w:rsidRPr="005E5518" w:rsidRDefault="00623068" w:rsidP="008F74C2">
            <w:pPr>
              <w:spacing w:line="276" w:lineRule="auto"/>
              <w:jc w:val="center"/>
              <w:rPr>
                <w:color w:val="000000"/>
                <w:sz w:val="28"/>
                <w:szCs w:val="28"/>
              </w:rPr>
            </w:pPr>
            <w:r w:rsidRPr="005E5518">
              <w:rPr>
                <w:color w:val="000000"/>
                <w:sz w:val="28"/>
                <w:szCs w:val="28"/>
              </w:rPr>
              <w:t xml:space="preserve">Загруженого </w:t>
            </w:r>
            <w:r w:rsidR="008F74C2">
              <w:rPr>
                <w:rFonts w:ascii="Cambria Math" w:hAnsi="Cambria Math"/>
                <w:color w:val="000000"/>
                <w:sz w:val="28"/>
                <w:szCs w:val="28"/>
              </w:rPr>
              <w:t>ϑ</w:t>
            </w:r>
            <w:r w:rsidRPr="005E5518">
              <w:rPr>
                <w:noProof/>
                <w:color w:val="000000"/>
                <w:sz w:val="28"/>
                <w:szCs w:val="28"/>
                <w:vertAlign w:val="superscript"/>
              </w:rPr>
              <w:t>гр</w:t>
            </w:r>
            <w:r w:rsidRPr="005E5518">
              <w:rPr>
                <w:color w:val="000000"/>
                <w:sz w:val="28"/>
                <w:szCs w:val="28"/>
              </w:rPr>
              <w:t>, км/ч</w:t>
            </w:r>
          </w:p>
        </w:tc>
        <w:tc>
          <w:tcPr>
            <w:tcW w:w="746" w:type="dxa"/>
            <w:tcBorders>
              <w:top w:val="nil"/>
              <w:left w:val="nil"/>
              <w:bottom w:val="single" w:sz="4" w:space="0" w:color="auto"/>
              <w:right w:val="single" w:sz="4" w:space="0" w:color="auto"/>
            </w:tcBorders>
            <w:shd w:val="clear" w:color="auto" w:fill="auto"/>
            <w:vAlign w:val="center"/>
            <w:hideMark/>
          </w:tcPr>
          <w:p w:rsidR="00623068" w:rsidRPr="005E5518" w:rsidRDefault="00623068" w:rsidP="00C6666E">
            <w:pPr>
              <w:spacing w:line="276" w:lineRule="auto"/>
              <w:jc w:val="center"/>
              <w:rPr>
                <w:color w:val="000000"/>
                <w:sz w:val="28"/>
                <w:szCs w:val="28"/>
                <w:u w:val="single"/>
              </w:rPr>
            </w:pPr>
            <w:r w:rsidRPr="005E5518">
              <w:rPr>
                <w:color w:val="000000"/>
                <w:sz w:val="28"/>
                <w:szCs w:val="28"/>
                <w:u w:val="single"/>
                <w:lang w:val="en-US"/>
              </w:rPr>
              <w:t>2,5-5</w:t>
            </w:r>
            <w:r w:rsidRPr="005E5518">
              <w:rPr>
                <w:color w:val="000000"/>
                <w:sz w:val="28"/>
                <w:szCs w:val="28"/>
                <w:u w:val="single"/>
              </w:rPr>
              <w:t>,3</w:t>
            </w:r>
          </w:p>
          <w:p w:rsidR="00623068" w:rsidRPr="005E5518" w:rsidRDefault="00623068" w:rsidP="00C6666E">
            <w:pPr>
              <w:spacing w:line="276" w:lineRule="auto"/>
              <w:jc w:val="center"/>
              <w:rPr>
                <w:color w:val="000000"/>
                <w:sz w:val="28"/>
                <w:szCs w:val="28"/>
              </w:rPr>
            </w:pPr>
            <w:r w:rsidRPr="005E5518">
              <w:rPr>
                <w:color w:val="000000"/>
                <w:sz w:val="28"/>
                <w:szCs w:val="28"/>
              </w:rPr>
              <w:t>3,7</w:t>
            </w:r>
          </w:p>
        </w:tc>
        <w:tc>
          <w:tcPr>
            <w:tcW w:w="1023" w:type="dxa"/>
            <w:tcBorders>
              <w:top w:val="nil"/>
              <w:left w:val="nil"/>
              <w:bottom w:val="single" w:sz="4" w:space="0" w:color="auto"/>
              <w:right w:val="single" w:sz="4" w:space="0" w:color="auto"/>
            </w:tcBorders>
            <w:shd w:val="clear" w:color="auto" w:fill="auto"/>
            <w:vAlign w:val="center"/>
            <w:hideMark/>
          </w:tcPr>
          <w:p w:rsidR="00623068" w:rsidRPr="005E5518" w:rsidRDefault="00623068" w:rsidP="00C6666E">
            <w:pPr>
              <w:spacing w:line="276" w:lineRule="auto"/>
              <w:jc w:val="center"/>
              <w:rPr>
                <w:color w:val="000000"/>
                <w:sz w:val="28"/>
                <w:szCs w:val="28"/>
                <w:u w:val="single"/>
              </w:rPr>
            </w:pPr>
            <w:r w:rsidRPr="005E5518">
              <w:rPr>
                <w:color w:val="000000"/>
                <w:sz w:val="28"/>
                <w:szCs w:val="28"/>
                <w:u w:val="single"/>
              </w:rPr>
              <w:t>4,0-7,0</w:t>
            </w:r>
          </w:p>
          <w:p w:rsidR="00623068" w:rsidRPr="005E5518" w:rsidRDefault="00623068" w:rsidP="00C6666E">
            <w:pPr>
              <w:spacing w:line="276" w:lineRule="auto"/>
              <w:jc w:val="center"/>
              <w:rPr>
                <w:color w:val="000000"/>
                <w:sz w:val="28"/>
                <w:szCs w:val="28"/>
              </w:rPr>
            </w:pPr>
            <w:r w:rsidRPr="005E5518">
              <w:rPr>
                <w:color w:val="000000"/>
                <w:sz w:val="28"/>
                <w:szCs w:val="28"/>
              </w:rPr>
              <w:t>5,5</w:t>
            </w:r>
          </w:p>
        </w:tc>
        <w:tc>
          <w:tcPr>
            <w:tcW w:w="951" w:type="dxa"/>
            <w:tcBorders>
              <w:top w:val="nil"/>
              <w:left w:val="nil"/>
              <w:bottom w:val="single" w:sz="4" w:space="0" w:color="auto"/>
              <w:right w:val="single" w:sz="4" w:space="0" w:color="auto"/>
            </w:tcBorders>
            <w:shd w:val="clear" w:color="auto" w:fill="auto"/>
            <w:vAlign w:val="center"/>
          </w:tcPr>
          <w:p w:rsidR="00623068" w:rsidRPr="005E5518" w:rsidRDefault="00623068" w:rsidP="00C6666E">
            <w:pPr>
              <w:spacing w:line="276" w:lineRule="auto"/>
              <w:jc w:val="center"/>
              <w:rPr>
                <w:color w:val="000000"/>
                <w:sz w:val="28"/>
                <w:szCs w:val="28"/>
                <w:u w:val="single"/>
              </w:rPr>
            </w:pPr>
            <w:r w:rsidRPr="005E5518">
              <w:rPr>
                <w:color w:val="000000"/>
                <w:sz w:val="28"/>
                <w:szCs w:val="28"/>
                <w:u w:val="single"/>
              </w:rPr>
              <w:t>7,2-8,8</w:t>
            </w:r>
          </w:p>
          <w:p w:rsidR="00623068" w:rsidRPr="005E5518" w:rsidRDefault="00623068" w:rsidP="00C6666E">
            <w:pPr>
              <w:spacing w:line="276" w:lineRule="auto"/>
              <w:jc w:val="center"/>
              <w:rPr>
                <w:color w:val="000000"/>
                <w:sz w:val="28"/>
                <w:szCs w:val="28"/>
              </w:rPr>
            </w:pPr>
            <w:r w:rsidRPr="005E5518">
              <w:rPr>
                <w:color w:val="000000"/>
                <w:sz w:val="28"/>
                <w:szCs w:val="28"/>
              </w:rPr>
              <w:t>7,8</w:t>
            </w:r>
          </w:p>
        </w:tc>
        <w:tc>
          <w:tcPr>
            <w:tcW w:w="911" w:type="dxa"/>
            <w:tcBorders>
              <w:top w:val="nil"/>
              <w:left w:val="nil"/>
              <w:bottom w:val="single" w:sz="4" w:space="0" w:color="auto"/>
              <w:right w:val="single" w:sz="4" w:space="0" w:color="auto"/>
            </w:tcBorders>
            <w:shd w:val="clear" w:color="auto" w:fill="auto"/>
            <w:vAlign w:val="center"/>
            <w:hideMark/>
          </w:tcPr>
          <w:p w:rsidR="00623068" w:rsidRPr="005E5518" w:rsidRDefault="00623068" w:rsidP="00C6666E">
            <w:pPr>
              <w:spacing w:line="276" w:lineRule="auto"/>
              <w:jc w:val="center"/>
              <w:rPr>
                <w:color w:val="000000"/>
                <w:sz w:val="28"/>
                <w:szCs w:val="28"/>
                <w:u w:val="single"/>
              </w:rPr>
            </w:pPr>
            <w:r w:rsidRPr="005E5518">
              <w:rPr>
                <w:color w:val="000000"/>
                <w:sz w:val="28"/>
                <w:szCs w:val="28"/>
                <w:u w:val="single"/>
              </w:rPr>
              <w:t>8,3-13,1</w:t>
            </w:r>
          </w:p>
          <w:p w:rsidR="00623068" w:rsidRPr="005E5518" w:rsidRDefault="00623068" w:rsidP="00C6666E">
            <w:pPr>
              <w:spacing w:line="276" w:lineRule="auto"/>
              <w:jc w:val="center"/>
              <w:rPr>
                <w:color w:val="000000"/>
                <w:sz w:val="28"/>
                <w:szCs w:val="28"/>
              </w:rPr>
            </w:pPr>
            <w:r w:rsidRPr="005E5518">
              <w:rPr>
                <w:color w:val="000000"/>
                <w:sz w:val="28"/>
                <w:szCs w:val="28"/>
              </w:rPr>
              <w:t>10,7</w:t>
            </w:r>
          </w:p>
        </w:tc>
        <w:tc>
          <w:tcPr>
            <w:tcW w:w="937" w:type="dxa"/>
            <w:tcBorders>
              <w:top w:val="nil"/>
              <w:left w:val="nil"/>
              <w:bottom w:val="single" w:sz="4" w:space="0" w:color="auto"/>
              <w:right w:val="single" w:sz="4" w:space="0" w:color="auto"/>
            </w:tcBorders>
            <w:shd w:val="clear" w:color="auto" w:fill="auto"/>
            <w:vAlign w:val="center"/>
          </w:tcPr>
          <w:p w:rsidR="00623068" w:rsidRPr="005E5518" w:rsidRDefault="00623068" w:rsidP="00C6666E">
            <w:pPr>
              <w:spacing w:line="276" w:lineRule="auto"/>
              <w:jc w:val="center"/>
              <w:rPr>
                <w:color w:val="000000"/>
                <w:sz w:val="28"/>
                <w:szCs w:val="28"/>
                <w:u w:val="single"/>
              </w:rPr>
            </w:pPr>
            <w:r w:rsidRPr="005E5518">
              <w:rPr>
                <w:color w:val="000000"/>
                <w:sz w:val="28"/>
                <w:szCs w:val="28"/>
                <w:u w:val="single"/>
              </w:rPr>
              <w:t>12,0-15,0</w:t>
            </w:r>
          </w:p>
          <w:p w:rsidR="00623068" w:rsidRPr="005E5518" w:rsidRDefault="00623068" w:rsidP="00C6666E">
            <w:pPr>
              <w:spacing w:line="276" w:lineRule="auto"/>
              <w:jc w:val="center"/>
              <w:rPr>
                <w:color w:val="000000"/>
                <w:sz w:val="28"/>
                <w:szCs w:val="28"/>
              </w:rPr>
            </w:pPr>
            <w:r w:rsidRPr="005E5518">
              <w:rPr>
                <w:color w:val="000000"/>
                <w:sz w:val="28"/>
                <w:szCs w:val="28"/>
              </w:rPr>
              <w:t>13,4</w:t>
            </w:r>
          </w:p>
        </w:tc>
      </w:tr>
      <w:tr w:rsidR="00623068" w:rsidRPr="005E5518" w:rsidTr="008F74C2">
        <w:trPr>
          <w:jc w:val="center"/>
        </w:trPr>
        <w:tc>
          <w:tcPr>
            <w:tcW w:w="1898" w:type="dxa"/>
            <w:tcBorders>
              <w:top w:val="nil"/>
              <w:left w:val="single" w:sz="4" w:space="0" w:color="auto"/>
              <w:bottom w:val="single" w:sz="4" w:space="0" w:color="auto"/>
              <w:right w:val="single" w:sz="4" w:space="0" w:color="auto"/>
            </w:tcBorders>
            <w:shd w:val="clear" w:color="auto" w:fill="auto"/>
            <w:vAlign w:val="center"/>
            <w:hideMark/>
          </w:tcPr>
          <w:p w:rsidR="00623068" w:rsidRPr="005E5518" w:rsidRDefault="00623068" w:rsidP="00C6666E">
            <w:pPr>
              <w:spacing w:line="276" w:lineRule="auto"/>
              <w:jc w:val="center"/>
              <w:rPr>
                <w:color w:val="000000"/>
                <w:sz w:val="28"/>
                <w:szCs w:val="28"/>
              </w:rPr>
            </w:pPr>
            <w:r w:rsidRPr="005E5518">
              <w:rPr>
                <w:color w:val="000000"/>
                <w:sz w:val="28"/>
                <w:szCs w:val="28"/>
              </w:rPr>
              <w:t xml:space="preserve">Порожнего </w:t>
            </w:r>
            <w:r w:rsidR="008F74C2">
              <w:rPr>
                <w:rFonts w:ascii="Cambria Math" w:hAnsi="Cambria Math"/>
                <w:color w:val="000000"/>
                <w:sz w:val="28"/>
                <w:szCs w:val="28"/>
              </w:rPr>
              <w:t>ϑ</w:t>
            </w:r>
            <w:r w:rsidRPr="005E5518">
              <w:rPr>
                <w:noProof/>
                <w:color w:val="000000"/>
                <w:sz w:val="28"/>
                <w:szCs w:val="28"/>
                <w:vertAlign w:val="superscript"/>
              </w:rPr>
              <w:t>пор</w:t>
            </w:r>
            <w:r w:rsidRPr="005E5518">
              <w:rPr>
                <w:color w:val="000000"/>
                <w:sz w:val="28"/>
                <w:szCs w:val="28"/>
              </w:rPr>
              <w:t>, км/ч</w:t>
            </w:r>
          </w:p>
        </w:tc>
        <w:tc>
          <w:tcPr>
            <w:tcW w:w="746" w:type="dxa"/>
            <w:tcBorders>
              <w:top w:val="nil"/>
              <w:left w:val="nil"/>
              <w:bottom w:val="single" w:sz="4" w:space="0" w:color="auto"/>
              <w:right w:val="single" w:sz="4" w:space="0" w:color="auto"/>
            </w:tcBorders>
            <w:shd w:val="clear" w:color="auto" w:fill="auto"/>
            <w:vAlign w:val="center"/>
            <w:hideMark/>
          </w:tcPr>
          <w:p w:rsidR="00623068" w:rsidRPr="005E5518" w:rsidRDefault="00623068" w:rsidP="00C6666E">
            <w:pPr>
              <w:spacing w:line="276" w:lineRule="auto"/>
              <w:jc w:val="center"/>
              <w:rPr>
                <w:color w:val="000000"/>
                <w:sz w:val="28"/>
                <w:szCs w:val="28"/>
                <w:u w:val="single"/>
              </w:rPr>
            </w:pPr>
            <w:r w:rsidRPr="005E5518">
              <w:rPr>
                <w:color w:val="000000"/>
                <w:sz w:val="28"/>
                <w:szCs w:val="28"/>
                <w:u w:val="single"/>
              </w:rPr>
              <w:t>2,9-6,3</w:t>
            </w:r>
          </w:p>
          <w:p w:rsidR="00623068" w:rsidRPr="005E5518" w:rsidRDefault="00623068" w:rsidP="00C6666E">
            <w:pPr>
              <w:spacing w:line="276" w:lineRule="auto"/>
              <w:jc w:val="center"/>
              <w:rPr>
                <w:color w:val="000000"/>
                <w:sz w:val="28"/>
                <w:szCs w:val="28"/>
              </w:rPr>
            </w:pPr>
            <w:r w:rsidRPr="005E5518">
              <w:rPr>
                <w:color w:val="000000"/>
                <w:sz w:val="28"/>
                <w:szCs w:val="28"/>
              </w:rPr>
              <w:t>4,6</w:t>
            </w:r>
          </w:p>
        </w:tc>
        <w:tc>
          <w:tcPr>
            <w:tcW w:w="1023" w:type="dxa"/>
            <w:tcBorders>
              <w:top w:val="nil"/>
              <w:left w:val="nil"/>
              <w:bottom w:val="single" w:sz="4" w:space="0" w:color="auto"/>
              <w:right w:val="single" w:sz="4" w:space="0" w:color="auto"/>
            </w:tcBorders>
            <w:shd w:val="clear" w:color="auto" w:fill="auto"/>
            <w:vAlign w:val="center"/>
            <w:hideMark/>
          </w:tcPr>
          <w:p w:rsidR="00623068" w:rsidRPr="005E5518" w:rsidRDefault="00623068" w:rsidP="00C6666E">
            <w:pPr>
              <w:spacing w:line="276" w:lineRule="auto"/>
              <w:jc w:val="center"/>
              <w:rPr>
                <w:color w:val="000000"/>
                <w:sz w:val="28"/>
                <w:szCs w:val="28"/>
                <w:u w:val="single"/>
              </w:rPr>
            </w:pPr>
            <w:r w:rsidRPr="005E5518">
              <w:rPr>
                <w:color w:val="000000"/>
                <w:sz w:val="28"/>
                <w:szCs w:val="28"/>
                <w:u w:val="single"/>
              </w:rPr>
              <w:t>4,5-7,5</w:t>
            </w:r>
          </w:p>
          <w:p w:rsidR="00623068" w:rsidRPr="005E5518" w:rsidRDefault="00623068" w:rsidP="00C6666E">
            <w:pPr>
              <w:spacing w:line="276" w:lineRule="auto"/>
              <w:jc w:val="center"/>
              <w:rPr>
                <w:color w:val="000000"/>
                <w:sz w:val="28"/>
                <w:szCs w:val="28"/>
              </w:rPr>
            </w:pPr>
            <w:r w:rsidRPr="005E5518">
              <w:rPr>
                <w:color w:val="000000"/>
                <w:sz w:val="28"/>
                <w:szCs w:val="28"/>
              </w:rPr>
              <w:t>6,0</w:t>
            </w:r>
          </w:p>
        </w:tc>
        <w:tc>
          <w:tcPr>
            <w:tcW w:w="951" w:type="dxa"/>
            <w:tcBorders>
              <w:top w:val="nil"/>
              <w:left w:val="nil"/>
              <w:bottom w:val="single" w:sz="4" w:space="0" w:color="auto"/>
              <w:right w:val="single" w:sz="4" w:space="0" w:color="auto"/>
            </w:tcBorders>
            <w:shd w:val="clear" w:color="auto" w:fill="auto"/>
            <w:vAlign w:val="center"/>
          </w:tcPr>
          <w:p w:rsidR="00623068" w:rsidRPr="005E5518" w:rsidRDefault="00623068" w:rsidP="00C6666E">
            <w:pPr>
              <w:spacing w:line="276" w:lineRule="auto"/>
              <w:jc w:val="center"/>
              <w:rPr>
                <w:color w:val="000000"/>
                <w:sz w:val="28"/>
                <w:szCs w:val="28"/>
                <w:u w:val="single"/>
              </w:rPr>
            </w:pPr>
            <w:r w:rsidRPr="005E5518">
              <w:rPr>
                <w:color w:val="000000"/>
                <w:sz w:val="28"/>
                <w:szCs w:val="28"/>
                <w:u w:val="single"/>
              </w:rPr>
              <w:t>7,3-8,9</w:t>
            </w:r>
          </w:p>
          <w:p w:rsidR="00623068" w:rsidRPr="005E5518" w:rsidRDefault="00623068" w:rsidP="00C6666E">
            <w:pPr>
              <w:spacing w:line="276" w:lineRule="auto"/>
              <w:jc w:val="center"/>
              <w:rPr>
                <w:color w:val="000000"/>
                <w:sz w:val="28"/>
                <w:szCs w:val="28"/>
              </w:rPr>
            </w:pPr>
            <w:r w:rsidRPr="005E5518">
              <w:rPr>
                <w:color w:val="000000"/>
                <w:sz w:val="28"/>
                <w:szCs w:val="28"/>
              </w:rPr>
              <w:t>8,1</w:t>
            </w:r>
          </w:p>
        </w:tc>
        <w:tc>
          <w:tcPr>
            <w:tcW w:w="911" w:type="dxa"/>
            <w:tcBorders>
              <w:top w:val="nil"/>
              <w:left w:val="nil"/>
              <w:bottom w:val="single" w:sz="4" w:space="0" w:color="auto"/>
              <w:right w:val="single" w:sz="4" w:space="0" w:color="auto"/>
            </w:tcBorders>
            <w:shd w:val="clear" w:color="auto" w:fill="auto"/>
            <w:vAlign w:val="center"/>
            <w:hideMark/>
          </w:tcPr>
          <w:p w:rsidR="00623068" w:rsidRPr="005E5518" w:rsidRDefault="00623068" w:rsidP="00C6666E">
            <w:pPr>
              <w:spacing w:line="276" w:lineRule="auto"/>
              <w:jc w:val="center"/>
              <w:rPr>
                <w:color w:val="000000"/>
                <w:sz w:val="28"/>
                <w:szCs w:val="28"/>
                <w:u w:val="single"/>
              </w:rPr>
            </w:pPr>
            <w:r w:rsidRPr="005E5518">
              <w:rPr>
                <w:color w:val="000000"/>
                <w:sz w:val="28"/>
                <w:szCs w:val="28"/>
                <w:u w:val="single"/>
              </w:rPr>
              <w:t>8,8-13,6</w:t>
            </w:r>
          </w:p>
          <w:p w:rsidR="00623068" w:rsidRPr="005E5518" w:rsidRDefault="00623068" w:rsidP="00C6666E">
            <w:pPr>
              <w:spacing w:line="276" w:lineRule="auto"/>
              <w:jc w:val="center"/>
              <w:rPr>
                <w:color w:val="000000"/>
                <w:sz w:val="28"/>
                <w:szCs w:val="28"/>
              </w:rPr>
            </w:pPr>
            <w:r w:rsidRPr="005E5518">
              <w:rPr>
                <w:color w:val="000000"/>
                <w:sz w:val="28"/>
                <w:szCs w:val="28"/>
              </w:rPr>
              <w:t>11,2</w:t>
            </w:r>
          </w:p>
        </w:tc>
        <w:tc>
          <w:tcPr>
            <w:tcW w:w="937" w:type="dxa"/>
            <w:tcBorders>
              <w:top w:val="nil"/>
              <w:left w:val="nil"/>
              <w:bottom w:val="single" w:sz="4" w:space="0" w:color="auto"/>
              <w:right w:val="single" w:sz="4" w:space="0" w:color="auto"/>
            </w:tcBorders>
            <w:shd w:val="clear" w:color="auto" w:fill="auto"/>
            <w:vAlign w:val="center"/>
          </w:tcPr>
          <w:p w:rsidR="00623068" w:rsidRPr="005E5518" w:rsidRDefault="00623068" w:rsidP="00C6666E">
            <w:pPr>
              <w:spacing w:line="276" w:lineRule="auto"/>
              <w:jc w:val="center"/>
              <w:rPr>
                <w:color w:val="000000"/>
                <w:sz w:val="28"/>
                <w:szCs w:val="28"/>
                <w:u w:val="single"/>
              </w:rPr>
            </w:pPr>
            <w:r w:rsidRPr="005E5518">
              <w:rPr>
                <w:color w:val="000000"/>
                <w:sz w:val="28"/>
                <w:szCs w:val="28"/>
                <w:u w:val="single"/>
              </w:rPr>
              <w:t>13,1-16,3</w:t>
            </w:r>
          </w:p>
          <w:p w:rsidR="00623068" w:rsidRPr="005E5518" w:rsidRDefault="00623068" w:rsidP="00C6666E">
            <w:pPr>
              <w:spacing w:line="276" w:lineRule="auto"/>
              <w:jc w:val="center"/>
              <w:rPr>
                <w:color w:val="000000"/>
                <w:sz w:val="28"/>
                <w:szCs w:val="28"/>
              </w:rPr>
            </w:pPr>
            <w:r w:rsidRPr="005E5518">
              <w:rPr>
                <w:color w:val="000000"/>
                <w:sz w:val="28"/>
                <w:szCs w:val="28"/>
              </w:rPr>
              <w:t>14,5</w:t>
            </w:r>
          </w:p>
        </w:tc>
      </w:tr>
    </w:tbl>
    <w:p w:rsidR="00623068" w:rsidRPr="005E5518" w:rsidRDefault="00623068" w:rsidP="00C6666E">
      <w:pPr>
        <w:spacing w:before="60" w:after="120" w:line="360" w:lineRule="auto"/>
        <w:jc w:val="both"/>
        <w:rPr>
          <w:rFonts w:eastAsia="Calibri"/>
          <w:i/>
          <w:sz w:val="28"/>
          <w:szCs w:val="28"/>
        </w:rPr>
      </w:pPr>
      <w:r w:rsidRPr="005E5518">
        <w:rPr>
          <w:sz w:val="28"/>
          <w:szCs w:val="28"/>
        </w:rPr>
        <w:t>Примечание.</w:t>
      </w:r>
      <w:r w:rsidRPr="005E5518">
        <w:rPr>
          <w:rFonts w:eastAsia="Calibri"/>
          <w:i/>
          <w:sz w:val="28"/>
          <w:szCs w:val="28"/>
        </w:rPr>
        <w:t xml:space="preserve"> </w:t>
      </w:r>
      <w:r w:rsidRPr="005E5518">
        <w:rPr>
          <w:sz w:val="28"/>
          <w:szCs w:val="28"/>
        </w:rPr>
        <w:t>В числителе приведены пределы min и max значений, в знамен</w:t>
      </w:r>
      <w:r w:rsidRPr="005E5518">
        <w:rPr>
          <w:sz w:val="28"/>
          <w:szCs w:val="28"/>
        </w:rPr>
        <w:t>а</w:t>
      </w:r>
      <w:r w:rsidRPr="005E5518">
        <w:rPr>
          <w:sz w:val="28"/>
          <w:szCs w:val="28"/>
        </w:rPr>
        <w:t>теле – средние значения.</w:t>
      </w:r>
    </w:p>
    <w:p w:rsidR="00623068" w:rsidRPr="005E5518" w:rsidRDefault="00623068" w:rsidP="005E5518">
      <w:pPr>
        <w:widowControl w:val="0"/>
        <w:autoSpaceDE w:val="0"/>
        <w:autoSpaceDN w:val="0"/>
        <w:adjustRightInd w:val="0"/>
        <w:spacing w:before="120" w:after="80" w:line="360" w:lineRule="auto"/>
        <w:jc w:val="right"/>
        <w:rPr>
          <w:sz w:val="28"/>
          <w:szCs w:val="28"/>
        </w:rPr>
      </w:pPr>
      <w:r w:rsidRPr="005E5518">
        <w:rPr>
          <w:sz w:val="28"/>
          <w:szCs w:val="28"/>
        </w:rPr>
        <w:t xml:space="preserve">Таблица </w:t>
      </w:r>
      <w:r w:rsidR="008E6291">
        <w:rPr>
          <w:sz w:val="28"/>
          <w:szCs w:val="28"/>
        </w:rPr>
        <w:t>4.3</w:t>
      </w:r>
    </w:p>
    <w:p w:rsidR="00623068" w:rsidRPr="005E5518" w:rsidRDefault="00623068" w:rsidP="005E5518">
      <w:pPr>
        <w:widowControl w:val="0"/>
        <w:autoSpaceDE w:val="0"/>
        <w:autoSpaceDN w:val="0"/>
        <w:adjustRightInd w:val="0"/>
        <w:spacing w:before="120" w:after="120" w:line="360" w:lineRule="auto"/>
        <w:jc w:val="center"/>
        <w:rPr>
          <w:sz w:val="28"/>
          <w:szCs w:val="28"/>
        </w:rPr>
      </w:pPr>
      <w:r w:rsidRPr="005E5518">
        <w:rPr>
          <w:sz w:val="28"/>
          <w:szCs w:val="28"/>
        </w:rPr>
        <w:t>Соотношение годового объема по скальной вскрыше с производительностью по горной массе при  разработке Нижне-Санарского месторождения</w:t>
      </w:r>
    </w:p>
    <w:tbl>
      <w:tblPr>
        <w:tblW w:w="5000" w:type="pct"/>
        <w:tblLook w:val="04A0"/>
      </w:tblPr>
      <w:tblGrid>
        <w:gridCol w:w="3616"/>
        <w:gridCol w:w="2394"/>
        <w:gridCol w:w="1959"/>
        <w:gridCol w:w="1828"/>
      </w:tblGrid>
      <w:tr w:rsidR="00623068" w:rsidRPr="005E5518" w:rsidTr="008F74C2">
        <w:tc>
          <w:tcPr>
            <w:tcW w:w="18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3068" w:rsidRPr="005E5518" w:rsidRDefault="00623068" w:rsidP="008F74C2">
            <w:pPr>
              <w:jc w:val="center"/>
              <w:rPr>
                <w:color w:val="000000"/>
                <w:sz w:val="28"/>
                <w:szCs w:val="28"/>
              </w:rPr>
            </w:pPr>
            <w:r w:rsidRPr="005E5518">
              <w:rPr>
                <w:color w:val="000000"/>
                <w:sz w:val="28"/>
                <w:szCs w:val="28"/>
              </w:rPr>
              <w:t>Показатели</w:t>
            </w:r>
          </w:p>
        </w:tc>
        <w:tc>
          <w:tcPr>
            <w:tcW w:w="12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3068" w:rsidRPr="005E5518" w:rsidRDefault="00623068" w:rsidP="008F74C2">
            <w:pPr>
              <w:jc w:val="center"/>
              <w:rPr>
                <w:color w:val="000000"/>
                <w:sz w:val="28"/>
                <w:szCs w:val="28"/>
              </w:rPr>
            </w:pPr>
            <w:r w:rsidRPr="005E5518">
              <w:rPr>
                <w:color w:val="000000"/>
                <w:sz w:val="28"/>
                <w:szCs w:val="28"/>
              </w:rPr>
              <w:t>Скальная вскр</w:t>
            </w:r>
            <w:r w:rsidRPr="005E5518">
              <w:rPr>
                <w:color w:val="000000"/>
                <w:sz w:val="28"/>
                <w:szCs w:val="28"/>
              </w:rPr>
              <w:t>ы</w:t>
            </w:r>
            <w:r w:rsidRPr="005E5518">
              <w:rPr>
                <w:color w:val="000000"/>
                <w:sz w:val="28"/>
                <w:szCs w:val="28"/>
              </w:rPr>
              <w:t>ша</w:t>
            </w:r>
          </w:p>
        </w:tc>
        <w:tc>
          <w:tcPr>
            <w:tcW w:w="1934" w:type="pct"/>
            <w:gridSpan w:val="2"/>
            <w:tcBorders>
              <w:top w:val="single" w:sz="4" w:space="0" w:color="auto"/>
              <w:left w:val="nil"/>
              <w:bottom w:val="single" w:sz="4" w:space="0" w:color="auto"/>
              <w:right w:val="single" w:sz="4" w:space="0" w:color="auto"/>
            </w:tcBorders>
            <w:shd w:val="clear" w:color="auto" w:fill="auto"/>
            <w:noWrap/>
            <w:vAlign w:val="center"/>
            <w:hideMark/>
          </w:tcPr>
          <w:p w:rsidR="00623068" w:rsidRPr="005E5518" w:rsidRDefault="00623068" w:rsidP="008F74C2">
            <w:pPr>
              <w:jc w:val="center"/>
              <w:rPr>
                <w:color w:val="000000"/>
                <w:sz w:val="28"/>
                <w:szCs w:val="28"/>
              </w:rPr>
            </w:pPr>
            <w:r w:rsidRPr="005E5518">
              <w:rPr>
                <w:color w:val="000000"/>
                <w:sz w:val="28"/>
                <w:szCs w:val="28"/>
              </w:rPr>
              <w:t>Горная масса</w:t>
            </w:r>
          </w:p>
        </w:tc>
      </w:tr>
      <w:tr w:rsidR="00623068" w:rsidRPr="005E5518" w:rsidTr="008F74C2">
        <w:tc>
          <w:tcPr>
            <w:tcW w:w="1845" w:type="pct"/>
            <w:vMerge/>
            <w:tcBorders>
              <w:top w:val="single" w:sz="4" w:space="0" w:color="auto"/>
              <w:left w:val="single" w:sz="4" w:space="0" w:color="auto"/>
              <w:bottom w:val="single" w:sz="4" w:space="0" w:color="auto"/>
              <w:right w:val="single" w:sz="4" w:space="0" w:color="auto"/>
            </w:tcBorders>
            <w:vAlign w:val="center"/>
            <w:hideMark/>
          </w:tcPr>
          <w:p w:rsidR="00623068" w:rsidRPr="005E5518" w:rsidRDefault="00623068" w:rsidP="008F74C2">
            <w:pPr>
              <w:rPr>
                <w:color w:val="000000"/>
                <w:sz w:val="28"/>
                <w:szCs w:val="28"/>
              </w:rPr>
            </w:pPr>
          </w:p>
        </w:tc>
        <w:tc>
          <w:tcPr>
            <w:tcW w:w="1222" w:type="pct"/>
            <w:vMerge/>
            <w:tcBorders>
              <w:top w:val="single" w:sz="4" w:space="0" w:color="auto"/>
              <w:left w:val="single" w:sz="4" w:space="0" w:color="auto"/>
              <w:bottom w:val="single" w:sz="4" w:space="0" w:color="auto"/>
              <w:right w:val="single" w:sz="4" w:space="0" w:color="auto"/>
            </w:tcBorders>
            <w:vAlign w:val="center"/>
            <w:hideMark/>
          </w:tcPr>
          <w:p w:rsidR="00623068" w:rsidRPr="005E5518" w:rsidRDefault="00623068" w:rsidP="008F74C2">
            <w:pPr>
              <w:rPr>
                <w:color w:val="000000"/>
                <w:sz w:val="28"/>
                <w:szCs w:val="28"/>
              </w:rPr>
            </w:pPr>
          </w:p>
        </w:tc>
        <w:tc>
          <w:tcPr>
            <w:tcW w:w="1000" w:type="pct"/>
            <w:tcBorders>
              <w:top w:val="nil"/>
              <w:left w:val="nil"/>
              <w:bottom w:val="single" w:sz="4" w:space="0" w:color="auto"/>
              <w:right w:val="single" w:sz="4" w:space="0" w:color="auto"/>
            </w:tcBorders>
            <w:shd w:val="clear" w:color="auto" w:fill="auto"/>
            <w:vAlign w:val="center"/>
            <w:hideMark/>
          </w:tcPr>
          <w:p w:rsidR="00623068" w:rsidRPr="005E5518" w:rsidRDefault="00623068" w:rsidP="008F74C2">
            <w:pPr>
              <w:jc w:val="center"/>
              <w:rPr>
                <w:color w:val="000000"/>
                <w:sz w:val="28"/>
                <w:szCs w:val="28"/>
              </w:rPr>
            </w:pPr>
            <w:r w:rsidRPr="005E5518">
              <w:rPr>
                <w:color w:val="000000"/>
                <w:sz w:val="28"/>
                <w:szCs w:val="28"/>
              </w:rPr>
              <w:t xml:space="preserve"> Блоки (выход 50%)</w:t>
            </w:r>
          </w:p>
        </w:tc>
        <w:tc>
          <w:tcPr>
            <w:tcW w:w="934" w:type="pct"/>
            <w:tcBorders>
              <w:top w:val="nil"/>
              <w:left w:val="nil"/>
              <w:bottom w:val="single" w:sz="4" w:space="0" w:color="auto"/>
              <w:right w:val="single" w:sz="4" w:space="0" w:color="auto"/>
            </w:tcBorders>
            <w:shd w:val="clear" w:color="auto" w:fill="auto"/>
            <w:vAlign w:val="center"/>
            <w:hideMark/>
          </w:tcPr>
          <w:p w:rsidR="00623068" w:rsidRPr="005E5518" w:rsidRDefault="00623068" w:rsidP="008F74C2">
            <w:pPr>
              <w:jc w:val="center"/>
              <w:rPr>
                <w:color w:val="000000"/>
                <w:sz w:val="28"/>
                <w:szCs w:val="28"/>
              </w:rPr>
            </w:pPr>
            <w:r w:rsidRPr="005E5518">
              <w:rPr>
                <w:color w:val="000000"/>
                <w:sz w:val="28"/>
                <w:szCs w:val="28"/>
              </w:rPr>
              <w:t>Отходы</w:t>
            </w:r>
          </w:p>
        </w:tc>
      </w:tr>
      <w:tr w:rsidR="00623068" w:rsidRPr="005E5518" w:rsidTr="008F74C2">
        <w:tc>
          <w:tcPr>
            <w:tcW w:w="1845" w:type="pct"/>
            <w:tcBorders>
              <w:top w:val="nil"/>
              <w:left w:val="single" w:sz="4" w:space="0" w:color="auto"/>
              <w:bottom w:val="single" w:sz="4" w:space="0" w:color="auto"/>
              <w:right w:val="single" w:sz="4" w:space="0" w:color="auto"/>
            </w:tcBorders>
            <w:shd w:val="clear" w:color="auto" w:fill="auto"/>
            <w:vAlign w:val="center"/>
            <w:hideMark/>
          </w:tcPr>
          <w:p w:rsidR="00623068" w:rsidRPr="005E5518" w:rsidRDefault="00623068" w:rsidP="008F74C2">
            <w:pPr>
              <w:jc w:val="center"/>
              <w:rPr>
                <w:color w:val="000000"/>
                <w:sz w:val="28"/>
                <w:szCs w:val="28"/>
              </w:rPr>
            </w:pPr>
            <w:r w:rsidRPr="005E5518">
              <w:rPr>
                <w:color w:val="000000"/>
                <w:sz w:val="28"/>
                <w:szCs w:val="28"/>
              </w:rPr>
              <w:t>Объем работ, тыс. м</w:t>
            </w:r>
            <w:r w:rsidRPr="005E5518">
              <w:rPr>
                <w:color w:val="000000"/>
                <w:sz w:val="28"/>
                <w:szCs w:val="28"/>
                <w:vertAlign w:val="superscript"/>
              </w:rPr>
              <w:t>3</w:t>
            </w:r>
            <w:r w:rsidRPr="005E5518">
              <w:rPr>
                <w:color w:val="000000"/>
                <w:sz w:val="28"/>
                <w:szCs w:val="28"/>
              </w:rPr>
              <w:t>/год</w:t>
            </w:r>
          </w:p>
        </w:tc>
        <w:tc>
          <w:tcPr>
            <w:tcW w:w="1222" w:type="pct"/>
            <w:tcBorders>
              <w:top w:val="nil"/>
              <w:left w:val="nil"/>
              <w:bottom w:val="single" w:sz="4" w:space="0" w:color="auto"/>
              <w:right w:val="single" w:sz="4" w:space="0" w:color="auto"/>
            </w:tcBorders>
            <w:shd w:val="clear" w:color="auto" w:fill="auto"/>
            <w:vAlign w:val="center"/>
            <w:hideMark/>
          </w:tcPr>
          <w:p w:rsidR="00623068" w:rsidRPr="005E5518" w:rsidRDefault="007B1D96" w:rsidP="008F74C2">
            <w:pPr>
              <w:jc w:val="center"/>
              <w:rPr>
                <w:color w:val="000000"/>
                <w:sz w:val="28"/>
                <w:szCs w:val="28"/>
              </w:rPr>
            </w:pPr>
            <w:r>
              <w:rPr>
                <w:color w:val="000000"/>
                <w:sz w:val="28"/>
                <w:szCs w:val="28"/>
              </w:rPr>
              <w:t>16</w:t>
            </w:r>
          </w:p>
        </w:tc>
        <w:tc>
          <w:tcPr>
            <w:tcW w:w="1000" w:type="pct"/>
            <w:tcBorders>
              <w:top w:val="nil"/>
              <w:left w:val="nil"/>
              <w:bottom w:val="single" w:sz="4" w:space="0" w:color="auto"/>
              <w:right w:val="single" w:sz="4" w:space="0" w:color="auto"/>
            </w:tcBorders>
            <w:shd w:val="clear" w:color="auto" w:fill="auto"/>
            <w:vAlign w:val="center"/>
            <w:hideMark/>
          </w:tcPr>
          <w:p w:rsidR="00623068" w:rsidRPr="005E5518" w:rsidRDefault="007B1D96" w:rsidP="008F74C2">
            <w:pPr>
              <w:jc w:val="center"/>
              <w:rPr>
                <w:color w:val="000000"/>
                <w:sz w:val="28"/>
                <w:szCs w:val="28"/>
              </w:rPr>
            </w:pPr>
            <w:r>
              <w:rPr>
                <w:color w:val="000000"/>
                <w:sz w:val="28"/>
                <w:szCs w:val="28"/>
              </w:rPr>
              <w:t>12</w:t>
            </w:r>
          </w:p>
        </w:tc>
        <w:tc>
          <w:tcPr>
            <w:tcW w:w="934" w:type="pct"/>
            <w:tcBorders>
              <w:top w:val="nil"/>
              <w:left w:val="nil"/>
              <w:bottom w:val="single" w:sz="4" w:space="0" w:color="auto"/>
              <w:right w:val="single" w:sz="4" w:space="0" w:color="auto"/>
            </w:tcBorders>
            <w:shd w:val="clear" w:color="auto" w:fill="auto"/>
            <w:vAlign w:val="center"/>
            <w:hideMark/>
          </w:tcPr>
          <w:p w:rsidR="00623068" w:rsidRPr="005E5518" w:rsidRDefault="007B1D96" w:rsidP="008F74C2">
            <w:pPr>
              <w:jc w:val="center"/>
              <w:rPr>
                <w:color w:val="000000"/>
                <w:sz w:val="28"/>
                <w:szCs w:val="28"/>
              </w:rPr>
            </w:pPr>
            <w:r>
              <w:rPr>
                <w:color w:val="000000"/>
                <w:sz w:val="28"/>
                <w:szCs w:val="28"/>
              </w:rPr>
              <w:t>12</w:t>
            </w:r>
          </w:p>
        </w:tc>
      </w:tr>
      <w:tr w:rsidR="00623068" w:rsidRPr="005E5518" w:rsidTr="008F74C2">
        <w:tc>
          <w:tcPr>
            <w:tcW w:w="1845" w:type="pct"/>
            <w:tcBorders>
              <w:top w:val="nil"/>
              <w:left w:val="single" w:sz="4" w:space="0" w:color="auto"/>
              <w:bottom w:val="single" w:sz="4" w:space="0" w:color="auto"/>
              <w:right w:val="single" w:sz="4" w:space="0" w:color="auto"/>
            </w:tcBorders>
            <w:shd w:val="clear" w:color="auto" w:fill="auto"/>
            <w:vAlign w:val="center"/>
            <w:hideMark/>
          </w:tcPr>
          <w:p w:rsidR="00623068" w:rsidRPr="005E5518" w:rsidRDefault="00623068" w:rsidP="008F74C2">
            <w:pPr>
              <w:jc w:val="center"/>
              <w:rPr>
                <w:color w:val="000000"/>
                <w:sz w:val="28"/>
                <w:szCs w:val="28"/>
              </w:rPr>
            </w:pPr>
            <w:r w:rsidRPr="005E5518">
              <w:rPr>
                <w:color w:val="000000"/>
                <w:sz w:val="28"/>
                <w:szCs w:val="28"/>
              </w:rPr>
              <w:t>Доля (в общих объемах), %</w:t>
            </w:r>
          </w:p>
        </w:tc>
        <w:tc>
          <w:tcPr>
            <w:tcW w:w="1222" w:type="pct"/>
            <w:tcBorders>
              <w:top w:val="nil"/>
              <w:left w:val="nil"/>
              <w:bottom w:val="single" w:sz="4" w:space="0" w:color="auto"/>
              <w:right w:val="single" w:sz="4" w:space="0" w:color="auto"/>
            </w:tcBorders>
            <w:shd w:val="clear" w:color="auto" w:fill="auto"/>
            <w:vAlign w:val="center"/>
            <w:hideMark/>
          </w:tcPr>
          <w:p w:rsidR="00623068" w:rsidRPr="005E5518" w:rsidRDefault="00623068" w:rsidP="008F74C2">
            <w:pPr>
              <w:jc w:val="center"/>
              <w:rPr>
                <w:color w:val="000000"/>
                <w:sz w:val="28"/>
                <w:szCs w:val="28"/>
              </w:rPr>
            </w:pPr>
            <w:r w:rsidRPr="005E5518">
              <w:rPr>
                <w:color w:val="000000"/>
                <w:sz w:val="28"/>
                <w:szCs w:val="28"/>
              </w:rPr>
              <w:t>40</w:t>
            </w:r>
          </w:p>
        </w:tc>
        <w:tc>
          <w:tcPr>
            <w:tcW w:w="1000" w:type="pct"/>
            <w:tcBorders>
              <w:top w:val="nil"/>
              <w:left w:val="nil"/>
              <w:bottom w:val="single" w:sz="4" w:space="0" w:color="auto"/>
              <w:right w:val="single" w:sz="4" w:space="0" w:color="auto"/>
            </w:tcBorders>
            <w:shd w:val="clear" w:color="auto" w:fill="auto"/>
            <w:vAlign w:val="center"/>
            <w:hideMark/>
          </w:tcPr>
          <w:p w:rsidR="00623068" w:rsidRPr="005E5518" w:rsidRDefault="00623068" w:rsidP="008F74C2">
            <w:pPr>
              <w:jc w:val="center"/>
              <w:rPr>
                <w:color w:val="000000"/>
                <w:sz w:val="28"/>
                <w:szCs w:val="28"/>
              </w:rPr>
            </w:pPr>
            <w:r w:rsidRPr="005E5518">
              <w:rPr>
                <w:color w:val="000000"/>
                <w:sz w:val="28"/>
                <w:szCs w:val="28"/>
              </w:rPr>
              <w:t>30</w:t>
            </w:r>
          </w:p>
        </w:tc>
        <w:tc>
          <w:tcPr>
            <w:tcW w:w="934" w:type="pct"/>
            <w:tcBorders>
              <w:top w:val="nil"/>
              <w:left w:val="nil"/>
              <w:bottom w:val="single" w:sz="4" w:space="0" w:color="auto"/>
              <w:right w:val="single" w:sz="4" w:space="0" w:color="auto"/>
            </w:tcBorders>
            <w:shd w:val="clear" w:color="auto" w:fill="auto"/>
            <w:vAlign w:val="center"/>
            <w:hideMark/>
          </w:tcPr>
          <w:p w:rsidR="00623068" w:rsidRPr="005E5518" w:rsidRDefault="00623068" w:rsidP="008F74C2">
            <w:pPr>
              <w:jc w:val="center"/>
              <w:rPr>
                <w:color w:val="000000"/>
                <w:sz w:val="28"/>
                <w:szCs w:val="28"/>
              </w:rPr>
            </w:pPr>
            <w:r w:rsidRPr="005E5518">
              <w:rPr>
                <w:color w:val="000000"/>
                <w:sz w:val="28"/>
                <w:szCs w:val="28"/>
              </w:rPr>
              <w:t>30</w:t>
            </w:r>
          </w:p>
        </w:tc>
      </w:tr>
    </w:tbl>
    <w:p w:rsidR="00623068" w:rsidRPr="005E5518" w:rsidRDefault="00623068" w:rsidP="005E5518">
      <w:pPr>
        <w:spacing w:line="360" w:lineRule="auto"/>
        <w:ind w:firstLine="624"/>
        <w:jc w:val="both"/>
        <w:rPr>
          <w:rFonts w:eastAsia="Calibri"/>
          <w:sz w:val="28"/>
          <w:szCs w:val="28"/>
        </w:rPr>
      </w:pPr>
    </w:p>
    <w:p w:rsidR="00623068" w:rsidRPr="005E5518" w:rsidRDefault="00623068" w:rsidP="005E5518">
      <w:pPr>
        <w:pStyle w:val="af1"/>
        <w:spacing w:line="360" w:lineRule="auto"/>
        <w:ind w:firstLine="624"/>
        <w:rPr>
          <w:szCs w:val="28"/>
        </w:rPr>
      </w:pPr>
      <w:r w:rsidRPr="005E5518">
        <w:rPr>
          <w:szCs w:val="28"/>
        </w:rPr>
        <w:t>В процессе удаления скальной вскрыши попутно планируется добывать некондиционные блоки (25 % от ее объема). А при выходе 50 % товарных бл</w:t>
      </w:r>
      <w:r w:rsidRPr="005E5518">
        <w:rPr>
          <w:szCs w:val="28"/>
        </w:rPr>
        <w:t>о</w:t>
      </w:r>
      <w:r w:rsidRPr="005E5518">
        <w:rPr>
          <w:szCs w:val="28"/>
        </w:rPr>
        <w:t>ков (ГОСТ 9479-98) из них только 70 % удовлетворяют требованиям ортог</w:t>
      </w:r>
      <w:r w:rsidRPr="005E5518">
        <w:rPr>
          <w:szCs w:val="28"/>
        </w:rPr>
        <w:t>о</w:t>
      </w:r>
      <w:r w:rsidRPr="005E5518">
        <w:rPr>
          <w:szCs w:val="28"/>
        </w:rPr>
        <w:t>нальных и штри</w:t>
      </w:r>
      <w:r w:rsidR="00B834AA">
        <w:rPr>
          <w:szCs w:val="28"/>
        </w:rPr>
        <w:t>псовых распиловочных станков [79</w:t>
      </w:r>
      <w:r w:rsidRPr="005E5518">
        <w:rPr>
          <w:szCs w:val="28"/>
        </w:rPr>
        <w:t>]. Поэтому весь объем в</w:t>
      </w:r>
      <w:r w:rsidRPr="005E5518">
        <w:rPr>
          <w:szCs w:val="28"/>
        </w:rPr>
        <w:t>ы</w:t>
      </w:r>
      <w:r w:rsidR="007B1D96">
        <w:rPr>
          <w:szCs w:val="28"/>
        </w:rPr>
        <w:t>полняемых погрузчиком работ (4</w:t>
      </w:r>
      <w:r w:rsidRPr="005E5518">
        <w:rPr>
          <w:szCs w:val="28"/>
        </w:rPr>
        <w:t>0 тыс. м</w:t>
      </w:r>
      <w:r w:rsidRPr="005E5518">
        <w:rPr>
          <w:szCs w:val="28"/>
          <w:vertAlign w:val="superscript"/>
        </w:rPr>
        <w:t>3</w:t>
      </w:r>
      <w:r w:rsidRPr="005E5518">
        <w:rPr>
          <w:szCs w:val="28"/>
        </w:rPr>
        <w:t>) разделяем на добычу коммерческих и некондиционных блоков, а также удаление отходов в соотношении, прив</w:t>
      </w:r>
      <w:r w:rsidRPr="005E5518">
        <w:rPr>
          <w:szCs w:val="28"/>
        </w:rPr>
        <w:t>е</w:t>
      </w:r>
      <w:r w:rsidRPr="005E5518">
        <w:rPr>
          <w:szCs w:val="28"/>
        </w:rPr>
        <w:t xml:space="preserve">денном в табл. </w:t>
      </w:r>
      <w:r w:rsidR="00A10F9D">
        <w:rPr>
          <w:szCs w:val="28"/>
        </w:rPr>
        <w:t>4.</w:t>
      </w:r>
      <w:r w:rsidR="008E6291">
        <w:rPr>
          <w:szCs w:val="28"/>
        </w:rPr>
        <w:t>4</w:t>
      </w:r>
      <w:r w:rsidRPr="005E5518">
        <w:rPr>
          <w:szCs w:val="28"/>
        </w:rPr>
        <w:t>.</w:t>
      </w:r>
    </w:p>
    <w:p w:rsidR="00623068" w:rsidRPr="005E5518" w:rsidRDefault="00623068" w:rsidP="008F74C2">
      <w:pPr>
        <w:widowControl w:val="0"/>
        <w:autoSpaceDE w:val="0"/>
        <w:autoSpaceDN w:val="0"/>
        <w:adjustRightInd w:val="0"/>
        <w:spacing w:line="360" w:lineRule="auto"/>
        <w:jc w:val="right"/>
        <w:rPr>
          <w:sz w:val="28"/>
          <w:szCs w:val="28"/>
        </w:rPr>
      </w:pPr>
      <w:r w:rsidRPr="005E5518">
        <w:rPr>
          <w:sz w:val="28"/>
          <w:szCs w:val="28"/>
        </w:rPr>
        <w:t xml:space="preserve">Таблица </w:t>
      </w:r>
      <w:r w:rsidR="00A10F9D">
        <w:rPr>
          <w:sz w:val="28"/>
          <w:szCs w:val="28"/>
        </w:rPr>
        <w:t>4.</w:t>
      </w:r>
      <w:r w:rsidR="008E6291">
        <w:rPr>
          <w:sz w:val="28"/>
          <w:szCs w:val="28"/>
        </w:rPr>
        <w:t>4</w:t>
      </w:r>
    </w:p>
    <w:p w:rsidR="00623068" w:rsidRPr="005E5518" w:rsidRDefault="00623068" w:rsidP="008F74C2">
      <w:pPr>
        <w:widowControl w:val="0"/>
        <w:autoSpaceDE w:val="0"/>
        <w:autoSpaceDN w:val="0"/>
        <w:adjustRightInd w:val="0"/>
        <w:spacing w:line="360" w:lineRule="auto"/>
        <w:jc w:val="center"/>
        <w:rPr>
          <w:sz w:val="28"/>
          <w:szCs w:val="28"/>
        </w:rPr>
      </w:pPr>
      <w:r w:rsidRPr="005E5518">
        <w:rPr>
          <w:sz w:val="28"/>
          <w:szCs w:val="28"/>
        </w:rPr>
        <w:t>Годовой объем применяемых видов работ и их доля в общих объемах</w:t>
      </w:r>
      <w:r w:rsidRPr="005E5518">
        <w:rPr>
          <w:sz w:val="28"/>
          <w:szCs w:val="28"/>
        </w:rPr>
        <w:br/>
        <w:t>при разработке Нижне-Санарского месторождения</w:t>
      </w:r>
    </w:p>
    <w:tbl>
      <w:tblPr>
        <w:tblW w:w="5039" w:type="pct"/>
        <w:tblLayout w:type="fixed"/>
        <w:tblCellMar>
          <w:left w:w="28" w:type="dxa"/>
          <w:right w:w="28" w:type="dxa"/>
        </w:tblCellMar>
        <w:tblLook w:val="04A0"/>
      </w:tblPr>
      <w:tblGrid>
        <w:gridCol w:w="3430"/>
        <w:gridCol w:w="2226"/>
        <w:gridCol w:w="2411"/>
        <w:gridCol w:w="1645"/>
      </w:tblGrid>
      <w:tr w:rsidR="00623068" w:rsidRPr="005E5518" w:rsidTr="008F74C2">
        <w:tc>
          <w:tcPr>
            <w:tcW w:w="1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3068" w:rsidRPr="005E5518" w:rsidRDefault="00623068" w:rsidP="008F74C2">
            <w:pPr>
              <w:jc w:val="center"/>
              <w:rPr>
                <w:color w:val="000000"/>
                <w:sz w:val="28"/>
                <w:szCs w:val="28"/>
              </w:rPr>
            </w:pPr>
            <w:r w:rsidRPr="005E5518">
              <w:rPr>
                <w:color w:val="000000"/>
                <w:sz w:val="28"/>
                <w:szCs w:val="28"/>
              </w:rPr>
              <w:t>Показатель</w:t>
            </w:r>
          </w:p>
        </w:tc>
        <w:tc>
          <w:tcPr>
            <w:tcW w:w="1146" w:type="pct"/>
            <w:tcBorders>
              <w:top w:val="single" w:sz="4" w:space="0" w:color="auto"/>
              <w:left w:val="nil"/>
              <w:bottom w:val="single" w:sz="4" w:space="0" w:color="auto"/>
              <w:right w:val="single" w:sz="4" w:space="0" w:color="auto"/>
            </w:tcBorders>
            <w:shd w:val="clear" w:color="auto" w:fill="auto"/>
            <w:vAlign w:val="center"/>
            <w:hideMark/>
          </w:tcPr>
          <w:p w:rsidR="00623068" w:rsidRPr="005E5518" w:rsidRDefault="00623068" w:rsidP="008F74C2">
            <w:pPr>
              <w:jc w:val="center"/>
              <w:rPr>
                <w:color w:val="000000"/>
                <w:sz w:val="28"/>
                <w:szCs w:val="28"/>
              </w:rPr>
            </w:pPr>
            <w:r w:rsidRPr="005E5518">
              <w:rPr>
                <w:color w:val="000000"/>
                <w:sz w:val="28"/>
                <w:szCs w:val="28"/>
              </w:rPr>
              <w:t>Добыча комме</w:t>
            </w:r>
            <w:r w:rsidRPr="005E5518">
              <w:rPr>
                <w:color w:val="000000"/>
                <w:sz w:val="28"/>
                <w:szCs w:val="28"/>
              </w:rPr>
              <w:t>р</w:t>
            </w:r>
            <w:r w:rsidRPr="005E5518">
              <w:rPr>
                <w:color w:val="000000"/>
                <w:sz w:val="28"/>
                <w:szCs w:val="28"/>
              </w:rPr>
              <w:t>ческих блоков</w:t>
            </w:r>
          </w:p>
        </w:tc>
        <w:tc>
          <w:tcPr>
            <w:tcW w:w="1241" w:type="pct"/>
            <w:tcBorders>
              <w:top w:val="single" w:sz="4" w:space="0" w:color="auto"/>
              <w:left w:val="nil"/>
              <w:bottom w:val="single" w:sz="4" w:space="0" w:color="auto"/>
              <w:right w:val="single" w:sz="4" w:space="0" w:color="auto"/>
            </w:tcBorders>
            <w:shd w:val="clear" w:color="auto" w:fill="auto"/>
            <w:vAlign w:val="center"/>
            <w:hideMark/>
          </w:tcPr>
          <w:p w:rsidR="00623068" w:rsidRPr="005E5518" w:rsidRDefault="00623068" w:rsidP="008F74C2">
            <w:pPr>
              <w:jc w:val="center"/>
              <w:rPr>
                <w:color w:val="000000"/>
                <w:sz w:val="28"/>
                <w:szCs w:val="28"/>
              </w:rPr>
            </w:pPr>
            <w:r w:rsidRPr="005E5518">
              <w:rPr>
                <w:color w:val="000000"/>
                <w:sz w:val="28"/>
                <w:szCs w:val="28"/>
              </w:rPr>
              <w:t>Добыча неконд</w:t>
            </w:r>
            <w:r w:rsidRPr="005E5518">
              <w:rPr>
                <w:color w:val="000000"/>
                <w:sz w:val="28"/>
                <w:szCs w:val="28"/>
              </w:rPr>
              <w:t>и</w:t>
            </w:r>
            <w:r w:rsidRPr="005E5518">
              <w:rPr>
                <w:color w:val="000000"/>
                <w:sz w:val="28"/>
                <w:szCs w:val="28"/>
              </w:rPr>
              <w:t>ционных блоков</w:t>
            </w:r>
          </w:p>
        </w:tc>
        <w:tc>
          <w:tcPr>
            <w:tcW w:w="847" w:type="pct"/>
            <w:tcBorders>
              <w:top w:val="single" w:sz="4" w:space="0" w:color="auto"/>
              <w:left w:val="nil"/>
              <w:bottom w:val="single" w:sz="4" w:space="0" w:color="auto"/>
              <w:right w:val="single" w:sz="4" w:space="0" w:color="auto"/>
            </w:tcBorders>
            <w:shd w:val="clear" w:color="auto" w:fill="auto"/>
            <w:vAlign w:val="center"/>
            <w:hideMark/>
          </w:tcPr>
          <w:p w:rsidR="00623068" w:rsidRPr="005E5518" w:rsidRDefault="00623068" w:rsidP="008F74C2">
            <w:pPr>
              <w:jc w:val="center"/>
              <w:rPr>
                <w:color w:val="000000"/>
                <w:sz w:val="28"/>
                <w:szCs w:val="28"/>
              </w:rPr>
            </w:pPr>
            <w:r w:rsidRPr="005E5518">
              <w:rPr>
                <w:color w:val="000000"/>
                <w:sz w:val="28"/>
                <w:szCs w:val="28"/>
              </w:rPr>
              <w:t>Удаление отходов</w:t>
            </w:r>
          </w:p>
        </w:tc>
      </w:tr>
      <w:tr w:rsidR="00623068" w:rsidRPr="005E5518" w:rsidTr="008F74C2">
        <w:tc>
          <w:tcPr>
            <w:tcW w:w="1766" w:type="pct"/>
            <w:tcBorders>
              <w:top w:val="nil"/>
              <w:left w:val="single" w:sz="4" w:space="0" w:color="auto"/>
              <w:bottom w:val="single" w:sz="4" w:space="0" w:color="auto"/>
              <w:right w:val="single" w:sz="4" w:space="0" w:color="auto"/>
            </w:tcBorders>
            <w:shd w:val="clear" w:color="auto" w:fill="auto"/>
            <w:vAlign w:val="center"/>
            <w:hideMark/>
          </w:tcPr>
          <w:p w:rsidR="00623068" w:rsidRPr="005E5518" w:rsidRDefault="00623068" w:rsidP="008F74C2">
            <w:pPr>
              <w:jc w:val="center"/>
              <w:rPr>
                <w:color w:val="000000"/>
                <w:sz w:val="28"/>
                <w:szCs w:val="28"/>
              </w:rPr>
            </w:pPr>
            <w:r w:rsidRPr="005E5518">
              <w:rPr>
                <w:color w:val="000000"/>
                <w:sz w:val="28"/>
                <w:szCs w:val="28"/>
              </w:rPr>
              <w:t>Объем работ, тыс. м</w:t>
            </w:r>
            <w:r w:rsidRPr="005E5518">
              <w:rPr>
                <w:color w:val="000000"/>
                <w:sz w:val="28"/>
                <w:szCs w:val="28"/>
                <w:vertAlign w:val="superscript"/>
              </w:rPr>
              <w:t>3</w:t>
            </w:r>
            <w:r w:rsidRPr="005E5518">
              <w:rPr>
                <w:color w:val="000000"/>
                <w:sz w:val="28"/>
                <w:szCs w:val="28"/>
              </w:rPr>
              <w:t>/год</w:t>
            </w:r>
          </w:p>
        </w:tc>
        <w:tc>
          <w:tcPr>
            <w:tcW w:w="1146" w:type="pct"/>
            <w:tcBorders>
              <w:top w:val="nil"/>
              <w:left w:val="nil"/>
              <w:bottom w:val="single" w:sz="4" w:space="0" w:color="auto"/>
              <w:right w:val="single" w:sz="4" w:space="0" w:color="auto"/>
            </w:tcBorders>
            <w:shd w:val="clear" w:color="auto" w:fill="auto"/>
            <w:vAlign w:val="center"/>
            <w:hideMark/>
          </w:tcPr>
          <w:p w:rsidR="00623068" w:rsidRPr="005E5518" w:rsidRDefault="00E32FF4" w:rsidP="008F74C2">
            <w:pPr>
              <w:jc w:val="center"/>
              <w:rPr>
                <w:color w:val="000000"/>
                <w:sz w:val="28"/>
                <w:szCs w:val="28"/>
              </w:rPr>
            </w:pPr>
            <w:r>
              <w:rPr>
                <w:color w:val="000000"/>
                <w:sz w:val="28"/>
                <w:szCs w:val="28"/>
              </w:rPr>
              <w:t>8</w:t>
            </w:r>
            <w:r w:rsidR="00623068" w:rsidRPr="005E5518">
              <w:rPr>
                <w:color w:val="000000"/>
                <w:sz w:val="28"/>
                <w:szCs w:val="28"/>
              </w:rPr>
              <w:t>,</w:t>
            </w:r>
            <w:r>
              <w:rPr>
                <w:color w:val="000000"/>
                <w:sz w:val="28"/>
                <w:szCs w:val="28"/>
              </w:rPr>
              <w:t>4</w:t>
            </w:r>
          </w:p>
        </w:tc>
        <w:tc>
          <w:tcPr>
            <w:tcW w:w="1241" w:type="pct"/>
            <w:tcBorders>
              <w:top w:val="nil"/>
              <w:left w:val="nil"/>
              <w:bottom w:val="single" w:sz="4" w:space="0" w:color="auto"/>
              <w:right w:val="single" w:sz="4" w:space="0" w:color="auto"/>
            </w:tcBorders>
            <w:shd w:val="clear" w:color="auto" w:fill="auto"/>
            <w:vAlign w:val="center"/>
            <w:hideMark/>
          </w:tcPr>
          <w:p w:rsidR="00623068" w:rsidRPr="005E5518" w:rsidRDefault="00E32FF4" w:rsidP="008F74C2">
            <w:pPr>
              <w:jc w:val="center"/>
              <w:rPr>
                <w:color w:val="000000"/>
                <w:sz w:val="28"/>
                <w:szCs w:val="28"/>
              </w:rPr>
            </w:pPr>
            <w:r>
              <w:rPr>
                <w:color w:val="000000"/>
                <w:sz w:val="28"/>
                <w:szCs w:val="28"/>
              </w:rPr>
              <w:t>11,6</w:t>
            </w:r>
          </w:p>
        </w:tc>
        <w:tc>
          <w:tcPr>
            <w:tcW w:w="847" w:type="pct"/>
            <w:tcBorders>
              <w:top w:val="nil"/>
              <w:left w:val="nil"/>
              <w:bottom w:val="single" w:sz="4" w:space="0" w:color="auto"/>
              <w:right w:val="single" w:sz="4" w:space="0" w:color="auto"/>
            </w:tcBorders>
            <w:shd w:val="clear" w:color="auto" w:fill="auto"/>
            <w:vAlign w:val="center"/>
            <w:hideMark/>
          </w:tcPr>
          <w:p w:rsidR="00623068" w:rsidRPr="005E5518" w:rsidRDefault="00E32FF4" w:rsidP="008F74C2">
            <w:pPr>
              <w:jc w:val="center"/>
              <w:rPr>
                <w:color w:val="000000"/>
                <w:sz w:val="28"/>
                <w:szCs w:val="28"/>
              </w:rPr>
            </w:pPr>
            <w:r>
              <w:rPr>
                <w:color w:val="000000"/>
                <w:sz w:val="28"/>
                <w:szCs w:val="28"/>
              </w:rPr>
              <w:t>2</w:t>
            </w:r>
            <w:r w:rsidR="00623068" w:rsidRPr="005E5518">
              <w:rPr>
                <w:color w:val="000000"/>
                <w:sz w:val="28"/>
                <w:szCs w:val="28"/>
              </w:rPr>
              <w:t>0</w:t>
            </w:r>
          </w:p>
        </w:tc>
      </w:tr>
      <w:tr w:rsidR="00623068" w:rsidRPr="005E5518" w:rsidTr="008F74C2">
        <w:tc>
          <w:tcPr>
            <w:tcW w:w="1766" w:type="pct"/>
            <w:tcBorders>
              <w:top w:val="nil"/>
              <w:left w:val="single" w:sz="4" w:space="0" w:color="auto"/>
              <w:bottom w:val="single" w:sz="4" w:space="0" w:color="auto"/>
              <w:right w:val="single" w:sz="4" w:space="0" w:color="auto"/>
            </w:tcBorders>
            <w:shd w:val="clear" w:color="auto" w:fill="auto"/>
            <w:vAlign w:val="center"/>
            <w:hideMark/>
          </w:tcPr>
          <w:p w:rsidR="00623068" w:rsidRPr="005E5518" w:rsidRDefault="00623068" w:rsidP="008F74C2">
            <w:pPr>
              <w:jc w:val="center"/>
              <w:rPr>
                <w:color w:val="000000"/>
                <w:sz w:val="28"/>
                <w:szCs w:val="28"/>
              </w:rPr>
            </w:pPr>
            <w:r w:rsidRPr="005E5518">
              <w:rPr>
                <w:color w:val="000000"/>
                <w:sz w:val="28"/>
                <w:szCs w:val="28"/>
              </w:rPr>
              <w:t>Доля (в общих объемах), %</w:t>
            </w:r>
          </w:p>
        </w:tc>
        <w:tc>
          <w:tcPr>
            <w:tcW w:w="1146" w:type="pct"/>
            <w:tcBorders>
              <w:top w:val="nil"/>
              <w:left w:val="nil"/>
              <w:bottom w:val="single" w:sz="4" w:space="0" w:color="auto"/>
              <w:right w:val="single" w:sz="4" w:space="0" w:color="auto"/>
            </w:tcBorders>
            <w:shd w:val="clear" w:color="auto" w:fill="auto"/>
            <w:vAlign w:val="center"/>
            <w:hideMark/>
          </w:tcPr>
          <w:p w:rsidR="00623068" w:rsidRPr="005E5518" w:rsidRDefault="00623068" w:rsidP="008F74C2">
            <w:pPr>
              <w:jc w:val="center"/>
              <w:rPr>
                <w:color w:val="000000"/>
                <w:sz w:val="28"/>
                <w:szCs w:val="28"/>
              </w:rPr>
            </w:pPr>
            <w:r w:rsidRPr="005E5518">
              <w:rPr>
                <w:color w:val="000000"/>
                <w:sz w:val="28"/>
                <w:szCs w:val="28"/>
              </w:rPr>
              <w:t>21</w:t>
            </w:r>
          </w:p>
        </w:tc>
        <w:tc>
          <w:tcPr>
            <w:tcW w:w="1241" w:type="pct"/>
            <w:tcBorders>
              <w:top w:val="nil"/>
              <w:left w:val="nil"/>
              <w:bottom w:val="single" w:sz="4" w:space="0" w:color="auto"/>
              <w:right w:val="single" w:sz="4" w:space="0" w:color="auto"/>
            </w:tcBorders>
            <w:shd w:val="clear" w:color="auto" w:fill="auto"/>
            <w:vAlign w:val="center"/>
            <w:hideMark/>
          </w:tcPr>
          <w:p w:rsidR="00623068" w:rsidRPr="005E5518" w:rsidRDefault="00623068" w:rsidP="008F74C2">
            <w:pPr>
              <w:jc w:val="center"/>
              <w:rPr>
                <w:color w:val="000000"/>
                <w:sz w:val="28"/>
                <w:szCs w:val="28"/>
              </w:rPr>
            </w:pPr>
            <w:r w:rsidRPr="005E5518">
              <w:rPr>
                <w:color w:val="000000"/>
                <w:sz w:val="28"/>
                <w:szCs w:val="28"/>
              </w:rPr>
              <w:t>29</w:t>
            </w:r>
          </w:p>
        </w:tc>
        <w:tc>
          <w:tcPr>
            <w:tcW w:w="847" w:type="pct"/>
            <w:tcBorders>
              <w:top w:val="nil"/>
              <w:left w:val="nil"/>
              <w:bottom w:val="single" w:sz="4" w:space="0" w:color="auto"/>
              <w:right w:val="single" w:sz="4" w:space="0" w:color="auto"/>
            </w:tcBorders>
            <w:shd w:val="clear" w:color="auto" w:fill="auto"/>
            <w:vAlign w:val="center"/>
            <w:hideMark/>
          </w:tcPr>
          <w:p w:rsidR="00623068" w:rsidRPr="005E5518" w:rsidRDefault="00623068" w:rsidP="008F74C2">
            <w:pPr>
              <w:jc w:val="center"/>
              <w:rPr>
                <w:color w:val="000000"/>
                <w:sz w:val="28"/>
                <w:szCs w:val="28"/>
              </w:rPr>
            </w:pPr>
            <w:r w:rsidRPr="005E5518">
              <w:rPr>
                <w:color w:val="000000"/>
                <w:sz w:val="28"/>
                <w:szCs w:val="28"/>
              </w:rPr>
              <w:t>50</w:t>
            </w:r>
          </w:p>
        </w:tc>
      </w:tr>
    </w:tbl>
    <w:p w:rsidR="00623068" w:rsidRPr="005E5518" w:rsidRDefault="00623068" w:rsidP="005E5518">
      <w:pPr>
        <w:pStyle w:val="af1"/>
        <w:spacing w:line="360" w:lineRule="auto"/>
        <w:ind w:firstLine="624"/>
        <w:rPr>
          <w:szCs w:val="28"/>
        </w:rPr>
      </w:pPr>
      <w:r w:rsidRPr="005E5518">
        <w:rPr>
          <w:szCs w:val="28"/>
        </w:rPr>
        <w:lastRenderedPageBreak/>
        <w:t>Расчет эксплуатационной годовой производительности погрузчика, м</w:t>
      </w:r>
      <w:r w:rsidRPr="005E5518">
        <w:rPr>
          <w:szCs w:val="28"/>
          <w:vertAlign w:val="superscript"/>
        </w:rPr>
        <w:t>3</w:t>
      </w:r>
      <w:r w:rsidRPr="005E5518">
        <w:rPr>
          <w:szCs w:val="28"/>
        </w:rPr>
        <w:t>/год, выполнялся по общеизвестной формуле</w:t>
      </w:r>
    </w:p>
    <w:p w:rsidR="00623068" w:rsidRPr="00261929" w:rsidRDefault="00CC45E1" w:rsidP="005E5518">
      <w:pPr>
        <w:spacing w:before="120" w:after="120" w:line="360" w:lineRule="auto"/>
        <w:jc w:val="right"/>
        <w:rPr>
          <w:rFonts w:eastAsia="Calibri"/>
          <w:sz w:val="28"/>
          <w:szCs w:val="28"/>
        </w:rPr>
      </w:pPr>
      <m:oMath>
        <m:sSubSup>
          <m:sSubSupPr>
            <m:ctrlPr>
              <w:rPr>
                <w:rFonts w:ascii="Cambria Math" w:eastAsia="Calibri" w:hAnsi="Cambria Math"/>
                <w:i/>
                <w:sz w:val="28"/>
                <w:szCs w:val="28"/>
                <w:lang w:val="en-US"/>
              </w:rPr>
            </m:ctrlPr>
          </m:sSubSupPr>
          <m:e>
            <m:r>
              <w:rPr>
                <w:rFonts w:ascii="Cambria Math" w:eastAsia="Calibri" w:hAnsi="Cambria Math"/>
                <w:sz w:val="28"/>
                <w:szCs w:val="28"/>
                <w:lang w:val="en-US"/>
              </w:rPr>
              <m:t>Q</m:t>
            </m:r>
          </m:e>
          <m:sub>
            <m:r>
              <w:rPr>
                <w:rFonts w:ascii="Cambria Math" w:eastAsia="Calibri"/>
                <w:sz w:val="28"/>
                <w:szCs w:val="28"/>
              </w:rPr>
              <m:t>э</m:t>
            </m:r>
          </m:sub>
          <m:sup>
            <m:r>
              <w:rPr>
                <w:rFonts w:ascii="Cambria Math" w:eastAsia="Calibri"/>
                <w:sz w:val="28"/>
                <w:szCs w:val="28"/>
              </w:rPr>
              <m:t>год</m:t>
            </m:r>
          </m:sup>
        </m:sSubSup>
        <m:r>
          <w:rPr>
            <w:rFonts w:ascii="Cambria Math" w:eastAsia="Calibri"/>
            <w:sz w:val="28"/>
            <w:szCs w:val="28"/>
          </w:rPr>
          <m:t>=</m:t>
        </m:r>
        <m:f>
          <m:fPr>
            <m:ctrlPr>
              <w:rPr>
                <w:rFonts w:ascii="Cambria Math" w:eastAsia="Calibri" w:hAnsi="Cambria Math"/>
                <w:i/>
                <w:sz w:val="28"/>
                <w:szCs w:val="28"/>
                <w:lang w:val="en-US"/>
              </w:rPr>
            </m:ctrlPr>
          </m:fPr>
          <m:num>
            <m:r>
              <w:rPr>
                <w:rFonts w:ascii="Cambria Math" w:eastAsia="Calibri"/>
                <w:sz w:val="28"/>
                <w:szCs w:val="28"/>
              </w:rPr>
              <m:t>3600</m:t>
            </m:r>
            <m:r>
              <w:rPr>
                <w:rFonts w:ascii="Cambria Math" w:eastAsia="Calibri"/>
                <w:sz w:val="28"/>
                <w:szCs w:val="28"/>
              </w:rPr>
              <m:t>×</m:t>
            </m:r>
            <m:r>
              <w:rPr>
                <w:rFonts w:ascii="Cambria Math" w:eastAsia="Calibri" w:hAnsi="Cambria Math"/>
                <w:sz w:val="28"/>
                <w:szCs w:val="28"/>
                <w:lang w:val="en-US"/>
              </w:rPr>
              <m:t>E</m:t>
            </m:r>
            <m:r>
              <w:rPr>
                <w:rFonts w:ascii="Cambria Math" w:eastAsia="Calibri"/>
                <w:sz w:val="28"/>
                <w:szCs w:val="28"/>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K</m:t>
                </m:r>
              </m:e>
              <m:sub>
                <m:r>
                  <w:rPr>
                    <w:rFonts w:ascii="Cambria Math" w:eastAsia="Calibri"/>
                    <w:sz w:val="28"/>
                    <w:szCs w:val="28"/>
                  </w:rPr>
                  <m:t>н</m:t>
                </m:r>
              </m:sub>
            </m:sSub>
            <m:r>
              <w:rPr>
                <w:rFonts w:ascii="Cambria Math" w:eastAsia="Calibri"/>
                <w:sz w:val="28"/>
                <w:szCs w:val="28"/>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T</m:t>
                </m:r>
              </m:e>
              <m:sub>
                <m:r>
                  <w:rPr>
                    <w:rFonts w:ascii="Cambria Math" w:eastAsia="Calibri"/>
                    <w:sz w:val="28"/>
                    <w:szCs w:val="28"/>
                  </w:rPr>
                  <m:t>см</m:t>
                </m:r>
              </m:sub>
            </m:sSub>
            <m:r>
              <w:rPr>
                <w:rFonts w:ascii="Cambria Math" w:eastAsia="Calibri"/>
                <w:sz w:val="28"/>
                <w:szCs w:val="28"/>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N</m:t>
                </m:r>
              </m:e>
              <m:sub>
                <m:r>
                  <w:rPr>
                    <w:rFonts w:ascii="Cambria Math" w:eastAsia="Calibri"/>
                    <w:sz w:val="28"/>
                    <w:szCs w:val="28"/>
                  </w:rPr>
                  <m:t>дн</m:t>
                </m:r>
              </m:sub>
            </m:sSub>
            <m:r>
              <w:rPr>
                <w:rFonts w:ascii="Cambria Math" w:eastAsia="Calibri"/>
                <w:sz w:val="28"/>
                <w:szCs w:val="28"/>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K</m:t>
                </m:r>
              </m:e>
              <m:sub>
                <m:r>
                  <w:rPr>
                    <w:rFonts w:ascii="Cambria Math" w:eastAsia="Calibri"/>
                    <w:sz w:val="28"/>
                    <w:szCs w:val="28"/>
                  </w:rPr>
                  <m:t>ио</m:t>
                </m:r>
              </m:sub>
            </m:sSub>
          </m:num>
          <m:den>
            <m:sSub>
              <m:sSubPr>
                <m:ctrlPr>
                  <w:rPr>
                    <w:rFonts w:ascii="Cambria Math" w:eastAsia="Calibri" w:hAnsi="Cambria Math"/>
                    <w:i/>
                    <w:sz w:val="28"/>
                    <w:szCs w:val="28"/>
                    <w:lang w:val="en-US"/>
                  </w:rPr>
                </m:ctrlPr>
              </m:sSubPr>
              <m:e>
                <m:r>
                  <w:rPr>
                    <w:rFonts w:ascii="Cambria Math" w:eastAsia="Calibri" w:hAnsi="Cambria Math"/>
                    <w:sz w:val="28"/>
                    <w:szCs w:val="28"/>
                    <w:lang w:val="en-US"/>
                  </w:rPr>
                  <m:t>T</m:t>
                </m:r>
              </m:e>
              <m:sub>
                <m:r>
                  <w:rPr>
                    <w:rFonts w:ascii="Cambria Math" w:eastAsia="Calibri"/>
                    <w:sz w:val="28"/>
                    <w:szCs w:val="28"/>
                  </w:rPr>
                  <m:t>ц</m:t>
                </m:r>
              </m:sub>
            </m:sSub>
            <m:r>
              <w:rPr>
                <w:rFonts w:ascii="Cambria Math" w:eastAsia="Calibri"/>
                <w:sz w:val="28"/>
                <w:szCs w:val="28"/>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K</m:t>
                </m:r>
              </m:e>
              <m:sub>
                <m:r>
                  <w:rPr>
                    <w:rFonts w:ascii="Cambria Math" w:eastAsia="Calibri"/>
                    <w:sz w:val="28"/>
                    <w:szCs w:val="28"/>
                  </w:rPr>
                  <m:t>р</m:t>
                </m:r>
              </m:sub>
            </m:sSub>
          </m:den>
        </m:f>
      </m:oMath>
      <w:r w:rsidR="00623068" w:rsidRPr="00261929">
        <w:rPr>
          <w:rFonts w:eastAsia="Calibri"/>
          <w:sz w:val="28"/>
          <w:szCs w:val="28"/>
        </w:rPr>
        <w:t xml:space="preserve"> </w:t>
      </w:r>
      <w:r w:rsidRPr="00261929">
        <w:rPr>
          <w:rFonts w:eastAsia="Calibri"/>
          <w:position w:val="2"/>
          <w:sz w:val="28"/>
          <w:szCs w:val="28"/>
        </w:rPr>
        <w:fldChar w:fldCharType="begin"/>
      </w:r>
      <w:r w:rsidR="00623068" w:rsidRPr="00261929">
        <w:rPr>
          <w:rFonts w:eastAsia="Calibri"/>
          <w:position w:val="2"/>
          <w:sz w:val="28"/>
          <w:szCs w:val="28"/>
        </w:rPr>
        <w:instrText xml:space="preserve"> QUOTE </w:instrText>
      </w:r>
      <m:oMath>
        <m:sSubSup>
          <m:sSubSupPr>
            <m:ctrlPr>
              <w:rPr>
                <w:rFonts w:ascii="Cambria Math" w:hAnsi="Cambria Math"/>
                <w:i/>
                <w:position w:val="2"/>
                <w:sz w:val="28"/>
                <w:szCs w:val="28"/>
                <w:lang w:val="en-US"/>
              </w:rPr>
            </m:ctrlPr>
          </m:sSubSupPr>
          <m:e>
            <m:r>
              <m:rPr>
                <m:sty m:val="p"/>
              </m:rPr>
              <w:rPr>
                <w:rFonts w:ascii="Cambria Math"/>
                <w:position w:val="2"/>
                <w:sz w:val="28"/>
                <w:szCs w:val="28"/>
                <w:lang w:val="en-US"/>
              </w:rPr>
              <m:t>Q</m:t>
            </m:r>
          </m:e>
          <m:sub>
            <m:r>
              <m:rPr>
                <m:sty m:val="p"/>
              </m:rPr>
              <w:rPr>
                <w:rFonts w:ascii="Cambria Math"/>
                <w:position w:val="2"/>
                <w:sz w:val="28"/>
                <w:szCs w:val="28"/>
              </w:rPr>
              <m:t>э</m:t>
            </m:r>
          </m:sub>
          <m:sup>
            <m:r>
              <m:rPr>
                <m:sty m:val="p"/>
              </m:rPr>
              <w:rPr>
                <w:rFonts w:ascii="Cambria Math"/>
                <w:position w:val="2"/>
                <w:sz w:val="28"/>
                <w:szCs w:val="28"/>
              </w:rPr>
              <m:t>год</m:t>
            </m:r>
          </m:sup>
        </m:sSubSup>
        <m:r>
          <m:rPr>
            <m:sty m:val="p"/>
          </m:rPr>
          <w:rPr>
            <w:rFonts w:ascii="Cambria Math"/>
            <w:position w:val="2"/>
            <w:sz w:val="28"/>
            <w:szCs w:val="28"/>
          </w:rPr>
          <m:t>=</m:t>
        </m:r>
        <m:f>
          <m:fPr>
            <m:ctrlPr>
              <w:rPr>
                <w:rFonts w:ascii="Cambria Math" w:hAnsi="Cambria Math"/>
                <w:i/>
                <w:position w:val="2"/>
                <w:sz w:val="28"/>
                <w:szCs w:val="28"/>
                <w:lang w:val="en-US"/>
              </w:rPr>
            </m:ctrlPr>
          </m:fPr>
          <m:num>
            <m:r>
              <m:rPr>
                <m:sty m:val="p"/>
              </m:rPr>
              <w:rPr>
                <w:rFonts w:ascii="Cambria Math"/>
                <w:position w:val="2"/>
                <w:sz w:val="28"/>
                <w:szCs w:val="28"/>
              </w:rPr>
              <m:t>3600</m:t>
            </m:r>
            <m:r>
              <m:rPr>
                <m:sty m:val="p"/>
              </m:rPr>
              <w:rPr>
                <w:rFonts w:ascii="Cambria Math"/>
                <w:position w:val="2"/>
                <w:sz w:val="28"/>
                <w:szCs w:val="28"/>
              </w:rPr>
              <m:t>×</m:t>
            </m:r>
            <m:r>
              <m:rPr>
                <m:sty m:val="p"/>
              </m:rPr>
              <w:rPr>
                <w:rFonts w:ascii="Cambria Math"/>
                <w:position w:val="2"/>
                <w:sz w:val="28"/>
                <w:szCs w:val="28"/>
                <w:lang w:val="en-US"/>
              </w:rPr>
              <m:t>E</m:t>
            </m:r>
            <m:r>
              <m:rPr>
                <m:sty m:val="p"/>
              </m:rPr>
              <w:rPr>
                <w:rFonts w:ascii="Cambria Math"/>
                <w:position w:val="2"/>
                <w:sz w:val="28"/>
                <w:szCs w:val="28"/>
              </w:rPr>
              <m:t>×</m:t>
            </m:r>
            <m:sSub>
              <m:sSubPr>
                <m:ctrlPr>
                  <w:rPr>
                    <w:rFonts w:ascii="Cambria Math" w:hAnsi="Cambria Math"/>
                    <w:i/>
                    <w:position w:val="2"/>
                    <w:sz w:val="28"/>
                    <w:szCs w:val="28"/>
                    <w:lang w:val="en-US"/>
                  </w:rPr>
                </m:ctrlPr>
              </m:sSubPr>
              <m:e>
                <m:r>
                  <m:rPr>
                    <m:sty m:val="p"/>
                  </m:rPr>
                  <w:rPr>
                    <w:rFonts w:ascii="Cambria Math"/>
                    <w:position w:val="2"/>
                    <w:sz w:val="28"/>
                    <w:szCs w:val="28"/>
                    <w:lang w:val="en-US"/>
                  </w:rPr>
                  <m:t>K</m:t>
                </m:r>
              </m:e>
              <m:sub>
                <m:r>
                  <m:rPr>
                    <m:sty m:val="p"/>
                  </m:rPr>
                  <w:rPr>
                    <w:rFonts w:ascii="Cambria Math"/>
                    <w:position w:val="2"/>
                    <w:sz w:val="28"/>
                    <w:szCs w:val="28"/>
                  </w:rPr>
                  <m:t>н</m:t>
                </m:r>
              </m:sub>
            </m:sSub>
            <m:r>
              <m:rPr>
                <m:sty m:val="p"/>
              </m:rPr>
              <w:rPr>
                <w:rFonts w:ascii="Cambria Math"/>
                <w:position w:val="2"/>
                <w:sz w:val="28"/>
                <w:szCs w:val="28"/>
              </w:rPr>
              <m:t>×</m:t>
            </m:r>
            <m:sSub>
              <m:sSubPr>
                <m:ctrlPr>
                  <w:rPr>
                    <w:rFonts w:ascii="Cambria Math" w:hAnsi="Cambria Math"/>
                    <w:i/>
                    <w:position w:val="2"/>
                    <w:sz w:val="28"/>
                    <w:szCs w:val="28"/>
                    <w:lang w:val="en-US"/>
                  </w:rPr>
                </m:ctrlPr>
              </m:sSubPr>
              <m:e>
                <m:r>
                  <m:rPr>
                    <m:sty m:val="p"/>
                  </m:rPr>
                  <w:rPr>
                    <w:rFonts w:ascii="Cambria Math"/>
                    <w:position w:val="2"/>
                    <w:sz w:val="28"/>
                    <w:szCs w:val="28"/>
                    <w:lang w:val="en-US"/>
                  </w:rPr>
                  <m:t>T</m:t>
                </m:r>
              </m:e>
              <m:sub>
                <m:r>
                  <m:rPr>
                    <m:sty m:val="p"/>
                  </m:rPr>
                  <w:rPr>
                    <w:rFonts w:ascii="Cambria Math"/>
                    <w:position w:val="2"/>
                    <w:sz w:val="28"/>
                    <w:szCs w:val="28"/>
                  </w:rPr>
                  <m:t>см</m:t>
                </m:r>
              </m:sub>
            </m:sSub>
            <m:r>
              <m:rPr>
                <m:sty m:val="p"/>
              </m:rPr>
              <w:rPr>
                <w:rFonts w:ascii="Cambria Math"/>
                <w:position w:val="2"/>
                <w:sz w:val="28"/>
                <w:szCs w:val="28"/>
              </w:rPr>
              <m:t>×</m:t>
            </m:r>
            <m:sSub>
              <m:sSubPr>
                <m:ctrlPr>
                  <w:rPr>
                    <w:rFonts w:ascii="Cambria Math" w:hAnsi="Cambria Math"/>
                    <w:i/>
                    <w:position w:val="2"/>
                    <w:sz w:val="28"/>
                    <w:szCs w:val="28"/>
                    <w:lang w:val="en-US"/>
                  </w:rPr>
                </m:ctrlPr>
              </m:sSubPr>
              <m:e>
                <m:r>
                  <m:rPr>
                    <m:sty m:val="p"/>
                  </m:rPr>
                  <w:rPr>
                    <w:rFonts w:ascii="Cambria Math"/>
                    <w:position w:val="2"/>
                    <w:sz w:val="28"/>
                    <w:szCs w:val="28"/>
                    <w:lang w:val="en-US"/>
                  </w:rPr>
                  <m:t>N</m:t>
                </m:r>
              </m:e>
              <m:sub>
                <m:r>
                  <m:rPr>
                    <m:sty m:val="p"/>
                  </m:rPr>
                  <w:rPr>
                    <w:rFonts w:ascii="Cambria Math"/>
                    <w:position w:val="2"/>
                    <w:sz w:val="28"/>
                    <w:szCs w:val="28"/>
                  </w:rPr>
                  <m:t>дн</m:t>
                </m:r>
              </m:sub>
            </m:sSub>
            <m:r>
              <m:rPr>
                <m:sty m:val="p"/>
              </m:rPr>
              <w:rPr>
                <w:rFonts w:ascii="Cambria Math"/>
                <w:position w:val="2"/>
                <w:sz w:val="28"/>
                <w:szCs w:val="28"/>
              </w:rPr>
              <m:t>×</m:t>
            </m:r>
            <m:sSub>
              <m:sSubPr>
                <m:ctrlPr>
                  <w:rPr>
                    <w:rFonts w:ascii="Cambria Math" w:hAnsi="Cambria Math"/>
                    <w:i/>
                    <w:position w:val="2"/>
                    <w:sz w:val="28"/>
                    <w:szCs w:val="28"/>
                    <w:lang w:val="en-US"/>
                  </w:rPr>
                </m:ctrlPr>
              </m:sSubPr>
              <m:e>
                <m:r>
                  <m:rPr>
                    <m:sty m:val="p"/>
                  </m:rPr>
                  <w:rPr>
                    <w:rFonts w:ascii="Cambria Math"/>
                    <w:position w:val="2"/>
                    <w:sz w:val="28"/>
                    <w:szCs w:val="28"/>
                    <w:lang w:val="en-US"/>
                  </w:rPr>
                  <m:t>K</m:t>
                </m:r>
              </m:e>
              <m:sub>
                <m:r>
                  <m:rPr>
                    <m:sty m:val="p"/>
                  </m:rPr>
                  <w:rPr>
                    <w:rFonts w:ascii="Cambria Math"/>
                    <w:position w:val="2"/>
                    <w:sz w:val="28"/>
                    <w:szCs w:val="28"/>
                  </w:rPr>
                  <m:t>ио</m:t>
                </m:r>
              </m:sub>
            </m:sSub>
          </m:num>
          <m:den>
            <m:sSub>
              <m:sSubPr>
                <m:ctrlPr>
                  <w:rPr>
                    <w:rFonts w:ascii="Cambria Math" w:hAnsi="Cambria Math"/>
                    <w:i/>
                    <w:position w:val="2"/>
                    <w:sz w:val="28"/>
                    <w:szCs w:val="28"/>
                    <w:lang w:val="en-US"/>
                  </w:rPr>
                </m:ctrlPr>
              </m:sSubPr>
              <m:e>
                <m:r>
                  <m:rPr>
                    <m:sty m:val="p"/>
                  </m:rPr>
                  <w:rPr>
                    <w:rFonts w:ascii="Cambria Math"/>
                    <w:position w:val="2"/>
                    <w:sz w:val="28"/>
                    <w:szCs w:val="28"/>
                    <w:lang w:val="en-US"/>
                  </w:rPr>
                  <m:t>T</m:t>
                </m:r>
              </m:e>
              <m:sub>
                <m:r>
                  <m:rPr>
                    <m:sty m:val="p"/>
                  </m:rPr>
                  <w:rPr>
                    <w:rFonts w:ascii="Cambria Math"/>
                    <w:position w:val="2"/>
                    <w:sz w:val="28"/>
                    <w:szCs w:val="28"/>
                  </w:rPr>
                  <m:t>ц</m:t>
                </m:r>
              </m:sub>
            </m:sSub>
            <m:r>
              <m:rPr>
                <m:sty m:val="p"/>
              </m:rPr>
              <w:rPr>
                <w:rFonts w:ascii="Cambria Math"/>
                <w:position w:val="2"/>
                <w:sz w:val="28"/>
                <w:szCs w:val="28"/>
              </w:rPr>
              <m:t>×</m:t>
            </m:r>
            <m:sSub>
              <m:sSubPr>
                <m:ctrlPr>
                  <w:rPr>
                    <w:rFonts w:ascii="Cambria Math" w:hAnsi="Cambria Math"/>
                    <w:i/>
                    <w:position w:val="2"/>
                    <w:sz w:val="28"/>
                    <w:szCs w:val="28"/>
                    <w:lang w:val="en-US"/>
                  </w:rPr>
                </m:ctrlPr>
              </m:sSubPr>
              <m:e>
                <m:r>
                  <m:rPr>
                    <m:sty m:val="p"/>
                  </m:rPr>
                  <w:rPr>
                    <w:rFonts w:ascii="Cambria Math"/>
                    <w:position w:val="2"/>
                    <w:sz w:val="28"/>
                    <w:szCs w:val="28"/>
                    <w:lang w:val="en-US"/>
                  </w:rPr>
                  <m:t>K</m:t>
                </m:r>
              </m:e>
              <m:sub>
                <m:r>
                  <m:rPr>
                    <m:sty m:val="p"/>
                  </m:rPr>
                  <w:rPr>
                    <w:rFonts w:ascii="Cambria Math"/>
                    <w:position w:val="2"/>
                    <w:sz w:val="28"/>
                    <w:szCs w:val="28"/>
                  </w:rPr>
                  <m:t>р</m:t>
                </m:r>
              </m:sub>
            </m:sSub>
          </m:den>
        </m:f>
      </m:oMath>
      <w:r w:rsidR="00623068" w:rsidRPr="00261929">
        <w:rPr>
          <w:rFonts w:eastAsia="Calibri"/>
          <w:position w:val="2"/>
          <w:sz w:val="28"/>
          <w:szCs w:val="28"/>
        </w:rPr>
        <w:instrText xml:space="preserve"> </w:instrText>
      </w:r>
      <w:r w:rsidRPr="00261929">
        <w:rPr>
          <w:rFonts w:eastAsia="Calibri"/>
          <w:position w:val="2"/>
          <w:sz w:val="28"/>
          <w:szCs w:val="28"/>
        </w:rPr>
        <w:fldChar w:fldCharType="end"/>
      </w:r>
      <w:r w:rsidRPr="00261929">
        <w:rPr>
          <w:rFonts w:eastAsia="Calibri"/>
          <w:position w:val="2"/>
          <w:sz w:val="28"/>
          <w:szCs w:val="28"/>
        </w:rPr>
        <w:fldChar w:fldCharType="begin"/>
      </w:r>
      <w:r w:rsidR="00623068" w:rsidRPr="00261929">
        <w:rPr>
          <w:rFonts w:eastAsia="Calibri"/>
          <w:position w:val="2"/>
          <w:sz w:val="28"/>
          <w:szCs w:val="28"/>
        </w:rPr>
        <w:instrText xml:space="preserve"> QUOTE </w:instrText>
      </w:r>
      <m:oMath>
        <m:sSubSup>
          <m:sSubSupPr>
            <m:ctrlPr>
              <w:rPr>
                <w:rFonts w:ascii="Cambria Math" w:eastAsia="Calibri" w:hAnsi="Cambria Math"/>
                <w:i/>
                <w:position w:val="2"/>
                <w:sz w:val="28"/>
                <w:szCs w:val="28"/>
                <w:lang w:val="en-US"/>
              </w:rPr>
            </m:ctrlPr>
          </m:sSubSupPr>
          <m:e>
            <m:r>
              <m:rPr>
                <m:sty m:val="p"/>
              </m:rPr>
              <w:rPr>
                <w:rFonts w:ascii="Cambria Math" w:eastAsia="Calibri"/>
                <w:position w:val="2"/>
                <w:sz w:val="28"/>
                <w:szCs w:val="28"/>
                <w:lang w:val="en-US"/>
              </w:rPr>
              <m:t>Q</m:t>
            </m:r>
          </m:e>
          <m:sub>
            <m:r>
              <m:rPr>
                <m:sty m:val="p"/>
              </m:rPr>
              <w:rPr>
                <w:rFonts w:ascii="Cambria Math" w:eastAsia="Calibri"/>
                <w:position w:val="2"/>
                <w:sz w:val="28"/>
                <w:szCs w:val="28"/>
              </w:rPr>
              <m:t>э</m:t>
            </m:r>
          </m:sub>
          <m:sup>
            <m:r>
              <m:rPr>
                <m:sty m:val="p"/>
              </m:rPr>
              <w:rPr>
                <w:rFonts w:ascii="Cambria Math" w:eastAsia="Calibri"/>
                <w:position w:val="2"/>
                <w:sz w:val="28"/>
                <w:szCs w:val="28"/>
              </w:rPr>
              <m:t>год</m:t>
            </m:r>
          </m:sup>
        </m:sSubSup>
        <m:r>
          <m:rPr>
            <m:sty m:val="p"/>
          </m:rPr>
          <w:rPr>
            <w:rFonts w:ascii="Cambria Math" w:eastAsia="Calibri"/>
            <w:position w:val="2"/>
            <w:sz w:val="28"/>
            <w:szCs w:val="28"/>
          </w:rPr>
          <m:t>=</m:t>
        </m:r>
        <m:f>
          <m:fPr>
            <m:ctrlPr>
              <w:rPr>
                <w:rFonts w:ascii="Cambria Math" w:eastAsia="Calibri" w:hAnsi="Cambria Math"/>
                <w:i/>
                <w:position w:val="2"/>
                <w:sz w:val="28"/>
                <w:szCs w:val="28"/>
                <w:lang w:val="en-US"/>
              </w:rPr>
            </m:ctrlPr>
          </m:fPr>
          <m:num>
            <m:r>
              <m:rPr>
                <m:sty m:val="p"/>
              </m:rPr>
              <w:rPr>
                <w:rFonts w:ascii="Cambria Math" w:eastAsia="Calibri"/>
                <w:position w:val="2"/>
                <w:sz w:val="28"/>
                <w:szCs w:val="28"/>
              </w:rPr>
              <m:t>3600</m:t>
            </m:r>
            <m:r>
              <m:rPr>
                <m:sty m:val="p"/>
              </m:rPr>
              <w:rPr>
                <w:rFonts w:ascii="Cambria Math" w:eastAsia="Calibri"/>
                <w:position w:val="2"/>
                <w:sz w:val="28"/>
                <w:szCs w:val="28"/>
              </w:rPr>
              <m:t>×</m:t>
            </m:r>
            <m:r>
              <m:rPr>
                <m:sty m:val="p"/>
              </m:rPr>
              <w:rPr>
                <w:rFonts w:ascii="Cambria Math" w:eastAsia="Calibri"/>
                <w:position w:val="2"/>
                <w:sz w:val="28"/>
                <w:szCs w:val="28"/>
                <w:lang w:val="en-US"/>
              </w:rPr>
              <m:t>E</m:t>
            </m:r>
            <m:r>
              <m:rPr>
                <m:sty m:val="p"/>
              </m:rPr>
              <w:rPr>
                <w:rFonts w:ascii="Cambria Math" w:eastAsia="Calibri"/>
                <w:position w:val="2"/>
                <w:sz w:val="28"/>
                <w:szCs w:val="28"/>
              </w:rPr>
              <m:t>×</m:t>
            </m:r>
            <m:sSub>
              <m:sSubPr>
                <m:ctrlPr>
                  <w:rPr>
                    <w:rFonts w:ascii="Cambria Math" w:eastAsia="Calibri" w:hAnsi="Cambria Math"/>
                    <w:i/>
                    <w:position w:val="2"/>
                    <w:sz w:val="28"/>
                    <w:szCs w:val="28"/>
                    <w:lang w:val="en-US"/>
                  </w:rPr>
                </m:ctrlPr>
              </m:sSubPr>
              <m:e>
                <m:r>
                  <m:rPr>
                    <m:sty m:val="p"/>
                  </m:rPr>
                  <w:rPr>
                    <w:rFonts w:ascii="Cambria Math" w:eastAsia="Calibri"/>
                    <w:position w:val="2"/>
                    <w:sz w:val="28"/>
                    <w:szCs w:val="28"/>
                    <w:lang w:val="en-US"/>
                  </w:rPr>
                  <m:t>K</m:t>
                </m:r>
              </m:e>
              <m:sub>
                <m:r>
                  <m:rPr>
                    <m:sty m:val="p"/>
                  </m:rPr>
                  <w:rPr>
                    <w:rFonts w:ascii="Cambria Math" w:eastAsia="Calibri"/>
                    <w:position w:val="2"/>
                    <w:sz w:val="28"/>
                    <w:szCs w:val="28"/>
                  </w:rPr>
                  <m:t>н</m:t>
                </m:r>
              </m:sub>
            </m:sSub>
            <m:r>
              <m:rPr>
                <m:sty m:val="p"/>
              </m:rPr>
              <w:rPr>
                <w:rFonts w:ascii="Cambria Math" w:eastAsia="Calibri"/>
                <w:position w:val="2"/>
                <w:sz w:val="28"/>
                <w:szCs w:val="28"/>
              </w:rPr>
              <m:t>×</m:t>
            </m:r>
            <m:sSub>
              <m:sSubPr>
                <m:ctrlPr>
                  <w:rPr>
                    <w:rFonts w:ascii="Cambria Math" w:eastAsia="Calibri" w:hAnsi="Cambria Math"/>
                    <w:i/>
                    <w:position w:val="2"/>
                    <w:sz w:val="28"/>
                    <w:szCs w:val="28"/>
                    <w:lang w:val="en-US"/>
                  </w:rPr>
                </m:ctrlPr>
              </m:sSubPr>
              <m:e>
                <m:r>
                  <m:rPr>
                    <m:sty m:val="p"/>
                  </m:rPr>
                  <w:rPr>
                    <w:rFonts w:ascii="Cambria Math" w:eastAsia="Calibri"/>
                    <w:position w:val="2"/>
                    <w:sz w:val="28"/>
                    <w:szCs w:val="28"/>
                    <w:lang w:val="en-US"/>
                  </w:rPr>
                  <m:t>T</m:t>
                </m:r>
              </m:e>
              <m:sub>
                <m:r>
                  <m:rPr>
                    <m:sty m:val="p"/>
                  </m:rPr>
                  <w:rPr>
                    <w:rFonts w:ascii="Cambria Math" w:eastAsia="Calibri"/>
                    <w:position w:val="2"/>
                    <w:sz w:val="28"/>
                    <w:szCs w:val="28"/>
                  </w:rPr>
                  <m:t>см</m:t>
                </m:r>
              </m:sub>
            </m:sSub>
            <m:r>
              <m:rPr>
                <m:sty m:val="p"/>
              </m:rPr>
              <w:rPr>
                <w:rFonts w:ascii="Cambria Math" w:eastAsia="Calibri"/>
                <w:position w:val="2"/>
                <w:sz w:val="28"/>
                <w:szCs w:val="28"/>
              </w:rPr>
              <m:t>×</m:t>
            </m:r>
            <m:sSub>
              <m:sSubPr>
                <m:ctrlPr>
                  <w:rPr>
                    <w:rFonts w:ascii="Cambria Math" w:eastAsia="Calibri" w:hAnsi="Cambria Math"/>
                    <w:i/>
                    <w:position w:val="2"/>
                    <w:sz w:val="28"/>
                    <w:szCs w:val="28"/>
                    <w:lang w:val="en-US"/>
                  </w:rPr>
                </m:ctrlPr>
              </m:sSubPr>
              <m:e>
                <m:r>
                  <m:rPr>
                    <m:sty m:val="p"/>
                  </m:rPr>
                  <w:rPr>
                    <w:rFonts w:ascii="Cambria Math" w:eastAsia="Calibri"/>
                    <w:position w:val="2"/>
                    <w:sz w:val="28"/>
                    <w:szCs w:val="28"/>
                    <w:lang w:val="en-US"/>
                  </w:rPr>
                  <m:t>N</m:t>
                </m:r>
              </m:e>
              <m:sub>
                <m:r>
                  <m:rPr>
                    <m:sty m:val="p"/>
                  </m:rPr>
                  <w:rPr>
                    <w:rFonts w:ascii="Cambria Math" w:eastAsia="Calibri"/>
                    <w:position w:val="2"/>
                    <w:sz w:val="28"/>
                    <w:szCs w:val="28"/>
                  </w:rPr>
                  <m:t>дн</m:t>
                </m:r>
              </m:sub>
            </m:sSub>
            <m:r>
              <m:rPr>
                <m:sty m:val="p"/>
              </m:rPr>
              <w:rPr>
                <w:rFonts w:ascii="Cambria Math" w:eastAsia="Calibri"/>
                <w:position w:val="2"/>
                <w:sz w:val="28"/>
                <w:szCs w:val="28"/>
              </w:rPr>
              <m:t>×</m:t>
            </m:r>
            <m:sSub>
              <m:sSubPr>
                <m:ctrlPr>
                  <w:rPr>
                    <w:rFonts w:ascii="Cambria Math" w:eastAsia="Calibri" w:hAnsi="Cambria Math"/>
                    <w:i/>
                    <w:position w:val="2"/>
                    <w:sz w:val="28"/>
                    <w:szCs w:val="28"/>
                    <w:lang w:val="en-US"/>
                  </w:rPr>
                </m:ctrlPr>
              </m:sSubPr>
              <m:e>
                <m:r>
                  <m:rPr>
                    <m:sty m:val="p"/>
                  </m:rPr>
                  <w:rPr>
                    <w:rFonts w:ascii="Cambria Math" w:eastAsia="Calibri"/>
                    <w:position w:val="2"/>
                    <w:sz w:val="28"/>
                    <w:szCs w:val="28"/>
                    <w:lang w:val="en-US"/>
                  </w:rPr>
                  <m:t>K</m:t>
                </m:r>
              </m:e>
              <m:sub>
                <m:r>
                  <m:rPr>
                    <m:sty m:val="p"/>
                  </m:rPr>
                  <w:rPr>
                    <w:rFonts w:ascii="Cambria Math" w:eastAsia="Calibri"/>
                    <w:position w:val="2"/>
                    <w:sz w:val="28"/>
                    <w:szCs w:val="28"/>
                  </w:rPr>
                  <m:t>ио</m:t>
                </m:r>
              </m:sub>
            </m:sSub>
          </m:num>
          <m:den>
            <m:sSub>
              <m:sSubPr>
                <m:ctrlPr>
                  <w:rPr>
                    <w:rFonts w:ascii="Cambria Math" w:eastAsia="Calibri" w:hAnsi="Cambria Math"/>
                    <w:i/>
                    <w:position w:val="2"/>
                    <w:sz w:val="28"/>
                    <w:szCs w:val="28"/>
                    <w:lang w:val="en-US"/>
                  </w:rPr>
                </m:ctrlPr>
              </m:sSubPr>
              <m:e>
                <m:r>
                  <m:rPr>
                    <m:sty m:val="p"/>
                  </m:rPr>
                  <w:rPr>
                    <w:rFonts w:ascii="Cambria Math" w:eastAsia="Calibri"/>
                    <w:position w:val="2"/>
                    <w:sz w:val="28"/>
                    <w:szCs w:val="28"/>
                    <w:lang w:val="en-US"/>
                  </w:rPr>
                  <m:t>T</m:t>
                </m:r>
              </m:e>
              <m:sub>
                <m:r>
                  <m:rPr>
                    <m:sty m:val="p"/>
                  </m:rPr>
                  <w:rPr>
                    <w:rFonts w:ascii="Cambria Math" w:eastAsia="Calibri"/>
                    <w:position w:val="2"/>
                    <w:sz w:val="28"/>
                    <w:szCs w:val="28"/>
                  </w:rPr>
                  <m:t>ц</m:t>
                </m:r>
              </m:sub>
            </m:sSub>
            <m:r>
              <m:rPr>
                <m:sty m:val="p"/>
              </m:rPr>
              <w:rPr>
                <w:rFonts w:ascii="Cambria Math" w:eastAsia="Calibri"/>
                <w:position w:val="2"/>
                <w:sz w:val="28"/>
                <w:szCs w:val="28"/>
              </w:rPr>
              <m:t>×</m:t>
            </m:r>
            <m:sSub>
              <m:sSubPr>
                <m:ctrlPr>
                  <w:rPr>
                    <w:rFonts w:ascii="Cambria Math" w:eastAsia="Calibri" w:hAnsi="Cambria Math"/>
                    <w:i/>
                    <w:position w:val="2"/>
                    <w:sz w:val="28"/>
                    <w:szCs w:val="28"/>
                    <w:lang w:val="en-US"/>
                  </w:rPr>
                </m:ctrlPr>
              </m:sSubPr>
              <m:e>
                <m:r>
                  <m:rPr>
                    <m:sty m:val="p"/>
                  </m:rPr>
                  <w:rPr>
                    <w:rFonts w:ascii="Cambria Math" w:eastAsia="Calibri"/>
                    <w:position w:val="2"/>
                    <w:sz w:val="28"/>
                    <w:szCs w:val="28"/>
                    <w:lang w:val="en-US"/>
                  </w:rPr>
                  <m:t>K</m:t>
                </m:r>
              </m:e>
              <m:sub>
                <m:r>
                  <m:rPr>
                    <m:sty m:val="p"/>
                  </m:rPr>
                  <w:rPr>
                    <w:rFonts w:ascii="Cambria Math" w:eastAsia="Calibri"/>
                    <w:position w:val="2"/>
                    <w:sz w:val="28"/>
                    <w:szCs w:val="28"/>
                  </w:rPr>
                  <m:t>р</m:t>
                </m:r>
              </m:sub>
            </m:sSub>
          </m:den>
        </m:f>
      </m:oMath>
      <w:r w:rsidR="00623068" w:rsidRPr="00261929">
        <w:rPr>
          <w:rFonts w:eastAsia="Calibri"/>
          <w:position w:val="2"/>
          <w:sz w:val="28"/>
          <w:szCs w:val="28"/>
        </w:rPr>
        <w:instrText xml:space="preserve"> </w:instrText>
      </w:r>
      <w:r w:rsidRPr="00261929">
        <w:rPr>
          <w:rFonts w:eastAsia="Calibri"/>
          <w:position w:val="2"/>
          <w:sz w:val="28"/>
          <w:szCs w:val="28"/>
        </w:rPr>
        <w:fldChar w:fldCharType="end"/>
      </w:r>
      <w:r w:rsidRPr="00261929">
        <w:rPr>
          <w:rFonts w:eastAsia="Calibri"/>
          <w:position w:val="2"/>
          <w:sz w:val="28"/>
          <w:szCs w:val="28"/>
        </w:rPr>
        <w:fldChar w:fldCharType="begin"/>
      </w:r>
      <w:r w:rsidR="00623068" w:rsidRPr="00261929">
        <w:rPr>
          <w:rFonts w:eastAsia="Calibri"/>
          <w:position w:val="2"/>
          <w:sz w:val="28"/>
          <w:szCs w:val="28"/>
        </w:rPr>
        <w:instrText xml:space="preserve"> QUOTE </w:instrText>
      </w:r>
      <m:oMath>
        <m:sSubSup>
          <m:sSubSupPr>
            <m:ctrlPr>
              <w:rPr>
                <w:rFonts w:ascii="Cambria Math" w:eastAsia="Calibri" w:hAnsi="Cambria Math"/>
                <w:i/>
                <w:position w:val="2"/>
                <w:sz w:val="28"/>
                <w:szCs w:val="28"/>
                <w:lang w:val="en-US"/>
              </w:rPr>
            </m:ctrlPr>
          </m:sSubSupPr>
          <m:e>
            <m:r>
              <m:rPr>
                <m:sty m:val="p"/>
              </m:rPr>
              <w:rPr>
                <w:rFonts w:ascii="Cambria Math" w:eastAsia="Calibri"/>
                <w:position w:val="2"/>
                <w:sz w:val="28"/>
                <w:szCs w:val="28"/>
                <w:lang w:val="en-US"/>
              </w:rPr>
              <m:t>Q</m:t>
            </m:r>
          </m:e>
          <m:sub>
            <m:r>
              <m:rPr>
                <m:sty m:val="p"/>
              </m:rPr>
              <w:rPr>
                <w:rFonts w:ascii="Cambria Math" w:eastAsia="Calibri"/>
                <w:position w:val="2"/>
                <w:sz w:val="28"/>
                <w:szCs w:val="28"/>
              </w:rPr>
              <m:t>э</m:t>
            </m:r>
          </m:sub>
          <m:sup>
            <m:r>
              <m:rPr>
                <m:sty m:val="p"/>
              </m:rPr>
              <w:rPr>
                <w:rFonts w:ascii="Cambria Math" w:eastAsia="Calibri"/>
                <w:position w:val="2"/>
                <w:sz w:val="28"/>
                <w:szCs w:val="28"/>
              </w:rPr>
              <m:t>год</m:t>
            </m:r>
          </m:sup>
        </m:sSubSup>
        <m:r>
          <m:rPr>
            <m:sty m:val="p"/>
          </m:rPr>
          <w:rPr>
            <w:rFonts w:ascii="Cambria Math" w:eastAsia="Calibri"/>
            <w:position w:val="2"/>
            <w:sz w:val="28"/>
            <w:szCs w:val="28"/>
          </w:rPr>
          <m:t>=</m:t>
        </m:r>
        <m:f>
          <m:fPr>
            <m:ctrlPr>
              <w:rPr>
                <w:rFonts w:ascii="Cambria Math" w:eastAsia="Calibri" w:hAnsi="Cambria Math"/>
                <w:i/>
                <w:position w:val="2"/>
                <w:sz w:val="28"/>
                <w:szCs w:val="28"/>
                <w:lang w:val="en-US"/>
              </w:rPr>
            </m:ctrlPr>
          </m:fPr>
          <m:num>
            <m:r>
              <m:rPr>
                <m:sty m:val="p"/>
              </m:rPr>
              <w:rPr>
                <w:rFonts w:ascii="Cambria Math" w:eastAsia="Calibri"/>
                <w:position w:val="2"/>
                <w:sz w:val="28"/>
                <w:szCs w:val="28"/>
              </w:rPr>
              <m:t>3600</m:t>
            </m:r>
            <m:r>
              <m:rPr>
                <m:sty m:val="p"/>
              </m:rPr>
              <w:rPr>
                <w:rFonts w:ascii="Cambria Math" w:eastAsia="Calibri"/>
                <w:position w:val="2"/>
                <w:sz w:val="28"/>
                <w:szCs w:val="28"/>
              </w:rPr>
              <m:t>×</m:t>
            </m:r>
            <m:r>
              <m:rPr>
                <m:sty m:val="p"/>
              </m:rPr>
              <w:rPr>
                <w:rFonts w:ascii="Cambria Math" w:eastAsia="Calibri"/>
                <w:position w:val="2"/>
                <w:sz w:val="28"/>
                <w:szCs w:val="28"/>
                <w:lang w:val="en-US"/>
              </w:rPr>
              <m:t>E</m:t>
            </m:r>
            <m:r>
              <m:rPr>
                <m:sty m:val="p"/>
              </m:rPr>
              <w:rPr>
                <w:rFonts w:ascii="Cambria Math" w:eastAsia="Calibri"/>
                <w:position w:val="2"/>
                <w:sz w:val="28"/>
                <w:szCs w:val="28"/>
              </w:rPr>
              <m:t>×</m:t>
            </m:r>
            <m:sSub>
              <m:sSubPr>
                <m:ctrlPr>
                  <w:rPr>
                    <w:rFonts w:ascii="Cambria Math" w:eastAsia="Calibri" w:hAnsi="Cambria Math"/>
                    <w:i/>
                    <w:position w:val="2"/>
                    <w:sz w:val="28"/>
                    <w:szCs w:val="28"/>
                    <w:lang w:val="en-US"/>
                  </w:rPr>
                </m:ctrlPr>
              </m:sSubPr>
              <m:e>
                <m:r>
                  <m:rPr>
                    <m:sty m:val="p"/>
                  </m:rPr>
                  <w:rPr>
                    <w:rFonts w:ascii="Cambria Math" w:eastAsia="Calibri"/>
                    <w:position w:val="2"/>
                    <w:sz w:val="28"/>
                    <w:szCs w:val="28"/>
                    <w:lang w:val="en-US"/>
                  </w:rPr>
                  <m:t>K</m:t>
                </m:r>
              </m:e>
              <m:sub>
                <m:r>
                  <m:rPr>
                    <m:sty m:val="p"/>
                  </m:rPr>
                  <w:rPr>
                    <w:rFonts w:ascii="Cambria Math" w:eastAsia="Calibri"/>
                    <w:position w:val="2"/>
                    <w:sz w:val="28"/>
                    <w:szCs w:val="28"/>
                  </w:rPr>
                  <m:t>н</m:t>
                </m:r>
              </m:sub>
            </m:sSub>
            <m:r>
              <m:rPr>
                <m:sty m:val="p"/>
              </m:rPr>
              <w:rPr>
                <w:rFonts w:ascii="Cambria Math" w:eastAsia="Calibri"/>
                <w:position w:val="2"/>
                <w:sz w:val="28"/>
                <w:szCs w:val="28"/>
              </w:rPr>
              <m:t>×</m:t>
            </m:r>
            <m:sSub>
              <m:sSubPr>
                <m:ctrlPr>
                  <w:rPr>
                    <w:rFonts w:ascii="Cambria Math" w:eastAsia="Calibri" w:hAnsi="Cambria Math"/>
                    <w:i/>
                    <w:position w:val="2"/>
                    <w:sz w:val="28"/>
                    <w:szCs w:val="28"/>
                    <w:lang w:val="en-US"/>
                  </w:rPr>
                </m:ctrlPr>
              </m:sSubPr>
              <m:e>
                <m:r>
                  <m:rPr>
                    <m:sty m:val="p"/>
                  </m:rPr>
                  <w:rPr>
                    <w:rFonts w:ascii="Cambria Math" w:eastAsia="Calibri"/>
                    <w:position w:val="2"/>
                    <w:sz w:val="28"/>
                    <w:szCs w:val="28"/>
                    <w:lang w:val="en-US"/>
                  </w:rPr>
                  <m:t>T</m:t>
                </m:r>
              </m:e>
              <m:sub>
                <m:r>
                  <m:rPr>
                    <m:sty m:val="p"/>
                  </m:rPr>
                  <w:rPr>
                    <w:rFonts w:ascii="Cambria Math" w:eastAsia="Calibri"/>
                    <w:position w:val="2"/>
                    <w:sz w:val="28"/>
                    <w:szCs w:val="28"/>
                  </w:rPr>
                  <m:t>см</m:t>
                </m:r>
              </m:sub>
            </m:sSub>
            <m:r>
              <m:rPr>
                <m:sty m:val="p"/>
              </m:rPr>
              <w:rPr>
                <w:rFonts w:ascii="Cambria Math" w:eastAsia="Calibri"/>
                <w:position w:val="2"/>
                <w:sz w:val="28"/>
                <w:szCs w:val="28"/>
              </w:rPr>
              <m:t>×</m:t>
            </m:r>
            <m:sSub>
              <m:sSubPr>
                <m:ctrlPr>
                  <w:rPr>
                    <w:rFonts w:ascii="Cambria Math" w:eastAsia="Calibri" w:hAnsi="Cambria Math"/>
                    <w:i/>
                    <w:position w:val="2"/>
                    <w:sz w:val="28"/>
                    <w:szCs w:val="28"/>
                    <w:lang w:val="en-US"/>
                  </w:rPr>
                </m:ctrlPr>
              </m:sSubPr>
              <m:e>
                <m:r>
                  <m:rPr>
                    <m:sty m:val="p"/>
                  </m:rPr>
                  <w:rPr>
                    <w:rFonts w:ascii="Cambria Math" w:eastAsia="Calibri"/>
                    <w:position w:val="2"/>
                    <w:sz w:val="28"/>
                    <w:szCs w:val="28"/>
                    <w:lang w:val="en-US"/>
                  </w:rPr>
                  <m:t>N</m:t>
                </m:r>
              </m:e>
              <m:sub>
                <m:r>
                  <m:rPr>
                    <m:sty m:val="p"/>
                  </m:rPr>
                  <w:rPr>
                    <w:rFonts w:ascii="Cambria Math" w:eastAsia="Calibri"/>
                    <w:position w:val="2"/>
                    <w:sz w:val="28"/>
                    <w:szCs w:val="28"/>
                  </w:rPr>
                  <m:t>дн</m:t>
                </m:r>
              </m:sub>
            </m:sSub>
            <m:r>
              <m:rPr>
                <m:sty m:val="p"/>
              </m:rPr>
              <w:rPr>
                <w:rFonts w:ascii="Cambria Math" w:eastAsia="Calibri"/>
                <w:position w:val="2"/>
                <w:sz w:val="28"/>
                <w:szCs w:val="28"/>
              </w:rPr>
              <m:t>×</m:t>
            </m:r>
            <m:sSub>
              <m:sSubPr>
                <m:ctrlPr>
                  <w:rPr>
                    <w:rFonts w:ascii="Cambria Math" w:eastAsia="Calibri" w:hAnsi="Cambria Math"/>
                    <w:i/>
                    <w:position w:val="2"/>
                    <w:sz w:val="28"/>
                    <w:szCs w:val="28"/>
                    <w:lang w:val="en-US"/>
                  </w:rPr>
                </m:ctrlPr>
              </m:sSubPr>
              <m:e>
                <m:r>
                  <m:rPr>
                    <m:sty m:val="p"/>
                  </m:rPr>
                  <w:rPr>
                    <w:rFonts w:ascii="Cambria Math" w:eastAsia="Calibri"/>
                    <w:position w:val="2"/>
                    <w:sz w:val="28"/>
                    <w:szCs w:val="28"/>
                    <w:lang w:val="en-US"/>
                  </w:rPr>
                  <m:t>K</m:t>
                </m:r>
              </m:e>
              <m:sub>
                <m:r>
                  <m:rPr>
                    <m:sty m:val="p"/>
                  </m:rPr>
                  <w:rPr>
                    <w:rFonts w:ascii="Cambria Math" w:eastAsia="Calibri"/>
                    <w:position w:val="2"/>
                    <w:sz w:val="28"/>
                    <w:szCs w:val="28"/>
                  </w:rPr>
                  <m:t>ио</m:t>
                </m:r>
              </m:sub>
            </m:sSub>
          </m:num>
          <m:den>
            <m:sSub>
              <m:sSubPr>
                <m:ctrlPr>
                  <w:rPr>
                    <w:rFonts w:ascii="Cambria Math" w:eastAsia="Calibri" w:hAnsi="Cambria Math"/>
                    <w:i/>
                    <w:position w:val="2"/>
                    <w:sz w:val="28"/>
                    <w:szCs w:val="28"/>
                    <w:lang w:val="en-US"/>
                  </w:rPr>
                </m:ctrlPr>
              </m:sSubPr>
              <m:e>
                <m:r>
                  <m:rPr>
                    <m:sty m:val="p"/>
                  </m:rPr>
                  <w:rPr>
                    <w:rFonts w:ascii="Cambria Math" w:eastAsia="Calibri"/>
                    <w:position w:val="2"/>
                    <w:sz w:val="28"/>
                    <w:szCs w:val="28"/>
                    <w:lang w:val="en-US"/>
                  </w:rPr>
                  <m:t>T</m:t>
                </m:r>
              </m:e>
              <m:sub>
                <m:r>
                  <m:rPr>
                    <m:sty m:val="p"/>
                  </m:rPr>
                  <w:rPr>
                    <w:rFonts w:ascii="Cambria Math" w:eastAsia="Calibri"/>
                    <w:position w:val="2"/>
                    <w:sz w:val="28"/>
                    <w:szCs w:val="28"/>
                  </w:rPr>
                  <m:t>ц</m:t>
                </m:r>
              </m:sub>
            </m:sSub>
            <m:r>
              <m:rPr>
                <m:sty m:val="p"/>
              </m:rPr>
              <w:rPr>
                <w:rFonts w:ascii="Cambria Math" w:eastAsia="Calibri"/>
                <w:position w:val="2"/>
                <w:sz w:val="28"/>
                <w:szCs w:val="28"/>
              </w:rPr>
              <m:t>×</m:t>
            </m:r>
            <m:sSub>
              <m:sSubPr>
                <m:ctrlPr>
                  <w:rPr>
                    <w:rFonts w:ascii="Cambria Math" w:eastAsia="Calibri" w:hAnsi="Cambria Math"/>
                    <w:i/>
                    <w:position w:val="2"/>
                    <w:sz w:val="28"/>
                    <w:szCs w:val="28"/>
                    <w:lang w:val="en-US"/>
                  </w:rPr>
                </m:ctrlPr>
              </m:sSubPr>
              <m:e>
                <m:r>
                  <m:rPr>
                    <m:sty m:val="p"/>
                  </m:rPr>
                  <w:rPr>
                    <w:rFonts w:ascii="Cambria Math" w:eastAsia="Calibri"/>
                    <w:position w:val="2"/>
                    <w:sz w:val="28"/>
                    <w:szCs w:val="28"/>
                    <w:lang w:val="en-US"/>
                  </w:rPr>
                  <m:t>K</m:t>
                </m:r>
              </m:e>
              <m:sub>
                <m:r>
                  <m:rPr>
                    <m:sty m:val="p"/>
                  </m:rPr>
                  <w:rPr>
                    <w:rFonts w:ascii="Cambria Math" w:eastAsia="Calibri"/>
                    <w:position w:val="2"/>
                    <w:sz w:val="28"/>
                    <w:szCs w:val="28"/>
                  </w:rPr>
                  <m:t>р</m:t>
                </m:r>
              </m:sub>
            </m:sSub>
          </m:den>
        </m:f>
      </m:oMath>
      <w:r w:rsidR="00623068" w:rsidRPr="00261929">
        <w:rPr>
          <w:rFonts w:eastAsia="Calibri"/>
          <w:position w:val="2"/>
          <w:sz w:val="28"/>
          <w:szCs w:val="28"/>
        </w:rPr>
        <w:instrText xml:space="preserve"> </w:instrText>
      </w:r>
      <w:r w:rsidRPr="00261929">
        <w:rPr>
          <w:rFonts w:eastAsia="Calibri"/>
          <w:position w:val="2"/>
          <w:sz w:val="28"/>
          <w:szCs w:val="28"/>
        </w:rPr>
        <w:fldChar w:fldCharType="end"/>
      </w:r>
      <w:r w:rsidR="00623068" w:rsidRPr="00261929">
        <w:rPr>
          <w:rFonts w:eastAsia="Calibri"/>
          <w:position w:val="2"/>
          <w:sz w:val="28"/>
          <w:szCs w:val="28"/>
        </w:rPr>
        <w:t xml:space="preserve">, </w:t>
      </w:r>
      <w:r w:rsidR="00623068" w:rsidRPr="00261929">
        <w:rPr>
          <w:rFonts w:eastAsia="Calibri"/>
          <w:position w:val="2"/>
          <w:sz w:val="28"/>
          <w:szCs w:val="28"/>
        </w:rPr>
        <w:tab/>
      </w:r>
      <w:r w:rsidR="000374F6" w:rsidRPr="00261929">
        <w:rPr>
          <w:rFonts w:eastAsia="Calibri"/>
          <w:position w:val="2"/>
          <w:sz w:val="28"/>
          <w:szCs w:val="28"/>
        </w:rPr>
        <w:tab/>
      </w:r>
      <w:r w:rsidR="000374F6" w:rsidRPr="00261929">
        <w:rPr>
          <w:rFonts w:eastAsia="Calibri"/>
          <w:position w:val="2"/>
          <w:sz w:val="28"/>
          <w:szCs w:val="28"/>
        </w:rPr>
        <w:tab/>
      </w:r>
      <w:r w:rsidR="00623068" w:rsidRPr="00261929">
        <w:rPr>
          <w:rFonts w:eastAsia="Calibri"/>
          <w:position w:val="2"/>
          <w:sz w:val="28"/>
          <w:szCs w:val="28"/>
        </w:rPr>
        <w:tab/>
        <w:t>(</w:t>
      </w:r>
      <w:r w:rsidR="00261929" w:rsidRPr="00261929">
        <w:rPr>
          <w:rFonts w:eastAsia="Calibri"/>
          <w:position w:val="2"/>
          <w:sz w:val="28"/>
          <w:szCs w:val="28"/>
        </w:rPr>
        <w:t>4.1</w:t>
      </w:r>
      <w:r w:rsidR="00623068" w:rsidRPr="00261929">
        <w:rPr>
          <w:rFonts w:eastAsia="Calibri"/>
          <w:position w:val="2"/>
          <w:sz w:val="28"/>
          <w:szCs w:val="28"/>
        </w:rPr>
        <w:t>)</w:t>
      </w:r>
    </w:p>
    <w:p w:rsidR="00623068" w:rsidRPr="005E5518" w:rsidRDefault="00B834AA" w:rsidP="005A41BE">
      <w:pPr>
        <w:pStyle w:val="af1"/>
        <w:spacing w:after="120" w:line="360" w:lineRule="auto"/>
        <w:ind w:firstLine="0"/>
        <w:rPr>
          <w:szCs w:val="28"/>
        </w:rPr>
      </w:pPr>
      <w:r>
        <w:rPr>
          <w:szCs w:val="28"/>
        </w:rPr>
        <w:t xml:space="preserve">где </w:t>
      </w:r>
      <w:r w:rsidR="00623068" w:rsidRPr="005E5518">
        <w:rPr>
          <w:i/>
          <w:szCs w:val="28"/>
        </w:rPr>
        <w:t>E</w:t>
      </w:r>
      <w:r w:rsidR="00623068" w:rsidRPr="005E5518">
        <w:rPr>
          <w:szCs w:val="28"/>
        </w:rPr>
        <w:t xml:space="preserve"> – геометрическая вместимость ковша, м</w:t>
      </w:r>
      <w:r w:rsidR="00623068" w:rsidRPr="005E5518">
        <w:rPr>
          <w:szCs w:val="28"/>
          <w:vertAlign w:val="superscript"/>
        </w:rPr>
        <w:t>3</w:t>
      </w:r>
      <w:r w:rsidR="00623068" w:rsidRPr="005E5518">
        <w:rPr>
          <w:szCs w:val="28"/>
        </w:rPr>
        <w:t xml:space="preserve">; </w:t>
      </w:r>
      <w:r w:rsidR="00623068" w:rsidRPr="005E5518">
        <w:rPr>
          <w:i/>
          <w:szCs w:val="28"/>
        </w:rPr>
        <w:t>K</w:t>
      </w:r>
      <w:r w:rsidR="00623068" w:rsidRPr="005E5518">
        <w:rPr>
          <w:i/>
          <w:szCs w:val="28"/>
          <w:vertAlign w:val="subscript"/>
        </w:rPr>
        <w:t>н</w:t>
      </w:r>
      <w:r w:rsidR="00623068" w:rsidRPr="005E5518">
        <w:rPr>
          <w:szCs w:val="28"/>
        </w:rPr>
        <w:t xml:space="preserve"> – коэффициент наполнения ковша;</w:t>
      </w:r>
      <w:r w:rsidR="00623068" w:rsidRPr="005E5518">
        <w:rPr>
          <w:i/>
          <w:szCs w:val="28"/>
        </w:rPr>
        <w:t xml:space="preserve"> T</w:t>
      </w:r>
      <w:r w:rsidR="00623068" w:rsidRPr="005E5518">
        <w:rPr>
          <w:i/>
          <w:szCs w:val="28"/>
          <w:vertAlign w:val="subscript"/>
        </w:rPr>
        <w:t>см</w:t>
      </w:r>
      <w:r w:rsidR="00623068" w:rsidRPr="005E5518">
        <w:rPr>
          <w:szCs w:val="28"/>
        </w:rPr>
        <w:t xml:space="preserve"> – продолжительность смены, ч; </w:t>
      </w:r>
      <w:r w:rsidR="00623068" w:rsidRPr="005E5518">
        <w:rPr>
          <w:i/>
          <w:szCs w:val="28"/>
        </w:rPr>
        <w:t>N</w:t>
      </w:r>
      <w:r w:rsidR="00623068" w:rsidRPr="005E5518">
        <w:rPr>
          <w:i/>
          <w:szCs w:val="28"/>
          <w:vertAlign w:val="subscript"/>
        </w:rPr>
        <w:t>дн</w:t>
      </w:r>
      <w:r w:rsidR="00623068" w:rsidRPr="005E5518">
        <w:rPr>
          <w:szCs w:val="28"/>
        </w:rPr>
        <w:t xml:space="preserve"> – количество рабочих дней в г</w:t>
      </w:r>
      <w:r w:rsidR="00623068" w:rsidRPr="005E5518">
        <w:rPr>
          <w:szCs w:val="28"/>
        </w:rPr>
        <w:t>о</w:t>
      </w:r>
      <w:r w:rsidR="00623068" w:rsidRPr="005E5518">
        <w:rPr>
          <w:szCs w:val="28"/>
        </w:rPr>
        <w:t xml:space="preserve">ду; </w:t>
      </w:r>
      <w:r w:rsidR="00623068" w:rsidRPr="005E5518">
        <w:rPr>
          <w:i/>
          <w:szCs w:val="28"/>
        </w:rPr>
        <w:t>K</w:t>
      </w:r>
      <w:r w:rsidR="00623068" w:rsidRPr="005E5518">
        <w:rPr>
          <w:i/>
          <w:szCs w:val="28"/>
          <w:vertAlign w:val="subscript"/>
        </w:rPr>
        <w:t>ио</w:t>
      </w:r>
      <w:r w:rsidR="00623068" w:rsidRPr="005E5518">
        <w:rPr>
          <w:szCs w:val="28"/>
        </w:rPr>
        <w:t xml:space="preserve"> – коэффициент использования погрузчика; </w:t>
      </w:r>
      <w:r w:rsidR="00623068" w:rsidRPr="005E5518">
        <w:rPr>
          <w:i/>
          <w:szCs w:val="28"/>
        </w:rPr>
        <w:t>T</w:t>
      </w:r>
      <w:r w:rsidR="00623068" w:rsidRPr="005E5518">
        <w:rPr>
          <w:i/>
          <w:szCs w:val="28"/>
          <w:vertAlign w:val="subscript"/>
        </w:rPr>
        <w:t>ц</w:t>
      </w:r>
      <w:r w:rsidR="00623068" w:rsidRPr="005E5518">
        <w:rPr>
          <w:szCs w:val="28"/>
        </w:rPr>
        <w:t xml:space="preserve"> – продолжительность р</w:t>
      </w:r>
      <w:r w:rsidR="00623068" w:rsidRPr="005E5518">
        <w:rPr>
          <w:szCs w:val="28"/>
        </w:rPr>
        <w:t>а</w:t>
      </w:r>
      <w:r w:rsidR="00623068" w:rsidRPr="005E5518">
        <w:rPr>
          <w:szCs w:val="28"/>
        </w:rPr>
        <w:t xml:space="preserve">бочего цикла, с; </w:t>
      </w:r>
      <w:r w:rsidR="00623068" w:rsidRPr="005E5518">
        <w:rPr>
          <w:i/>
          <w:szCs w:val="28"/>
        </w:rPr>
        <w:t>K</w:t>
      </w:r>
      <w:r w:rsidR="00623068" w:rsidRPr="005E5518">
        <w:rPr>
          <w:i/>
          <w:szCs w:val="28"/>
          <w:vertAlign w:val="subscript"/>
        </w:rPr>
        <w:t>р</w:t>
      </w:r>
      <w:r w:rsidR="00623068" w:rsidRPr="005E5518">
        <w:rPr>
          <w:szCs w:val="28"/>
        </w:rPr>
        <w:t xml:space="preserve"> – коэффициент разрыхления горной породы в ковше.</w:t>
      </w:r>
    </w:p>
    <w:p w:rsidR="00623068" w:rsidRPr="005E5518" w:rsidRDefault="00623068" w:rsidP="005E5518">
      <w:pPr>
        <w:pStyle w:val="af1"/>
        <w:spacing w:line="360" w:lineRule="auto"/>
        <w:ind w:firstLine="624"/>
        <w:rPr>
          <w:rFonts w:eastAsia="Calibri"/>
          <w:szCs w:val="28"/>
          <w:lang w:eastAsia="en-US"/>
        </w:rPr>
      </w:pPr>
      <w:r w:rsidRPr="005E5518">
        <w:rPr>
          <w:szCs w:val="28"/>
        </w:rPr>
        <w:t>Как показывает анализ формулы (</w:t>
      </w:r>
      <w:r w:rsidR="00261929">
        <w:rPr>
          <w:szCs w:val="28"/>
        </w:rPr>
        <w:t>4.</w:t>
      </w:r>
      <w:r w:rsidRPr="005E5518">
        <w:rPr>
          <w:szCs w:val="28"/>
        </w:rPr>
        <w:t>1), наибольшее влияние на производ</w:t>
      </w:r>
      <w:r w:rsidRPr="005E5518">
        <w:rPr>
          <w:szCs w:val="28"/>
        </w:rPr>
        <w:t>и</w:t>
      </w:r>
      <w:r w:rsidRPr="005E5518">
        <w:rPr>
          <w:szCs w:val="28"/>
        </w:rPr>
        <w:t>тельность погрузчика в случае применения его в качестве основного погрузо</w:t>
      </w:r>
      <w:r w:rsidRPr="005E5518">
        <w:rPr>
          <w:szCs w:val="28"/>
        </w:rPr>
        <w:t>ч</w:t>
      </w:r>
      <w:r w:rsidRPr="005E5518">
        <w:rPr>
          <w:szCs w:val="28"/>
        </w:rPr>
        <w:t>но-транспортного средства оказывает продолжительность цикла (рис.</w:t>
      </w:r>
      <w:r w:rsidR="00E43848">
        <w:rPr>
          <w:szCs w:val="28"/>
        </w:rPr>
        <w:t xml:space="preserve"> </w:t>
      </w:r>
      <w:r w:rsidR="00261929">
        <w:rPr>
          <w:szCs w:val="28"/>
        </w:rPr>
        <w:t>4.13</w:t>
      </w:r>
      <w:r w:rsidRPr="005E5518">
        <w:rPr>
          <w:szCs w:val="28"/>
        </w:rPr>
        <w:t>), к</w:t>
      </w:r>
      <w:r w:rsidRPr="005E5518">
        <w:rPr>
          <w:szCs w:val="28"/>
        </w:rPr>
        <w:t>о</w:t>
      </w:r>
      <w:r w:rsidRPr="005E5518">
        <w:rPr>
          <w:szCs w:val="28"/>
        </w:rPr>
        <w:t>торая зависит, главным образом, от скорости движения и расстояния транспо</w:t>
      </w:r>
      <w:r w:rsidRPr="005E5518">
        <w:rPr>
          <w:szCs w:val="28"/>
        </w:rPr>
        <w:t>р</w:t>
      </w:r>
      <w:r w:rsidRPr="005E5518">
        <w:rPr>
          <w:szCs w:val="28"/>
        </w:rPr>
        <w:t>тирования горной породы. Рассчитывается она по следующей формуле:</w:t>
      </w:r>
      <w:r w:rsidRPr="005E5518">
        <w:rPr>
          <w:rFonts w:eastAsia="Calibri"/>
          <w:szCs w:val="28"/>
          <w:lang w:eastAsia="en-US"/>
        </w:rPr>
        <w:t xml:space="preserve"> </w:t>
      </w:r>
    </w:p>
    <w:p w:rsidR="00623068" w:rsidRPr="005E5518" w:rsidRDefault="00CC45E1" w:rsidP="005E5518">
      <w:pPr>
        <w:spacing w:before="120" w:after="120" w:line="360" w:lineRule="auto"/>
        <w:jc w:val="right"/>
        <w:rPr>
          <w:rFonts w:eastAsia="Calibri"/>
          <w:position w:val="-4"/>
          <w:sz w:val="28"/>
          <w:szCs w:val="28"/>
        </w:rPr>
      </w:pPr>
      <m:oMath>
        <m:sSub>
          <m:sSubPr>
            <m:ctrlPr>
              <w:rPr>
                <w:rFonts w:ascii="Cambria Math" w:eastAsia="Calibri" w:hAnsi="Cambria Math"/>
                <w:i/>
                <w:sz w:val="28"/>
                <w:szCs w:val="28"/>
              </w:rPr>
            </m:ctrlPr>
          </m:sSubPr>
          <m:e>
            <m:r>
              <w:rPr>
                <w:rFonts w:ascii="Cambria Math" w:eastAsia="Calibri" w:hAnsi="Cambria Math"/>
                <w:sz w:val="28"/>
                <w:szCs w:val="28"/>
                <w:lang w:val="en-US"/>
              </w:rPr>
              <m:t>T</m:t>
            </m:r>
          </m:e>
          <m:sub>
            <m:r>
              <w:rPr>
                <w:rFonts w:ascii="Cambria Math" w:eastAsia="Calibri" w:hAnsi="Cambria Math"/>
                <w:sz w:val="28"/>
                <w:szCs w:val="28"/>
              </w:rPr>
              <m:t>ц</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lang w:val="en-US"/>
              </w:rPr>
              <m:t>t</m:t>
            </m:r>
          </m:e>
          <m:sub>
            <m:r>
              <w:rPr>
                <w:rFonts w:ascii="Cambria Math" w:eastAsia="Calibri" w:hAnsi="Cambria Math"/>
                <w:sz w:val="28"/>
                <w:szCs w:val="28"/>
              </w:rPr>
              <m:t>черп</m:t>
            </m:r>
          </m:sub>
        </m:sSub>
        <m:r>
          <w:rPr>
            <w:rFonts w:ascii="Cambria Math" w:eastAsia="Calibri" w:hAnsi="Cambria Math"/>
            <w:sz w:val="28"/>
            <w:szCs w:val="28"/>
          </w:rPr>
          <m:t>+</m:t>
        </m:r>
        <m:sSubSup>
          <m:sSubSupPr>
            <m:ctrlPr>
              <w:rPr>
                <w:rFonts w:ascii="Cambria Math" w:eastAsia="Calibri" w:hAnsi="Cambria Math"/>
                <w:i/>
                <w:sz w:val="28"/>
                <w:szCs w:val="28"/>
              </w:rPr>
            </m:ctrlPr>
          </m:sSubSupPr>
          <m:e>
            <m:r>
              <w:rPr>
                <w:rFonts w:ascii="Cambria Math" w:eastAsia="Calibri" w:hAnsi="Cambria Math"/>
                <w:sz w:val="28"/>
                <w:szCs w:val="28"/>
              </w:rPr>
              <m:t>t</m:t>
            </m:r>
          </m:e>
          <m:sub>
            <m:r>
              <w:rPr>
                <w:rFonts w:ascii="Cambria Math" w:eastAsia="Calibri" w:hAnsi="Cambria Math"/>
                <w:sz w:val="28"/>
                <w:szCs w:val="28"/>
              </w:rPr>
              <m:t>трансп</m:t>
            </m:r>
          </m:sub>
          <m:sup>
            <m:r>
              <w:rPr>
                <w:rFonts w:ascii="Cambria Math" w:eastAsia="Calibri" w:hAnsi="Cambria Math"/>
                <w:sz w:val="28"/>
                <w:szCs w:val="28"/>
              </w:rPr>
              <m:t>гр</m:t>
            </m:r>
          </m:sup>
        </m:sSubSup>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lang w:val="en-US"/>
              </w:rPr>
              <m:t>t</m:t>
            </m:r>
          </m:e>
          <m:sub>
            <m:r>
              <w:rPr>
                <w:rFonts w:ascii="Cambria Math" w:eastAsia="Calibri" w:hAnsi="Cambria Math"/>
                <w:sz w:val="28"/>
                <w:szCs w:val="28"/>
              </w:rPr>
              <m:t>разгр</m:t>
            </m:r>
          </m:sub>
        </m:sSub>
        <m:r>
          <w:rPr>
            <w:rFonts w:ascii="Cambria Math" w:eastAsia="Calibri" w:hAnsi="Cambria Math"/>
            <w:sz w:val="28"/>
            <w:szCs w:val="28"/>
          </w:rPr>
          <m:t>+</m:t>
        </m:r>
        <m:sSubSup>
          <m:sSubSupPr>
            <m:ctrlPr>
              <w:rPr>
                <w:rFonts w:ascii="Cambria Math" w:eastAsia="Calibri" w:hAnsi="Cambria Math"/>
                <w:i/>
                <w:sz w:val="28"/>
                <w:szCs w:val="28"/>
              </w:rPr>
            </m:ctrlPr>
          </m:sSubSupPr>
          <m:e>
            <m:r>
              <w:rPr>
                <w:rFonts w:ascii="Cambria Math" w:eastAsia="Calibri" w:hAnsi="Cambria Math"/>
                <w:sz w:val="28"/>
                <w:szCs w:val="28"/>
                <w:lang w:val="en-US"/>
              </w:rPr>
              <m:t>t</m:t>
            </m:r>
          </m:e>
          <m:sub>
            <m:r>
              <w:rPr>
                <w:rFonts w:ascii="Cambria Math" w:eastAsia="Calibri" w:hAnsi="Cambria Math"/>
                <w:sz w:val="28"/>
                <w:szCs w:val="28"/>
              </w:rPr>
              <m:t>трансп</m:t>
            </m:r>
          </m:sub>
          <m:sup>
            <m:r>
              <w:rPr>
                <w:rFonts w:ascii="Cambria Math" w:eastAsia="Calibri" w:hAnsi="Cambria Math"/>
                <w:sz w:val="28"/>
                <w:szCs w:val="28"/>
              </w:rPr>
              <m:t>пор</m:t>
            </m:r>
          </m:sup>
        </m:sSubSup>
      </m:oMath>
      <w:r w:rsidR="00623068" w:rsidRPr="005E5518">
        <w:rPr>
          <w:rFonts w:eastAsia="Calibri"/>
          <w:position w:val="14"/>
          <w:sz w:val="28"/>
          <w:szCs w:val="28"/>
        </w:rPr>
        <w:t xml:space="preserve"> </w:t>
      </w:r>
      <w:r w:rsidRPr="005E5518">
        <w:rPr>
          <w:rFonts w:eastAsia="Calibri"/>
          <w:position w:val="-4"/>
          <w:sz w:val="28"/>
          <w:szCs w:val="28"/>
        </w:rPr>
        <w:fldChar w:fldCharType="begin"/>
      </w:r>
      <w:r w:rsidR="00623068" w:rsidRPr="005E5518">
        <w:rPr>
          <w:rFonts w:eastAsia="Calibri"/>
          <w:position w:val="-4"/>
          <w:sz w:val="28"/>
          <w:szCs w:val="28"/>
        </w:rPr>
        <w:instrText xml:space="preserve"> QUOTE </w:instrText>
      </w:r>
      <m:oMath>
        <m:sSub>
          <m:sSubPr>
            <m:ctrlPr>
              <w:rPr>
                <w:rFonts w:ascii="Cambria Math" w:hAnsi="Cambria Math"/>
                <w:i/>
                <w:position w:val="-4"/>
                <w:sz w:val="28"/>
                <w:szCs w:val="28"/>
              </w:rPr>
            </m:ctrlPr>
          </m:sSubPr>
          <m:e>
            <m:r>
              <m:rPr>
                <m:sty m:val="p"/>
              </m:rPr>
              <w:rPr>
                <w:rFonts w:ascii="Cambria Math" w:hAnsi="Cambria Math"/>
                <w:position w:val="-4"/>
                <w:sz w:val="28"/>
                <w:szCs w:val="28"/>
                <w:lang w:val="en-US"/>
              </w:rPr>
              <m:t>T</m:t>
            </m:r>
          </m:e>
          <m:sub>
            <m:r>
              <m:rPr>
                <m:sty m:val="p"/>
              </m:rPr>
              <w:rPr>
                <w:rFonts w:ascii="Cambria Math" w:hAnsi="Cambria Math"/>
                <w:position w:val="-4"/>
                <w:sz w:val="28"/>
                <w:szCs w:val="28"/>
              </w:rPr>
              <m:t>ц</m:t>
            </m:r>
          </m:sub>
        </m:sSub>
        <m:r>
          <m:rPr>
            <m:sty m:val="p"/>
          </m:rPr>
          <w:rPr>
            <w:rFonts w:ascii="Cambria Math" w:hAnsi="Cambria Math"/>
            <w:position w:val="-4"/>
            <w:sz w:val="28"/>
            <w:szCs w:val="28"/>
          </w:rPr>
          <m:t>=</m:t>
        </m:r>
        <m:sSub>
          <m:sSubPr>
            <m:ctrlPr>
              <w:rPr>
                <w:rFonts w:ascii="Cambria Math" w:hAnsi="Cambria Math"/>
                <w:i/>
                <w:position w:val="-4"/>
                <w:sz w:val="28"/>
                <w:szCs w:val="28"/>
              </w:rPr>
            </m:ctrlPr>
          </m:sSubPr>
          <m:e>
            <m:r>
              <m:rPr>
                <m:sty m:val="p"/>
              </m:rPr>
              <w:rPr>
                <w:rFonts w:ascii="Cambria Math" w:hAnsi="Cambria Math"/>
                <w:position w:val="-4"/>
                <w:sz w:val="28"/>
                <w:szCs w:val="28"/>
                <w:lang w:val="en-US"/>
              </w:rPr>
              <m:t>t</m:t>
            </m:r>
          </m:e>
          <m:sub>
            <m:r>
              <m:rPr>
                <m:sty m:val="p"/>
              </m:rPr>
              <w:rPr>
                <w:rFonts w:ascii="Cambria Math" w:hAnsi="Cambria Math"/>
                <w:position w:val="-4"/>
                <w:sz w:val="28"/>
                <w:szCs w:val="28"/>
              </w:rPr>
              <m:t>черп</m:t>
            </m:r>
          </m:sub>
        </m:sSub>
        <m:r>
          <m:rPr>
            <m:sty m:val="p"/>
          </m:rPr>
          <w:rPr>
            <w:rFonts w:ascii="Cambria Math" w:hAnsi="Cambria Math"/>
            <w:position w:val="-4"/>
            <w:sz w:val="28"/>
            <w:szCs w:val="28"/>
          </w:rPr>
          <m:t>+</m:t>
        </m:r>
        <m:sSubSup>
          <m:sSubSupPr>
            <m:ctrlPr>
              <w:rPr>
                <w:rFonts w:ascii="Cambria Math" w:hAnsi="Cambria Math"/>
                <w:i/>
                <w:position w:val="-4"/>
                <w:sz w:val="28"/>
                <w:szCs w:val="28"/>
              </w:rPr>
            </m:ctrlPr>
          </m:sSubSupPr>
          <m:e>
            <m:r>
              <m:rPr>
                <m:sty m:val="p"/>
              </m:rPr>
              <w:rPr>
                <w:rFonts w:ascii="Cambria Math" w:hAnsi="Cambria Math"/>
                <w:position w:val="-4"/>
                <w:sz w:val="28"/>
                <w:szCs w:val="28"/>
              </w:rPr>
              <m:t>t</m:t>
            </m:r>
          </m:e>
          <m:sub>
            <m:r>
              <m:rPr>
                <m:sty m:val="p"/>
              </m:rPr>
              <w:rPr>
                <w:rFonts w:ascii="Cambria Math" w:hAnsi="Cambria Math"/>
                <w:position w:val="-4"/>
                <w:sz w:val="28"/>
                <w:szCs w:val="28"/>
              </w:rPr>
              <m:t>трансп</m:t>
            </m:r>
          </m:sub>
          <m:sup>
            <m:r>
              <m:rPr>
                <m:sty m:val="p"/>
              </m:rPr>
              <w:rPr>
                <w:rFonts w:ascii="Cambria Math" w:hAnsi="Cambria Math"/>
                <w:position w:val="-4"/>
                <w:sz w:val="28"/>
                <w:szCs w:val="28"/>
              </w:rPr>
              <m:t>гр</m:t>
            </m:r>
          </m:sup>
        </m:sSubSup>
        <m:r>
          <m:rPr>
            <m:sty m:val="p"/>
          </m:rPr>
          <w:rPr>
            <w:rFonts w:ascii="Cambria Math" w:hAnsi="Cambria Math"/>
            <w:position w:val="-4"/>
            <w:sz w:val="28"/>
            <w:szCs w:val="28"/>
          </w:rPr>
          <m:t>+</m:t>
        </m:r>
        <m:sSub>
          <m:sSubPr>
            <m:ctrlPr>
              <w:rPr>
                <w:rFonts w:ascii="Cambria Math" w:hAnsi="Cambria Math"/>
                <w:i/>
                <w:position w:val="-4"/>
                <w:sz w:val="28"/>
                <w:szCs w:val="28"/>
              </w:rPr>
            </m:ctrlPr>
          </m:sSubPr>
          <m:e>
            <m:r>
              <m:rPr>
                <m:sty m:val="p"/>
              </m:rPr>
              <w:rPr>
                <w:rFonts w:ascii="Cambria Math" w:hAnsi="Cambria Math"/>
                <w:position w:val="-4"/>
                <w:sz w:val="28"/>
                <w:szCs w:val="28"/>
                <w:lang w:val="en-US"/>
              </w:rPr>
              <m:t>t</m:t>
            </m:r>
          </m:e>
          <m:sub>
            <m:r>
              <m:rPr>
                <m:sty m:val="p"/>
              </m:rPr>
              <w:rPr>
                <w:rFonts w:ascii="Cambria Math" w:hAnsi="Cambria Math"/>
                <w:position w:val="-4"/>
                <w:sz w:val="28"/>
                <w:szCs w:val="28"/>
              </w:rPr>
              <m:t>разгр</m:t>
            </m:r>
          </m:sub>
        </m:sSub>
        <m:r>
          <m:rPr>
            <m:sty m:val="p"/>
          </m:rPr>
          <w:rPr>
            <w:rFonts w:ascii="Cambria Math" w:hAnsi="Cambria Math"/>
            <w:position w:val="-4"/>
            <w:sz w:val="28"/>
            <w:szCs w:val="28"/>
          </w:rPr>
          <m:t>+</m:t>
        </m:r>
        <m:sSubSup>
          <m:sSubSupPr>
            <m:ctrlPr>
              <w:rPr>
                <w:rFonts w:ascii="Cambria Math" w:hAnsi="Cambria Math"/>
                <w:i/>
                <w:position w:val="-4"/>
                <w:sz w:val="28"/>
                <w:szCs w:val="28"/>
              </w:rPr>
            </m:ctrlPr>
          </m:sSubSupPr>
          <m:e>
            <m:r>
              <m:rPr>
                <m:sty m:val="p"/>
              </m:rPr>
              <w:rPr>
                <w:rFonts w:ascii="Cambria Math" w:hAnsi="Cambria Math"/>
                <w:position w:val="-4"/>
                <w:sz w:val="28"/>
                <w:szCs w:val="28"/>
                <w:lang w:val="en-US"/>
              </w:rPr>
              <m:t>t</m:t>
            </m:r>
          </m:e>
          <m:sub>
            <m:r>
              <m:rPr>
                <m:sty m:val="p"/>
              </m:rPr>
              <w:rPr>
                <w:rFonts w:ascii="Cambria Math" w:hAnsi="Cambria Math"/>
                <w:position w:val="-4"/>
                <w:sz w:val="28"/>
                <w:szCs w:val="28"/>
              </w:rPr>
              <m:t>трансп</m:t>
            </m:r>
          </m:sub>
          <m:sup>
            <m:r>
              <m:rPr>
                <m:sty m:val="p"/>
              </m:rPr>
              <w:rPr>
                <w:rFonts w:ascii="Cambria Math" w:hAnsi="Cambria Math"/>
                <w:position w:val="-4"/>
                <w:sz w:val="28"/>
                <w:szCs w:val="28"/>
              </w:rPr>
              <m:t>пор</m:t>
            </m:r>
          </m:sup>
        </m:sSubSup>
      </m:oMath>
      <w:r w:rsidR="00623068" w:rsidRPr="005E5518">
        <w:rPr>
          <w:rFonts w:eastAsia="Calibri"/>
          <w:position w:val="-4"/>
          <w:sz w:val="28"/>
          <w:szCs w:val="28"/>
        </w:rPr>
        <w:instrText xml:space="preserve"> </w:instrText>
      </w:r>
      <w:r w:rsidRPr="005E5518">
        <w:rPr>
          <w:rFonts w:eastAsia="Calibri"/>
          <w:position w:val="-4"/>
          <w:sz w:val="28"/>
          <w:szCs w:val="28"/>
        </w:rPr>
        <w:fldChar w:fldCharType="end"/>
      </w:r>
      <w:r w:rsidR="00623068" w:rsidRPr="005E5518">
        <w:rPr>
          <w:rFonts w:eastAsia="Calibri"/>
          <w:position w:val="-4"/>
          <w:sz w:val="28"/>
          <w:szCs w:val="28"/>
        </w:rPr>
        <w:t>,</w:t>
      </w:r>
      <w:r w:rsidR="00623068" w:rsidRPr="005E5518">
        <w:rPr>
          <w:rFonts w:eastAsia="Calibri"/>
          <w:position w:val="-4"/>
          <w:sz w:val="28"/>
          <w:szCs w:val="28"/>
        </w:rPr>
        <w:tab/>
      </w:r>
      <w:r w:rsidR="00A10F9D">
        <w:rPr>
          <w:rFonts w:eastAsia="Calibri"/>
          <w:position w:val="-4"/>
          <w:sz w:val="28"/>
          <w:szCs w:val="28"/>
        </w:rPr>
        <w:tab/>
      </w:r>
      <w:r w:rsidR="00261929">
        <w:rPr>
          <w:rFonts w:eastAsia="Calibri"/>
          <w:position w:val="-4"/>
          <w:sz w:val="28"/>
          <w:szCs w:val="28"/>
        </w:rPr>
        <w:tab/>
        <w:t>(4.2</w:t>
      </w:r>
      <w:r w:rsidR="00623068" w:rsidRPr="005E5518">
        <w:rPr>
          <w:rFonts w:eastAsia="Calibri"/>
          <w:position w:val="-4"/>
          <w:sz w:val="28"/>
          <w:szCs w:val="28"/>
        </w:rPr>
        <w:t>)</w:t>
      </w:r>
    </w:p>
    <w:p w:rsidR="00623068" w:rsidRPr="005E5518" w:rsidRDefault="00623068" w:rsidP="00252EDA">
      <w:pPr>
        <w:spacing w:after="120" w:line="360" w:lineRule="auto"/>
        <w:jc w:val="both"/>
        <w:rPr>
          <w:rFonts w:eastAsia="Calibri"/>
          <w:position w:val="6"/>
          <w:sz w:val="28"/>
          <w:szCs w:val="28"/>
        </w:rPr>
      </w:pPr>
      <w:r w:rsidRPr="005E5518">
        <w:rPr>
          <w:rFonts w:eastAsia="Calibri"/>
          <w:position w:val="6"/>
          <w:sz w:val="28"/>
          <w:szCs w:val="28"/>
        </w:rPr>
        <w:t>где</w:t>
      </w:r>
      <w:r w:rsidRPr="005E5518">
        <w:rPr>
          <w:rFonts w:eastAsia="Calibri"/>
          <w:sz w:val="28"/>
          <w:szCs w:val="28"/>
        </w:rPr>
        <w:tab/>
      </w:r>
      <m:oMath>
        <m:sSub>
          <m:sSubPr>
            <m:ctrlPr>
              <w:rPr>
                <w:rFonts w:ascii="Cambria Math" w:eastAsia="Calibri" w:hAnsi="Cambria Math"/>
                <w:i/>
                <w:sz w:val="28"/>
                <w:szCs w:val="28"/>
              </w:rPr>
            </m:ctrlPr>
          </m:sSubPr>
          <m:e>
            <m:r>
              <w:rPr>
                <w:rFonts w:ascii="Cambria Math" w:eastAsia="Calibri" w:hAnsi="Cambria Math"/>
                <w:sz w:val="28"/>
                <w:szCs w:val="28"/>
                <w:lang w:val="en-US"/>
              </w:rPr>
              <m:t>t</m:t>
            </m:r>
          </m:e>
          <m:sub>
            <m:r>
              <w:rPr>
                <w:rFonts w:ascii="Cambria Math" w:eastAsia="Calibri" w:hAnsi="Cambria Math"/>
                <w:sz w:val="28"/>
                <w:szCs w:val="28"/>
              </w:rPr>
              <m:t>черп</m:t>
            </m:r>
          </m:sub>
        </m:sSub>
      </m:oMath>
      <w:r w:rsidRPr="005E5518">
        <w:rPr>
          <w:rFonts w:eastAsia="Calibri"/>
          <w:sz w:val="28"/>
          <w:szCs w:val="28"/>
        </w:rPr>
        <w:t xml:space="preserve"> </w:t>
      </w:r>
      <w:r w:rsidR="00A87E7D" w:rsidRPr="0086338E">
        <w:rPr>
          <w:sz w:val="28"/>
          <w:szCs w:val="28"/>
          <w:vertAlign w:val="superscript"/>
        </w:rPr>
        <w:t>–</w:t>
      </w:r>
      <w:r w:rsidRPr="005E5518">
        <w:rPr>
          <w:rFonts w:eastAsia="Calibri"/>
          <w:position w:val="6"/>
          <w:sz w:val="28"/>
          <w:szCs w:val="28"/>
        </w:rPr>
        <w:t xml:space="preserve"> время черпания (с учетом маневров), 20 с;</w:t>
      </w:r>
      <w:r w:rsidRPr="005E5518">
        <w:rPr>
          <w:rFonts w:eastAsia="Calibri"/>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трансп</m:t>
            </m:r>
          </m:sub>
          <m:sup>
            <m:r>
              <w:rPr>
                <w:rFonts w:ascii="Cambria Math" w:hAnsi="Cambria Math"/>
                <w:sz w:val="28"/>
                <w:szCs w:val="28"/>
              </w:rPr>
              <m:t>гр</m:t>
            </m:r>
          </m:sup>
        </m:sSubSup>
      </m:oMath>
      <w:r w:rsidRPr="005E5518">
        <w:rPr>
          <w:rFonts w:eastAsia="Calibri"/>
          <w:sz w:val="28"/>
          <w:szCs w:val="28"/>
        </w:rPr>
        <w:t xml:space="preserve"> </w:t>
      </w:r>
      <w:r w:rsidR="00A87E7D" w:rsidRPr="0086338E">
        <w:rPr>
          <w:sz w:val="28"/>
          <w:szCs w:val="28"/>
          <w:vertAlign w:val="superscript"/>
        </w:rPr>
        <w:t>–</w:t>
      </w:r>
      <w:r w:rsidRPr="005E5518">
        <w:rPr>
          <w:rFonts w:eastAsia="Calibri"/>
          <w:position w:val="6"/>
          <w:sz w:val="28"/>
          <w:szCs w:val="28"/>
        </w:rPr>
        <w:t xml:space="preserve"> время движения груженого погрузчика, с;</w:t>
      </w:r>
      <w:r w:rsidRPr="005E5518">
        <w:rPr>
          <w:rFonts w:eastAsia="Calibri"/>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разгр</m:t>
            </m:r>
          </m:sub>
        </m:sSub>
      </m:oMath>
      <w:r w:rsidRPr="005E5518">
        <w:rPr>
          <w:rFonts w:eastAsia="Calibri"/>
          <w:sz w:val="28"/>
          <w:szCs w:val="28"/>
        </w:rPr>
        <w:t xml:space="preserve"> </w:t>
      </w:r>
      <w:r w:rsidR="00A87E7D" w:rsidRPr="0086338E">
        <w:rPr>
          <w:sz w:val="28"/>
          <w:szCs w:val="28"/>
          <w:vertAlign w:val="superscript"/>
        </w:rPr>
        <w:t>–</w:t>
      </w:r>
      <w:r w:rsidRPr="005E5518">
        <w:rPr>
          <w:rFonts w:eastAsia="Calibri"/>
          <w:position w:val="6"/>
          <w:sz w:val="28"/>
          <w:szCs w:val="28"/>
        </w:rPr>
        <w:t xml:space="preserve"> время разгрузки (с учетом маневров), 12 с;</w:t>
      </w:r>
      <w:r w:rsidRPr="005E5518">
        <w:rPr>
          <w:rFonts w:eastAsia="Calibri"/>
          <w:sz w:val="28"/>
          <w:szCs w:val="28"/>
        </w:rPr>
        <w:t xml:space="preserve"> </w:t>
      </w:r>
      <m:oMath>
        <m:sSubSup>
          <m:sSubSupPr>
            <m:ctrlPr>
              <w:rPr>
                <w:rFonts w:ascii="Cambria Math" w:hAnsi="Cambria Math"/>
                <w:i/>
                <w:sz w:val="28"/>
                <w:szCs w:val="28"/>
              </w:rPr>
            </m:ctrlPr>
          </m:sSubSupPr>
          <m:e>
            <m:r>
              <w:rPr>
                <w:rFonts w:ascii="Cambria Math" w:hAnsi="Cambria Math"/>
                <w:sz w:val="28"/>
                <w:szCs w:val="28"/>
                <w:lang w:val="en-US"/>
              </w:rPr>
              <m:t>t</m:t>
            </m:r>
          </m:e>
          <m:sub>
            <m:r>
              <w:rPr>
                <w:rFonts w:ascii="Cambria Math" w:hAnsi="Cambria Math"/>
                <w:sz w:val="28"/>
                <w:szCs w:val="28"/>
              </w:rPr>
              <m:t>трансп</m:t>
            </m:r>
          </m:sub>
          <m:sup>
            <m:r>
              <w:rPr>
                <w:rFonts w:ascii="Cambria Math" w:hAnsi="Cambria Math"/>
                <w:sz w:val="28"/>
                <w:szCs w:val="28"/>
              </w:rPr>
              <m:t>пор</m:t>
            </m:r>
          </m:sup>
        </m:sSubSup>
      </m:oMath>
      <w:r w:rsidR="0086338E" w:rsidRPr="0086338E">
        <w:rPr>
          <w:rFonts w:eastAsia="Calibri"/>
          <w:sz w:val="28"/>
          <w:szCs w:val="28"/>
        </w:rPr>
        <w:t xml:space="preserve"> </w:t>
      </w:r>
      <w:r w:rsidR="00A87E7D" w:rsidRPr="0086338E">
        <w:rPr>
          <w:sz w:val="28"/>
          <w:szCs w:val="28"/>
          <w:vertAlign w:val="superscript"/>
        </w:rPr>
        <w:t>–</w:t>
      </w:r>
      <w:r w:rsidRPr="005E5518">
        <w:rPr>
          <w:rFonts w:eastAsia="Calibri"/>
          <w:position w:val="6"/>
          <w:sz w:val="28"/>
          <w:szCs w:val="28"/>
        </w:rPr>
        <w:t xml:space="preserve"> время движения порожнего погрузчика, с.</w:t>
      </w:r>
    </w:p>
    <w:p w:rsidR="00623068" w:rsidRPr="005E5518" w:rsidRDefault="00A87E7D" w:rsidP="005E5518">
      <w:pPr>
        <w:spacing w:line="360" w:lineRule="auto"/>
        <w:jc w:val="center"/>
        <w:rPr>
          <w:rFonts w:eastAsia="Calibri"/>
          <w:noProof/>
          <w:sz w:val="28"/>
          <w:szCs w:val="28"/>
        </w:rPr>
      </w:pPr>
      <w:r w:rsidRPr="00A87E7D">
        <w:rPr>
          <w:rFonts w:eastAsia="Calibri"/>
          <w:noProof/>
          <w:sz w:val="28"/>
          <w:szCs w:val="28"/>
        </w:rPr>
        <w:drawing>
          <wp:inline distT="0" distB="0" distL="0" distR="0">
            <wp:extent cx="4810125" cy="2781300"/>
            <wp:effectExtent l="0" t="0" r="0" b="0"/>
            <wp:docPr id="5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623068" w:rsidRPr="00252EDA" w:rsidRDefault="00623068" w:rsidP="00DB1DB9">
      <w:pPr>
        <w:spacing w:after="120"/>
        <w:jc w:val="center"/>
        <w:rPr>
          <w:rFonts w:eastAsia="Calibri"/>
          <w:sz w:val="28"/>
          <w:szCs w:val="28"/>
        </w:rPr>
      </w:pPr>
      <w:r w:rsidRPr="00252EDA">
        <w:rPr>
          <w:rFonts w:eastAsia="Calibri"/>
          <w:sz w:val="28"/>
          <w:szCs w:val="28"/>
        </w:rPr>
        <w:t xml:space="preserve">Рис. </w:t>
      </w:r>
      <w:r w:rsidR="00A10F9D">
        <w:rPr>
          <w:rFonts w:eastAsia="Calibri"/>
          <w:sz w:val="28"/>
          <w:szCs w:val="28"/>
        </w:rPr>
        <w:t>4.</w:t>
      </w:r>
      <w:r w:rsidR="00261929">
        <w:rPr>
          <w:rFonts w:eastAsia="Calibri"/>
          <w:sz w:val="28"/>
          <w:szCs w:val="28"/>
        </w:rPr>
        <w:t>13</w:t>
      </w:r>
      <w:r w:rsidR="00A10F9D">
        <w:rPr>
          <w:rFonts w:eastAsia="Calibri"/>
          <w:sz w:val="28"/>
          <w:szCs w:val="28"/>
        </w:rPr>
        <w:t>.</w:t>
      </w:r>
      <w:r w:rsidRPr="00252EDA">
        <w:rPr>
          <w:rFonts w:eastAsia="Calibri"/>
          <w:sz w:val="28"/>
          <w:szCs w:val="28"/>
        </w:rPr>
        <w:t xml:space="preserve"> График зависимости продолжительности рабочего цикла погрузчика от расстояния транспортирования </w:t>
      </w:r>
    </w:p>
    <w:p w:rsidR="00623068" w:rsidRPr="001457CD" w:rsidRDefault="00623068" w:rsidP="005E5518">
      <w:pPr>
        <w:pStyle w:val="af1"/>
        <w:spacing w:line="360" w:lineRule="auto"/>
        <w:ind w:firstLine="624"/>
        <w:rPr>
          <w:szCs w:val="28"/>
        </w:rPr>
      </w:pPr>
      <w:r w:rsidRPr="005E5518">
        <w:rPr>
          <w:szCs w:val="28"/>
        </w:rPr>
        <w:lastRenderedPageBreak/>
        <w:t xml:space="preserve">На рис. </w:t>
      </w:r>
      <w:r w:rsidR="00A10F9D">
        <w:rPr>
          <w:szCs w:val="28"/>
        </w:rPr>
        <w:t>4.</w:t>
      </w:r>
      <w:r w:rsidR="00261929">
        <w:rPr>
          <w:szCs w:val="28"/>
        </w:rPr>
        <w:t>14</w:t>
      </w:r>
      <w:r w:rsidRPr="005E5518">
        <w:rPr>
          <w:szCs w:val="28"/>
        </w:rPr>
        <w:t xml:space="preserve"> приведены графики зависимости от расстояния транспорт</w:t>
      </w:r>
      <w:r w:rsidRPr="005E5518">
        <w:rPr>
          <w:szCs w:val="28"/>
        </w:rPr>
        <w:t>и</w:t>
      </w:r>
      <w:r w:rsidRPr="005E5518">
        <w:rPr>
          <w:szCs w:val="28"/>
        </w:rPr>
        <w:t>рования годовой производительности по горной массе, приходящейся на один погрузчик при различной емкости ковша (на примере Нижне-Санарского м</w:t>
      </w:r>
      <w:r w:rsidRPr="005E5518">
        <w:rPr>
          <w:szCs w:val="28"/>
        </w:rPr>
        <w:t>е</w:t>
      </w:r>
      <w:r w:rsidRPr="005E5518">
        <w:rPr>
          <w:szCs w:val="28"/>
        </w:rPr>
        <w:t>сторождения гранодиоритов).</w:t>
      </w:r>
    </w:p>
    <w:p w:rsidR="00AF5710" w:rsidRPr="00AF5710" w:rsidRDefault="00CC45E1" w:rsidP="00DB1DB9">
      <w:pPr>
        <w:pStyle w:val="af1"/>
        <w:spacing w:line="360" w:lineRule="auto"/>
        <w:ind w:firstLine="624"/>
        <w:rPr>
          <w:szCs w:val="28"/>
          <w:lang w:val="en-US"/>
        </w:rPr>
      </w:pPr>
      <w:r>
        <w:rPr>
          <w:noProof/>
          <w:szCs w:val="28"/>
        </w:rPr>
        <w:pict>
          <v:shape id="_x0000_s1143" type="#_x0000_t32" style="position:absolute;left:0;text-align:left;margin-left:117.8pt;margin-top:137.35pt;width:14.25pt;height:22.7pt;flip:y;z-index:251701248" o:connectortype="straight">
            <v:stroke endarrow="block"/>
          </v:shape>
        </w:pict>
      </w:r>
      <w:r>
        <w:rPr>
          <w:noProof/>
          <w:szCs w:val="28"/>
        </w:rPr>
        <w:pict>
          <v:shape id="_x0000_s1142" type="#_x0000_t32" style="position:absolute;left:0;text-align:left;margin-left:119.8pt;margin-top:88.45pt;width:44.15pt;height:26.6pt;flip:x;z-index:251700224" o:connectortype="straight">
            <v:stroke endarrow="block"/>
          </v:shape>
        </w:pict>
      </w:r>
      <w:r>
        <w:rPr>
          <w:noProof/>
          <w:szCs w:val="28"/>
        </w:rPr>
        <w:pict>
          <v:shape id="_x0000_s1144" type="#_x0000_t32" style="position:absolute;left:0;text-align:left;margin-left:107.25pt;margin-top:34.8pt;width:55.3pt;height:33.35pt;flip:x;z-index:251702272" o:connectortype="straight">
            <v:stroke endarrow="block"/>
          </v:shape>
        </w:pict>
      </w:r>
      <w:r w:rsidR="00AF5710" w:rsidRPr="00AF5710">
        <w:rPr>
          <w:noProof/>
          <w:szCs w:val="28"/>
        </w:rPr>
        <w:drawing>
          <wp:inline distT="0" distB="0" distL="0" distR="0">
            <wp:extent cx="4991100" cy="2886075"/>
            <wp:effectExtent l="0" t="0" r="0" b="0"/>
            <wp:docPr id="6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623068" w:rsidRDefault="00623068" w:rsidP="00DB1DB9">
      <w:pPr>
        <w:jc w:val="center"/>
        <w:rPr>
          <w:rFonts w:eastAsia="Calibri"/>
          <w:sz w:val="28"/>
          <w:szCs w:val="28"/>
        </w:rPr>
      </w:pPr>
      <w:r w:rsidRPr="00A10F9D">
        <w:rPr>
          <w:rFonts w:eastAsia="Calibri"/>
          <w:sz w:val="28"/>
          <w:szCs w:val="28"/>
        </w:rPr>
        <w:t xml:space="preserve">Рис. </w:t>
      </w:r>
      <w:r w:rsidR="00A10F9D" w:rsidRPr="00A10F9D">
        <w:rPr>
          <w:rFonts w:eastAsia="Calibri"/>
          <w:sz w:val="28"/>
          <w:szCs w:val="28"/>
        </w:rPr>
        <w:t>4.</w:t>
      </w:r>
      <w:r w:rsidR="00D53651">
        <w:rPr>
          <w:rFonts w:eastAsia="Calibri"/>
          <w:sz w:val="28"/>
          <w:szCs w:val="28"/>
        </w:rPr>
        <w:t>14</w:t>
      </w:r>
      <w:r w:rsidRPr="00A10F9D">
        <w:rPr>
          <w:rFonts w:eastAsia="Calibri"/>
          <w:sz w:val="28"/>
          <w:szCs w:val="28"/>
        </w:rPr>
        <w:t xml:space="preserve">. График зависимости годовой производительности по </w:t>
      </w:r>
      <w:r w:rsidRPr="00A10F9D">
        <w:rPr>
          <w:rFonts w:eastAsia="Calibri"/>
          <w:sz w:val="28"/>
          <w:szCs w:val="28"/>
        </w:rPr>
        <w:br/>
        <w:t xml:space="preserve">горной массе, приходящейся на один погрузчик от расстояния </w:t>
      </w:r>
      <w:r w:rsidRPr="00A10F9D">
        <w:rPr>
          <w:rFonts w:eastAsia="Calibri"/>
          <w:sz w:val="28"/>
          <w:szCs w:val="28"/>
        </w:rPr>
        <w:br/>
        <w:t xml:space="preserve">транспортирования при различной емкости ковша </w:t>
      </w:r>
    </w:p>
    <w:p w:rsidR="00DB1DB9" w:rsidRPr="00A10F9D" w:rsidRDefault="00DB1DB9" w:rsidP="00DB1DB9">
      <w:pPr>
        <w:spacing w:line="360" w:lineRule="auto"/>
        <w:jc w:val="center"/>
        <w:rPr>
          <w:rFonts w:eastAsia="Calibri"/>
          <w:sz w:val="28"/>
          <w:szCs w:val="28"/>
        </w:rPr>
      </w:pPr>
    </w:p>
    <w:p w:rsidR="00623068" w:rsidRPr="005E5518" w:rsidRDefault="00623068" w:rsidP="00DB1DB9">
      <w:pPr>
        <w:pStyle w:val="af1"/>
        <w:spacing w:line="360" w:lineRule="auto"/>
        <w:ind w:firstLine="624"/>
        <w:rPr>
          <w:szCs w:val="28"/>
        </w:rPr>
      </w:pPr>
      <w:r w:rsidRPr="005E5518">
        <w:rPr>
          <w:szCs w:val="28"/>
        </w:rPr>
        <w:t>В расчетах коэффициенты принимались как средневзвешенные величины:</w:t>
      </w:r>
    </w:p>
    <w:p w:rsidR="00623068" w:rsidRPr="005E5518" w:rsidRDefault="00623068" w:rsidP="00DB1DB9">
      <w:pPr>
        <w:pStyle w:val="af1"/>
        <w:numPr>
          <w:ilvl w:val="0"/>
          <w:numId w:val="6"/>
        </w:numPr>
        <w:spacing w:line="360" w:lineRule="auto"/>
        <w:ind w:left="357" w:hanging="357"/>
        <w:rPr>
          <w:szCs w:val="28"/>
        </w:rPr>
      </w:pPr>
      <w:r w:rsidRPr="005E5518">
        <w:rPr>
          <w:szCs w:val="28"/>
        </w:rPr>
        <w:t>коэффициент наполнения ковша погрузчика при выполнении всех видов р</w:t>
      </w:r>
      <w:r w:rsidRPr="005E5518">
        <w:rPr>
          <w:szCs w:val="28"/>
        </w:rPr>
        <w:t>а</w:t>
      </w:r>
      <w:r w:rsidRPr="005E5518">
        <w:rPr>
          <w:szCs w:val="28"/>
        </w:rPr>
        <w:t>бот равным 0,7;</w:t>
      </w:r>
    </w:p>
    <w:p w:rsidR="00623068" w:rsidRPr="005E5518" w:rsidRDefault="00623068" w:rsidP="00DB1DB9">
      <w:pPr>
        <w:pStyle w:val="af1"/>
        <w:numPr>
          <w:ilvl w:val="0"/>
          <w:numId w:val="6"/>
        </w:numPr>
        <w:spacing w:line="360" w:lineRule="auto"/>
        <w:ind w:left="357" w:hanging="357"/>
        <w:rPr>
          <w:szCs w:val="28"/>
        </w:rPr>
      </w:pPr>
      <w:r w:rsidRPr="005E5518">
        <w:rPr>
          <w:szCs w:val="28"/>
        </w:rPr>
        <w:t>коэффициент использования погрузчика равным 0,7 (зависит, главным о</w:t>
      </w:r>
      <w:r w:rsidRPr="005E5518">
        <w:rPr>
          <w:szCs w:val="28"/>
        </w:rPr>
        <w:t>б</w:t>
      </w:r>
      <w:r w:rsidRPr="005E5518">
        <w:rPr>
          <w:szCs w:val="28"/>
        </w:rPr>
        <w:t>разом, от затрат времени на техническое обслуживание и текущий ремонт, а также от степени использования его на вспомогательных работах)</w:t>
      </w:r>
      <w:r w:rsidR="00D53651">
        <w:rPr>
          <w:szCs w:val="28"/>
        </w:rPr>
        <w:t xml:space="preserve"> (см. рис. 4.12</w:t>
      </w:r>
      <w:r w:rsidR="00302617">
        <w:rPr>
          <w:szCs w:val="28"/>
        </w:rPr>
        <w:t>)</w:t>
      </w:r>
      <w:r w:rsidRPr="005E5518">
        <w:rPr>
          <w:szCs w:val="28"/>
        </w:rPr>
        <w:t>;</w:t>
      </w:r>
    </w:p>
    <w:p w:rsidR="00623068" w:rsidRPr="005E5518" w:rsidRDefault="00623068" w:rsidP="0084341C">
      <w:pPr>
        <w:pStyle w:val="af1"/>
        <w:numPr>
          <w:ilvl w:val="0"/>
          <w:numId w:val="6"/>
        </w:numPr>
        <w:spacing w:line="360" w:lineRule="auto"/>
        <w:ind w:left="357" w:hanging="357"/>
        <w:rPr>
          <w:szCs w:val="28"/>
        </w:rPr>
      </w:pPr>
      <w:r w:rsidRPr="005E5518">
        <w:rPr>
          <w:szCs w:val="28"/>
        </w:rPr>
        <w:t xml:space="preserve"> коэффициент разрыхления породы в ковше равным 1,28 (при погрузке н</w:t>
      </w:r>
      <w:r w:rsidRPr="005E5518">
        <w:rPr>
          <w:szCs w:val="28"/>
        </w:rPr>
        <w:t>е</w:t>
      </w:r>
      <w:r w:rsidRPr="005E5518">
        <w:rPr>
          <w:szCs w:val="28"/>
        </w:rPr>
        <w:t xml:space="preserve">кондиционных блоков и отходов </w:t>
      </w:r>
      <w:r w:rsidRPr="00F011B1">
        <w:rPr>
          <w:i/>
          <w:szCs w:val="28"/>
        </w:rPr>
        <w:t>К</w:t>
      </w:r>
      <w:r w:rsidRPr="00F011B1">
        <w:rPr>
          <w:i/>
          <w:szCs w:val="28"/>
          <w:vertAlign w:val="subscript"/>
        </w:rPr>
        <w:t>р</w:t>
      </w:r>
      <w:r w:rsidR="00C6400F">
        <w:rPr>
          <w:szCs w:val="28"/>
        </w:rPr>
        <w:t xml:space="preserve"> </w:t>
      </w:r>
      <w:r w:rsidRPr="005E5518">
        <w:rPr>
          <w:szCs w:val="28"/>
        </w:rPr>
        <w:t>=</w:t>
      </w:r>
      <w:r w:rsidR="00C6400F">
        <w:rPr>
          <w:szCs w:val="28"/>
        </w:rPr>
        <w:t xml:space="preserve"> </w:t>
      </w:r>
      <w:r w:rsidRPr="005E5518">
        <w:rPr>
          <w:szCs w:val="28"/>
        </w:rPr>
        <w:t>1,35, при транспортировке блоков в</w:t>
      </w:r>
      <w:r w:rsidRPr="005E5518">
        <w:rPr>
          <w:szCs w:val="28"/>
        </w:rPr>
        <w:t>и</w:t>
      </w:r>
      <w:r w:rsidR="00B834AA">
        <w:rPr>
          <w:szCs w:val="28"/>
        </w:rPr>
        <w:t xml:space="preserve">лами </w:t>
      </w:r>
      <w:r w:rsidR="00B834AA" w:rsidRPr="00F011B1">
        <w:rPr>
          <w:i/>
          <w:szCs w:val="28"/>
        </w:rPr>
        <w:t>К</w:t>
      </w:r>
      <w:r w:rsidR="00B834AA" w:rsidRPr="00F011B1">
        <w:rPr>
          <w:i/>
          <w:szCs w:val="28"/>
          <w:vertAlign w:val="subscript"/>
        </w:rPr>
        <w:t>р</w:t>
      </w:r>
      <w:r w:rsidR="00C6400F">
        <w:rPr>
          <w:szCs w:val="28"/>
        </w:rPr>
        <w:t xml:space="preserve"> </w:t>
      </w:r>
      <w:r w:rsidR="00B834AA">
        <w:rPr>
          <w:szCs w:val="28"/>
        </w:rPr>
        <w:t>=</w:t>
      </w:r>
      <w:r w:rsidR="00C6400F">
        <w:rPr>
          <w:szCs w:val="28"/>
        </w:rPr>
        <w:t xml:space="preserve"> </w:t>
      </w:r>
      <w:r w:rsidR="00B834AA">
        <w:rPr>
          <w:szCs w:val="28"/>
        </w:rPr>
        <w:t>1) [29</w:t>
      </w:r>
      <w:r w:rsidRPr="005E5518">
        <w:rPr>
          <w:szCs w:val="28"/>
        </w:rPr>
        <w:t xml:space="preserve">, </w:t>
      </w:r>
      <w:r w:rsidR="00B834AA">
        <w:rPr>
          <w:szCs w:val="28"/>
        </w:rPr>
        <w:t>100</w:t>
      </w:r>
      <w:r w:rsidRPr="005E5518">
        <w:rPr>
          <w:szCs w:val="28"/>
        </w:rPr>
        <w:t>].</w:t>
      </w:r>
    </w:p>
    <w:p w:rsidR="00623068" w:rsidRPr="005E5518" w:rsidRDefault="00623068" w:rsidP="005E5518">
      <w:pPr>
        <w:pStyle w:val="af1"/>
        <w:spacing w:line="360" w:lineRule="auto"/>
        <w:ind w:firstLine="624"/>
        <w:rPr>
          <w:szCs w:val="28"/>
        </w:rPr>
      </w:pPr>
      <w:r w:rsidRPr="005E5518">
        <w:rPr>
          <w:szCs w:val="28"/>
        </w:rPr>
        <w:t xml:space="preserve">На Нижне-Санарском месторождении работы ведутся вахтами по 15 дней в одну смену 11 ч, количество рабочих дней в году 365. В случае погрузки и перемещения блоков вилами величина </w:t>
      </w:r>
      <w:r w:rsidRPr="00D53651">
        <w:rPr>
          <w:i/>
          <w:szCs w:val="28"/>
        </w:rPr>
        <w:t>E</w:t>
      </w:r>
      <w:r w:rsidRPr="005E5518">
        <w:rPr>
          <w:szCs w:val="28"/>
        </w:rPr>
        <w:t xml:space="preserve">  представляет собой объем блоков.</w:t>
      </w:r>
    </w:p>
    <w:p w:rsidR="00623068" w:rsidRPr="005E5518" w:rsidRDefault="00623068" w:rsidP="005E5518">
      <w:pPr>
        <w:pStyle w:val="af1"/>
        <w:spacing w:line="360" w:lineRule="auto"/>
        <w:ind w:firstLine="624"/>
        <w:rPr>
          <w:szCs w:val="28"/>
        </w:rPr>
      </w:pPr>
      <w:r w:rsidRPr="005E5518">
        <w:rPr>
          <w:szCs w:val="28"/>
        </w:rPr>
        <w:lastRenderedPageBreak/>
        <w:t xml:space="preserve">На графиках (см. рис. </w:t>
      </w:r>
      <w:r w:rsidR="00302617">
        <w:rPr>
          <w:szCs w:val="28"/>
        </w:rPr>
        <w:t>4.</w:t>
      </w:r>
      <w:r w:rsidR="00D53651" w:rsidRPr="00D53651">
        <w:rPr>
          <w:szCs w:val="28"/>
        </w:rPr>
        <w:t>14</w:t>
      </w:r>
      <w:r w:rsidRPr="005E5518">
        <w:rPr>
          <w:szCs w:val="28"/>
        </w:rPr>
        <w:t>) максимально возможное значение годового объема работ, приходящегося на один погрузчик, дает возможность по зада</w:t>
      </w:r>
      <w:r w:rsidRPr="005E5518">
        <w:rPr>
          <w:szCs w:val="28"/>
        </w:rPr>
        <w:t>н</w:t>
      </w:r>
      <w:r w:rsidRPr="005E5518">
        <w:rPr>
          <w:szCs w:val="28"/>
        </w:rPr>
        <w:t xml:space="preserve">ным годовым </w:t>
      </w:r>
      <w:r w:rsidRPr="00302617">
        <w:rPr>
          <w:szCs w:val="28"/>
        </w:rPr>
        <w:t>объемам</w:t>
      </w:r>
      <w:r w:rsidRPr="005E5518">
        <w:rPr>
          <w:szCs w:val="28"/>
        </w:rPr>
        <w:t xml:space="preserve"> скальной вскрыши и горной массы рассчитать колич</w:t>
      </w:r>
      <w:r w:rsidRPr="005E5518">
        <w:rPr>
          <w:szCs w:val="28"/>
        </w:rPr>
        <w:t>е</w:t>
      </w:r>
      <w:r w:rsidRPr="005E5518">
        <w:rPr>
          <w:szCs w:val="28"/>
        </w:rPr>
        <w:t>ство необходимых погрузчиков.</w:t>
      </w:r>
    </w:p>
    <w:p w:rsidR="00623068" w:rsidRPr="00302617" w:rsidRDefault="00623068" w:rsidP="005E5518">
      <w:pPr>
        <w:pStyle w:val="af1"/>
        <w:spacing w:line="360" w:lineRule="auto"/>
        <w:ind w:firstLine="624"/>
        <w:rPr>
          <w:szCs w:val="28"/>
        </w:rPr>
      </w:pPr>
      <w:r w:rsidRPr="005E5518">
        <w:rPr>
          <w:szCs w:val="28"/>
        </w:rPr>
        <w:t>Как средство механизации горных работ в схеме комплексной механиз</w:t>
      </w:r>
      <w:r w:rsidRPr="005E5518">
        <w:rPr>
          <w:szCs w:val="28"/>
        </w:rPr>
        <w:t>а</w:t>
      </w:r>
      <w:r w:rsidRPr="005E5518">
        <w:rPr>
          <w:szCs w:val="28"/>
        </w:rPr>
        <w:t>ции, карьерные погрузчики в наибольшей степени отвечают ведущим принц</w:t>
      </w:r>
      <w:r w:rsidRPr="005E5518">
        <w:rPr>
          <w:szCs w:val="28"/>
        </w:rPr>
        <w:t>и</w:t>
      </w:r>
      <w:r w:rsidRPr="005E5518">
        <w:rPr>
          <w:szCs w:val="28"/>
        </w:rPr>
        <w:t xml:space="preserve">пам механизации открытых горных работ, </w:t>
      </w:r>
      <w:r w:rsidRPr="00302617">
        <w:rPr>
          <w:szCs w:val="28"/>
        </w:rPr>
        <w:t>определенным Н. В. Мельниковым. Как комбинированные машины, они обеспечивают поточность производства, т. е. непрерывность технологического процесса – выемки, погрузки или тран</w:t>
      </w:r>
      <w:r w:rsidRPr="00302617">
        <w:rPr>
          <w:szCs w:val="28"/>
        </w:rPr>
        <w:t>с</w:t>
      </w:r>
      <w:r w:rsidRPr="00302617">
        <w:rPr>
          <w:szCs w:val="28"/>
        </w:rPr>
        <w:t>портирования и складирования или отвалообразования при совмещении пр</w:t>
      </w:r>
      <w:r w:rsidRPr="00302617">
        <w:rPr>
          <w:szCs w:val="28"/>
        </w:rPr>
        <w:t>о</w:t>
      </w:r>
      <w:r w:rsidRPr="00302617">
        <w:rPr>
          <w:szCs w:val="28"/>
        </w:rPr>
        <w:t>цессов, так как весь технологический цикл может выполняться одним мех</w:t>
      </w:r>
      <w:r w:rsidRPr="00302617">
        <w:rPr>
          <w:szCs w:val="28"/>
        </w:rPr>
        <w:t>а</w:t>
      </w:r>
      <w:r w:rsidRPr="00302617">
        <w:rPr>
          <w:szCs w:val="28"/>
        </w:rPr>
        <w:t>низмом. Этим же обеспечивается независимость процессов.</w:t>
      </w:r>
    </w:p>
    <w:p w:rsidR="00623068" w:rsidRDefault="00623068" w:rsidP="005E5518">
      <w:pPr>
        <w:pStyle w:val="af1"/>
        <w:spacing w:line="360" w:lineRule="auto"/>
        <w:ind w:firstLine="624"/>
        <w:rPr>
          <w:szCs w:val="28"/>
        </w:rPr>
      </w:pPr>
      <w:r w:rsidRPr="00302617">
        <w:rPr>
          <w:szCs w:val="28"/>
        </w:rPr>
        <w:t>По результатам проведенных исследований, а также с учетом передового опыта европейских стран в разработке месторождений ПКВП заключаем,</w:t>
      </w:r>
      <w:r w:rsidRPr="005E5518">
        <w:rPr>
          <w:szCs w:val="28"/>
        </w:rPr>
        <w:t xml:space="preserve"> что для выемочно-погрузочных работ, транспортировки блоков и отходов на кар</w:t>
      </w:r>
      <w:r w:rsidRPr="005E5518">
        <w:rPr>
          <w:szCs w:val="28"/>
        </w:rPr>
        <w:t>ь</w:t>
      </w:r>
      <w:r w:rsidRPr="005E5518">
        <w:rPr>
          <w:szCs w:val="28"/>
        </w:rPr>
        <w:t>ере, а также вспомогательных операций наиболее рационально применять большой (емкость ковша не менее 8 м</w:t>
      </w:r>
      <w:r w:rsidRPr="005E5518">
        <w:rPr>
          <w:szCs w:val="28"/>
          <w:vertAlign w:val="superscript"/>
        </w:rPr>
        <w:t>3</w:t>
      </w:r>
      <w:r w:rsidRPr="005E5518">
        <w:rPr>
          <w:szCs w:val="28"/>
        </w:rPr>
        <w:t>) погрузчик.</w:t>
      </w:r>
    </w:p>
    <w:p w:rsidR="00DB1DB9" w:rsidRDefault="00DB1DB9" w:rsidP="005E5518">
      <w:pPr>
        <w:pStyle w:val="af1"/>
        <w:spacing w:line="360" w:lineRule="auto"/>
        <w:ind w:firstLine="624"/>
        <w:rPr>
          <w:szCs w:val="28"/>
        </w:rPr>
      </w:pPr>
    </w:p>
    <w:p w:rsidR="006A142D" w:rsidRPr="008C1BE5" w:rsidRDefault="008C1BE5" w:rsidP="008C1BE5">
      <w:pPr>
        <w:tabs>
          <w:tab w:val="left" w:pos="567"/>
        </w:tabs>
        <w:autoSpaceDE w:val="0"/>
        <w:autoSpaceDN w:val="0"/>
        <w:adjustRightInd w:val="0"/>
        <w:spacing w:line="360" w:lineRule="auto"/>
        <w:ind w:left="624"/>
        <w:jc w:val="center"/>
        <w:rPr>
          <w:b/>
          <w:sz w:val="28"/>
          <w:szCs w:val="28"/>
        </w:rPr>
      </w:pPr>
      <w:r>
        <w:rPr>
          <w:b/>
          <w:sz w:val="28"/>
          <w:szCs w:val="28"/>
        </w:rPr>
        <w:t xml:space="preserve">4.3. </w:t>
      </w:r>
      <w:r w:rsidR="001C0671" w:rsidRPr="008C1BE5">
        <w:rPr>
          <w:b/>
          <w:sz w:val="28"/>
          <w:szCs w:val="28"/>
        </w:rPr>
        <w:t xml:space="preserve">Оценка экономической эффективности </w:t>
      </w:r>
      <w:r w:rsidR="00DB1DB9" w:rsidRPr="008C1BE5">
        <w:rPr>
          <w:b/>
          <w:sz w:val="28"/>
          <w:szCs w:val="28"/>
        </w:rPr>
        <w:br/>
      </w:r>
      <w:r w:rsidR="001C0671" w:rsidRPr="008C1BE5">
        <w:rPr>
          <w:b/>
          <w:sz w:val="28"/>
          <w:szCs w:val="28"/>
        </w:rPr>
        <w:t>внедряемых мероприятий</w:t>
      </w:r>
    </w:p>
    <w:p w:rsidR="00DE2CAC" w:rsidRDefault="00DE2CAC" w:rsidP="005E5518">
      <w:pPr>
        <w:pStyle w:val="af1"/>
        <w:spacing w:line="360" w:lineRule="auto"/>
        <w:ind w:firstLine="624"/>
        <w:rPr>
          <w:szCs w:val="28"/>
        </w:rPr>
      </w:pPr>
      <w:r>
        <w:rPr>
          <w:szCs w:val="28"/>
        </w:rPr>
        <w:t>В современной экономической теории и практике выделяют множество подходов к оценке экономической эффективности внедряемых мероприятий. Разнообразие методов обусловлено необходимостью учета при проведении расчетов влияния разнообразных факторов.</w:t>
      </w:r>
    </w:p>
    <w:p w:rsidR="00DE2CAC" w:rsidRDefault="00DE2CAC" w:rsidP="005E5518">
      <w:pPr>
        <w:pStyle w:val="af1"/>
        <w:spacing w:line="360" w:lineRule="auto"/>
        <w:ind w:firstLine="624"/>
        <w:rPr>
          <w:szCs w:val="28"/>
        </w:rPr>
      </w:pPr>
      <w:r>
        <w:rPr>
          <w:szCs w:val="28"/>
        </w:rPr>
        <w:t>Однако методология оценки эффективности при применении любого из методов основана на расчете абсолютной и относительной</w:t>
      </w:r>
      <w:r w:rsidR="003353FD">
        <w:rPr>
          <w:szCs w:val="28"/>
        </w:rPr>
        <w:t xml:space="preserve"> величины возн</w:t>
      </w:r>
      <w:r w:rsidR="003353FD">
        <w:rPr>
          <w:szCs w:val="28"/>
        </w:rPr>
        <w:t>и</w:t>
      </w:r>
      <w:r w:rsidR="003353FD">
        <w:rPr>
          <w:szCs w:val="28"/>
        </w:rPr>
        <w:t>кающих при внедрении мероприятий эффектов.</w:t>
      </w:r>
    </w:p>
    <w:p w:rsidR="003353FD" w:rsidRDefault="003353FD" w:rsidP="005E5518">
      <w:pPr>
        <w:pStyle w:val="af1"/>
        <w:spacing w:line="360" w:lineRule="auto"/>
        <w:ind w:firstLine="624"/>
        <w:rPr>
          <w:szCs w:val="28"/>
        </w:rPr>
      </w:pPr>
      <w:r>
        <w:rPr>
          <w:szCs w:val="28"/>
        </w:rPr>
        <w:t>Абсолютная величина возникающих при внедрении мероприятий эффе</w:t>
      </w:r>
      <w:r>
        <w:rPr>
          <w:szCs w:val="28"/>
        </w:rPr>
        <w:t>к</w:t>
      </w:r>
      <w:r>
        <w:rPr>
          <w:szCs w:val="28"/>
        </w:rPr>
        <w:t xml:space="preserve">тов оценивается посредством показателя </w:t>
      </w:r>
      <w:r w:rsidRPr="007254DC">
        <w:rPr>
          <w:b/>
          <w:i/>
          <w:szCs w:val="28"/>
        </w:rPr>
        <w:t>экономического эффекта</w:t>
      </w:r>
      <w:r>
        <w:rPr>
          <w:szCs w:val="28"/>
        </w:rPr>
        <w:t>.</w:t>
      </w:r>
    </w:p>
    <w:p w:rsidR="003353FD" w:rsidRDefault="003353FD" w:rsidP="005E5518">
      <w:pPr>
        <w:pStyle w:val="af1"/>
        <w:spacing w:line="360" w:lineRule="auto"/>
        <w:ind w:firstLine="624"/>
        <w:rPr>
          <w:szCs w:val="28"/>
        </w:rPr>
      </w:pPr>
      <w:r w:rsidRPr="003353FD">
        <w:rPr>
          <w:b/>
          <w:i/>
          <w:szCs w:val="28"/>
        </w:rPr>
        <w:lastRenderedPageBreak/>
        <w:t>Экономический эффект</w:t>
      </w:r>
      <w:r>
        <w:rPr>
          <w:szCs w:val="28"/>
        </w:rPr>
        <w:t xml:space="preserve"> – это конечный экономический результат, </w:t>
      </w:r>
      <w:r w:rsidR="00812A66">
        <w:rPr>
          <w:szCs w:val="28"/>
        </w:rPr>
        <w:t>пол</w:t>
      </w:r>
      <w:r w:rsidR="00812A66">
        <w:rPr>
          <w:szCs w:val="28"/>
        </w:rPr>
        <w:t>у</w:t>
      </w:r>
      <w:r w:rsidR="00812A66">
        <w:rPr>
          <w:szCs w:val="28"/>
        </w:rPr>
        <w:t>ченный от проведения какого-либо мероприятия, вызывающего улучшение к</w:t>
      </w:r>
      <w:r w:rsidR="00812A66">
        <w:rPr>
          <w:szCs w:val="28"/>
        </w:rPr>
        <w:t>а</w:t>
      </w:r>
      <w:r w:rsidR="00812A66">
        <w:rPr>
          <w:szCs w:val="28"/>
        </w:rPr>
        <w:t xml:space="preserve">ких-либо показателей работы организации. </w:t>
      </w:r>
    </w:p>
    <w:p w:rsidR="00812A66" w:rsidRDefault="00812A66" w:rsidP="005E5518">
      <w:pPr>
        <w:pStyle w:val="af1"/>
        <w:spacing w:line="360" w:lineRule="auto"/>
        <w:ind w:firstLine="624"/>
        <w:rPr>
          <w:szCs w:val="28"/>
        </w:rPr>
      </w:pPr>
      <w:r>
        <w:rPr>
          <w:szCs w:val="28"/>
        </w:rPr>
        <w:t xml:space="preserve">В целом получение эффекта предполагает первоначальное осуществление каких-либо </w:t>
      </w:r>
      <w:r w:rsidR="00F878EC">
        <w:rPr>
          <w:szCs w:val="28"/>
        </w:rPr>
        <w:t>затрат, а затем получение дополнительного дохода от внедрения мероприятия. Разница между дополнительным доходом, полученным за счет внедрения мероприятий, и затратами на его осуществление и является экон</w:t>
      </w:r>
      <w:r w:rsidR="00F878EC">
        <w:rPr>
          <w:szCs w:val="28"/>
        </w:rPr>
        <w:t>о</w:t>
      </w:r>
      <w:r w:rsidR="00F878EC">
        <w:rPr>
          <w:szCs w:val="28"/>
        </w:rPr>
        <w:t xml:space="preserve">мическим эффектом, который представляет собой доход, получаемый либо за счет снижения материальных, трудовых </w:t>
      </w:r>
      <w:r w:rsidR="001F59C1">
        <w:rPr>
          <w:szCs w:val="28"/>
        </w:rPr>
        <w:t>и иных затрат, либо за счет роста об</w:t>
      </w:r>
      <w:r w:rsidR="001F59C1">
        <w:rPr>
          <w:szCs w:val="28"/>
        </w:rPr>
        <w:t>ъ</w:t>
      </w:r>
      <w:r w:rsidR="001F59C1">
        <w:rPr>
          <w:szCs w:val="28"/>
        </w:rPr>
        <w:t>емов производства или качества продукции, выражаемого в росте цены. В св</w:t>
      </w:r>
      <w:r w:rsidR="001F59C1">
        <w:rPr>
          <w:szCs w:val="28"/>
        </w:rPr>
        <w:t>я</w:t>
      </w:r>
      <w:r w:rsidR="001F59C1">
        <w:rPr>
          <w:szCs w:val="28"/>
        </w:rPr>
        <w:t>зи с вышесказанным эффект будет рассчитываться по-разному в зависимости от характера мероприятия, которое проводилось для его получения.</w:t>
      </w:r>
    </w:p>
    <w:p w:rsidR="001F59C1" w:rsidRDefault="001F59C1" w:rsidP="005E5518">
      <w:pPr>
        <w:pStyle w:val="af1"/>
        <w:spacing w:line="360" w:lineRule="auto"/>
        <w:ind w:firstLine="624"/>
        <w:rPr>
          <w:szCs w:val="28"/>
        </w:rPr>
      </w:pPr>
      <w:r>
        <w:rPr>
          <w:szCs w:val="28"/>
        </w:rPr>
        <w:t>Относительная величина возникающих при внедрении мероприятий э</w:t>
      </w:r>
      <w:r>
        <w:rPr>
          <w:szCs w:val="28"/>
        </w:rPr>
        <w:t>ф</w:t>
      </w:r>
      <w:r>
        <w:rPr>
          <w:szCs w:val="28"/>
        </w:rPr>
        <w:t xml:space="preserve">фектов оценивается посредством показателя </w:t>
      </w:r>
      <w:r w:rsidRPr="007254DC">
        <w:rPr>
          <w:b/>
          <w:i/>
          <w:szCs w:val="28"/>
        </w:rPr>
        <w:t>экономической эффективности</w:t>
      </w:r>
      <w:r>
        <w:rPr>
          <w:szCs w:val="28"/>
        </w:rPr>
        <w:t>.</w:t>
      </w:r>
    </w:p>
    <w:p w:rsidR="001F59C1" w:rsidRDefault="007254DC" w:rsidP="005E5518">
      <w:pPr>
        <w:pStyle w:val="af1"/>
        <w:spacing w:line="360" w:lineRule="auto"/>
        <w:ind w:firstLine="624"/>
        <w:rPr>
          <w:szCs w:val="28"/>
        </w:rPr>
      </w:pPr>
      <w:r w:rsidRPr="00360273">
        <w:rPr>
          <w:b/>
          <w:i/>
          <w:szCs w:val="28"/>
        </w:rPr>
        <w:t>Экономическая эффективность</w:t>
      </w:r>
      <w:r>
        <w:rPr>
          <w:szCs w:val="28"/>
        </w:rPr>
        <w:t xml:space="preserve"> – это показатель, определяемый соо</w:t>
      </w:r>
      <w:r>
        <w:rPr>
          <w:szCs w:val="28"/>
        </w:rPr>
        <w:t>т</w:t>
      </w:r>
      <w:r>
        <w:rPr>
          <w:szCs w:val="28"/>
        </w:rPr>
        <w:t>ношением экономического эффекта и затрат, позволивших получить этот э</w:t>
      </w:r>
      <w:r>
        <w:rPr>
          <w:szCs w:val="28"/>
        </w:rPr>
        <w:t>ф</w:t>
      </w:r>
      <w:r>
        <w:rPr>
          <w:szCs w:val="28"/>
        </w:rPr>
        <w:t xml:space="preserve">фект. </w:t>
      </w:r>
    </w:p>
    <w:p w:rsidR="007254DC" w:rsidRPr="00177DFB" w:rsidRDefault="007254DC" w:rsidP="005E5518">
      <w:pPr>
        <w:pStyle w:val="af1"/>
        <w:spacing w:line="360" w:lineRule="auto"/>
        <w:ind w:firstLine="624"/>
        <w:rPr>
          <w:szCs w:val="28"/>
        </w:rPr>
      </w:pPr>
      <w:r>
        <w:rPr>
          <w:szCs w:val="28"/>
        </w:rPr>
        <w:t>Экономическая эффективность (</w:t>
      </w:r>
      <w:r w:rsidRPr="007254DC">
        <w:rPr>
          <w:i/>
          <w:szCs w:val="28"/>
          <w:lang w:val="en-US"/>
        </w:rPr>
        <w:t>E</w:t>
      </w:r>
      <w:r>
        <w:rPr>
          <w:szCs w:val="28"/>
        </w:rPr>
        <w:t>) рассчитывае</w:t>
      </w:r>
      <w:r w:rsidR="00176B2F">
        <w:rPr>
          <w:szCs w:val="28"/>
        </w:rPr>
        <w:t>тся</w:t>
      </w:r>
      <w:r w:rsidR="00177DFB">
        <w:rPr>
          <w:szCs w:val="28"/>
        </w:rPr>
        <w:t xml:space="preserve"> по формуле</w:t>
      </w:r>
    </w:p>
    <w:p w:rsidR="00177DFB" w:rsidRPr="00AE3532" w:rsidRDefault="00177DFB" w:rsidP="00177DFB">
      <w:pPr>
        <w:pStyle w:val="af1"/>
        <w:spacing w:before="120" w:after="120" w:line="360" w:lineRule="auto"/>
        <w:ind w:firstLine="624"/>
        <w:jc w:val="right"/>
        <w:rPr>
          <w:szCs w:val="28"/>
        </w:rPr>
      </w:pPr>
      <m:oMath>
        <m:r>
          <w:rPr>
            <w:rFonts w:ascii="Cambria Math" w:hAnsi="Cambria Math"/>
            <w:szCs w:val="28"/>
          </w:rPr>
          <m:t>E</m:t>
        </m:r>
        <m:r>
          <w:rPr>
            <w:rFonts w:ascii="Cambria Math"/>
            <w:szCs w:val="28"/>
          </w:rPr>
          <m:t>=</m:t>
        </m:r>
        <m:f>
          <m:fPr>
            <m:ctrlPr>
              <w:rPr>
                <w:rFonts w:ascii="Cambria Math" w:hAnsi="Cambria Math"/>
                <w:i/>
                <w:szCs w:val="28"/>
              </w:rPr>
            </m:ctrlPr>
          </m:fPr>
          <m:num>
            <m:r>
              <w:rPr>
                <w:rFonts w:ascii="Cambria Math" w:hAnsi="Cambria Math"/>
                <w:szCs w:val="28"/>
              </w:rPr>
              <m:t>Экономический</m:t>
            </m:r>
            <m:r>
              <w:rPr>
                <w:rFonts w:ascii="Cambria Math"/>
                <w:szCs w:val="28"/>
              </w:rPr>
              <m:t xml:space="preserve"> </m:t>
            </m:r>
            <m:r>
              <w:rPr>
                <w:rFonts w:ascii="Cambria Math" w:hAnsi="Cambria Math"/>
                <w:szCs w:val="28"/>
              </w:rPr>
              <m:t>эффект</m:t>
            </m:r>
          </m:num>
          <m:den>
            <m:r>
              <w:rPr>
                <w:rFonts w:ascii="Cambria Math" w:hAnsi="Cambria Math"/>
                <w:szCs w:val="28"/>
              </w:rPr>
              <m:t>Затраты</m:t>
            </m:r>
          </m:den>
        </m:f>
      </m:oMath>
      <w:r w:rsidRPr="00AE3532">
        <w:rPr>
          <w:i/>
          <w:szCs w:val="28"/>
        </w:rPr>
        <w:t xml:space="preserve"> .</w:t>
      </w:r>
      <w:r w:rsidRPr="00AE3532">
        <w:rPr>
          <w:szCs w:val="28"/>
        </w:rPr>
        <w:t xml:space="preserve"> </w:t>
      </w:r>
      <w:r w:rsidRPr="00AE3532">
        <w:rPr>
          <w:szCs w:val="28"/>
        </w:rPr>
        <w:tab/>
      </w:r>
      <w:r w:rsidRPr="00AE3532">
        <w:rPr>
          <w:szCs w:val="28"/>
        </w:rPr>
        <w:tab/>
      </w:r>
      <w:r w:rsidRPr="00AE3532">
        <w:rPr>
          <w:szCs w:val="28"/>
        </w:rPr>
        <w:tab/>
      </w:r>
      <w:r w:rsidRPr="00AE3532">
        <w:rPr>
          <w:szCs w:val="28"/>
        </w:rPr>
        <w:tab/>
        <w:t>(4.</w:t>
      </w:r>
      <w:r w:rsidR="00AE3532" w:rsidRPr="002A7B64">
        <w:rPr>
          <w:szCs w:val="28"/>
        </w:rPr>
        <w:t>3</w:t>
      </w:r>
      <w:r w:rsidRPr="00AE3532">
        <w:rPr>
          <w:szCs w:val="28"/>
        </w:rPr>
        <w:t>)</w:t>
      </w:r>
    </w:p>
    <w:p w:rsidR="00177DFB" w:rsidRDefault="00177DFB" w:rsidP="005E5518">
      <w:pPr>
        <w:pStyle w:val="af1"/>
        <w:spacing w:line="360" w:lineRule="auto"/>
        <w:ind w:firstLine="624"/>
        <w:rPr>
          <w:szCs w:val="28"/>
        </w:rPr>
      </w:pPr>
      <w:r>
        <w:rPr>
          <w:szCs w:val="28"/>
        </w:rPr>
        <w:t>Таким образом, эффективность определяет степень выгодности. Поскол</w:t>
      </w:r>
      <w:r>
        <w:rPr>
          <w:szCs w:val="28"/>
        </w:rPr>
        <w:t>ь</w:t>
      </w:r>
      <w:r>
        <w:rPr>
          <w:szCs w:val="28"/>
        </w:rPr>
        <w:t>ку этот показатель является относительным, то может применяться для сравн</w:t>
      </w:r>
      <w:r>
        <w:rPr>
          <w:szCs w:val="28"/>
        </w:rPr>
        <w:t>е</w:t>
      </w:r>
      <w:r>
        <w:rPr>
          <w:szCs w:val="28"/>
        </w:rPr>
        <w:t>ния либо с существующими нормативами, либо с другими вариантами, что</w:t>
      </w:r>
      <w:r w:rsidR="00D95EAA">
        <w:rPr>
          <w:szCs w:val="28"/>
        </w:rPr>
        <w:t>,</w:t>
      </w:r>
      <w:r>
        <w:rPr>
          <w:szCs w:val="28"/>
        </w:rPr>
        <w:t xml:space="preserve"> в конечном счете</w:t>
      </w:r>
      <w:r w:rsidR="00D95EAA">
        <w:rPr>
          <w:szCs w:val="28"/>
        </w:rPr>
        <w:t>,</w:t>
      </w:r>
      <w:r>
        <w:rPr>
          <w:szCs w:val="28"/>
        </w:rPr>
        <w:t xml:space="preserve"> дает возможность оценить эффективность внедряемых мер</w:t>
      </w:r>
      <w:r>
        <w:rPr>
          <w:szCs w:val="28"/>
        </w:rPr>
        <w:t>о</w:t>
      </w:r>
      <w:r>
        <w:rPr>
          <w:szCs w:val="28"/>
        </w:rPr>
        <w:t>приятий.</w:t>
      </w:r>
    </w:p>
    <w:p w:rsidR="00177DFB" w:rsidRPr="007B1C31" w:rsidRDefault="00177DFB" w:rsidP="005E5518">
      <w:pPr>
        <w:pStyle w:val="af1"/>
        <w:spacing w:line="360" w:lineRule="auto"/>
        <w:ind w:firstLine="624"/>
        <w:rPr>
          <w:szCs w:val="28"/>
        </w:rPr>
      </w:pPr>
      <w:r>
        <w:rPr>
          <w:szCs w:val="28"/>
        </w:rPr>
        <w:t>В целом выгодность внедрения мероприятия определяется тремя обсто</w:t>
      </w:r>
      <w:r>
        <w:rPr>
          <w:szCs w:val="28"/>
        </w:rPr>
        <w:t>я</w:t>
      </w:r>
      <w:r>
        <w:rPr>
          <w:szCs w:val="28"/>
        </w:rPr>
        <w:t>тельствами</w:t>
      </w:r>
      <w:r w:rsidRPr="00177DFB">
        <w:rPr>
          <w:szCs w:val="28"/>
        </w:rPr>
        <w:t>:</w:t>
      </w:r>
    </w:p>
    <w:p w:rsidR="00177DFB" w:rsidRPr="00005701" w:rsidRDefault="00DB1DB9" w:rsidP="00DB1DB9">
      <w:pPr>
        <w:pStyle w:val="af1"/>
        <w:numPr>
          <w:ilvl w:val="0"/>
          <w:numId w:val="25"/>
        </w:numPr>
        <w:spacing w:line="360" w:lineRule="auto"/>
        <w:rPr>
          <w:szCs w:val="28"/>
        </w:rPr>
      </w:pPr>
      <w:r>
        <w:rPr>
          <w:szCs w:val="28"/>
        </w:rPr>
        <w:t xml:space="preserve">затратами </w:t>
      </w:r>
      <w:r w:rsidR="00005701">
        <w:rPr>
          <w:szCs w:val="28"/>
        </w:rPr>
        <w:t>на проведение мероприятия – они должны стремиться к м</w:t>
      </w:r>
      <w:r w:rsidR="00005701">
        <w:rPr>
          <w:szCs w:val="28"/>
        </w:rPr>
        <w:t>и</w:t>
      </w:r>
      <w:r w:rsidR="00005701">
        <w:rPr>
          <w:szCs w:val="28"/>
        </w:rPr>
        <w:t>нимуму</w:t>
      </w:r>
      <w:r w:rsidR="00005701" w:rsidRPr="00005701">
        <w:rPr>
          <w:szCs w:val="28"/>
        </w:rPr>
        <w:t>;</w:t>
      </w:r>
    </w:p>
    <w:p w:rsidR="00005701" w:rsidRPr="00005701" w:rsidRDefault="00DB1DB9" w:rsidP="00177DFB">
      <w:pPr>
        <w:pStyle w:val="af1"/>
        <w:numPr>
          <w:ilvl w:val="0"/>
          <w:numId w:val="25"/>
        </w:numPr>
        <w:spacing w:line="360" w:lineRule="auto"/>
        <w:rPr>
          <w:szCs w:val="28"/>
        </w:rPr>
      </w:pPr>
      <w:r>
        <w:rPr>
          <w:szCs w:val="28"/>
        </w:rPr>
        <w:t xml:space="preserve">эффектом </w:t>
      </w:r>
      <w:r w:rsidR="00005701">
        <w:rPr>
          <w:szCs w:val="28"/>
        </w:rPr>
        <w:t>от внедрения – он должен стремиться к максимуму</w:t>
      </w:r>
      <w:r w:rsidR="00005701" w:rsidRPr="00005701">
        <w:rPr>
          <w:szCs w:val="28"/>
        </w:rPr>
        <w:t>;</w:t>
      </w:r>
    </w:p>
    <w:p w:rsidR="00005701" w:rsidRDefault="00DB1DB9" w:rsidP="00177DFB">
      <w:pPr>
        <w:pStyle w:val="af1"/>
        <w:numPr>
          <w:ilvl w:val="0"/>
          <w:numId w:val="25"/>
        </w:numPr>
        <w:spacing w:line="360" w:lineRule="auto"/>
        <w:rPr>
          <w:szCs w:val="28"/>
        </w:rPr>
      </w:pPr>
      <w:r>
        <w:rPr>
          <w:szCs w:val="28"/>
        </w:rPr>
        <w:lastRenderedPageBreak/>
        <w:t>сроком</w:t>
      </w:r>
      <w:r w:rsidR="00005701">
        <w:rPr>
          <w:szCs w:val="28"/>
        </w:rPr>
        <w:t>, в течение которого получают эффект.</w:t>
      </w:r>
    </w:p>
    <w:p w:rsidR="00005701" w:rsidRDefault="00005701" w:rsidP="00005701">
      <w:pPr>
        <w:pStyle w:val="af1"/>
        <w:spacing w:line="360" w:lineRule="auto"/>
        <w:rPr>
          <w:szCs w:val="28"/>
        </w:rPr>
      </w:pPr>
      <w:r>
        <w:rPr>
          <w:szCs w:val="28"/>
        </w:rPr>
        <w:t>Методика оценки экономической эффективности описывается алгори</w:t>
      </w:r>
      <w:r>
        <w:rPr>
          <w:szCs w:val="28"/>
        </w:rPr>
        <w:t>т</w:t>
      </w:r>
      <w:r>
        <w:rPr>
          <w:szCs w:val="28"/>
        </w:rPr>
        <w:t>мом на рис. 4.</w:t>
      </w:r>
      <w:r w:rsidR="00AE3532" w:rsidRPr="00AE3532">
        <w:rPr>
          <w:szCs w:val="28"/>
        </w:rPr>
        <w:t>15</w:t>
      </w:r>
      <w:r>
        <w:rPr>
          <w:szCs w:val="28"/>
        </w:rPr>
        <w:t>.</w:t>
      </w:r>
    </w:p>
    <w:p w:rsidR="00005701" w:rsidRPr="00177DFB" w:rsidRDefault="005414DD" w:rsidP="00DB1DB9">
      <w:pPr>
        <w:pStyle w:val="af1"/>
        <w:spacing w:line="360" w:lineRule="auto"/>
        <w:ind w:firstLine="0"/>
        <w:jc w:val="center"/>
        <w:rPr>
          <w:szCs w:val="28"/>
        </w:rPr>
      </w:pPr>
      <w:r>
        <w:rPr>
          <w:noProof/>
          <w:szCs w:val="28"/>
        </w:rPr>
        <w:drawing>
          <wp:inline distT="0" distB="0" distL="0" distR="0">
            <wp:extent cx="6118505" cy="4124325"/>
            <wp:effectExtent l="0" t="0" r="0" b="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lum bright="-100000"/>
                    </a:blip>
                    <a:srcRect/>
                    <a:stretch>
                      <a:fillRect/>
                    </a:stretch>
                  </pic:blipFill>
                  <pic:spPr bwMode="auto">
                    <a:xfrm>
                      <a:off x="0" y="0"/>
                      <a:ext cx="6118617" cy="4124401"/>
                    </a:xfrm>
                    <a:prstGeom prst="rect">
                      <a:avLst/>
                    </a:prstGeom>
                    <a:noFill/>
                    <a:ln w="9525">
                      <a:noFill/>
                      <a:miter lim="800000"/>
                      <a:headEnd/>
                      <a:tailEnd/>
                    </a:ln>
                  </pic:spPr>
                </pic:pic>
              </a:graphicData>
            </a:graphic>
          </wp:inline>
        </w:drawing>
      </w:r>
    </w:p>
    <w:p w:rsidR="005414DD" w:rsidRDefault="005414DD" w:rsidP="00DB1DB9">
      <w:pPr>
        <w:pStyle w:val="af1"/>
        <w:spacing w:line="360" w:lineRule="auto"/>
        <w:ind w:firstLine="624"/>
        <w:rPr>
          <w:szCs w:val="28"/>
        </w:rPr>
      </w:pPr>
      <w:r>
        <w:rPr>
          <w:szCs w:val="28"/>
        </w:rPr>
        <w:t>Рис. 4.</w:t>
      </w:r>
      <w:r w:rsidR="00AE3532" w:rsidRPr="002607A2">
        <w:rPr>
          <w:szCs w:val="28"/>
        </w:rPr>
        <w:t>15</w:t>
      </w:r>
      <w:r>
        <w:rPr>
          <w:szCs w:val="28"/>
        </w:rPr>
        <w:t>. Алгоритм методики оценки экономической эффективности</w:t>
      </w:r>
    </w:p>
    <w:p w:rsidR="00DB1DB9" w:rsidRDefault="00DB1DB9" w:rsidP="00DB1DB9">
      <w:pPr>
        <w:pStyle w:val="af1"/>
        <w:spacing w:line="360" w:lineRule="auto"/>
        <w:ind w:firstLine="624"/>
        <w:rPr>
          <w:szCs w:val="28"/>
        </w:rPr>
      </w:pPr>
    </w:p>
    <w:p w:rsidR="001C0671" w:rsidRDefault="005414DD" w:rsidP="00DB1DB9">
      <w:pPr>
        <w:pStyle w:val="af1"/>
        <w:spacing w:line="360" w:lineRule="auto"/>
        <w:ind w:firstLine="624"/>
        <w:rPr>
          <w:szCs w:val="28"/>
        </w:rPr>
      </w:pPr>
      <w:r>
        <w:rPr>
          <w:szCs w:val="28"/>
        </w:rPr>
        <w:t xml:space="preserve">В соответствии с приведенным выше алгоритмом выделим </w:t>
      </w:r>
      <w:r w:rsidRPr="00C6400F">
        <w:rPr>
          <w:b/>
          <w:i/>
          <w:szCs w:val="28"/>
        </w:rPr>
        <w:t>о</w:t>
      </w:r>
      <w:r w:rsidR="001A4836" w:rsidRPr="00C6400F">
        <w:rPr>
          <w:b/>
          <w:i/>
          <w:szCs w:val="28"/>
        </w:rPr>
        <w:t>рганизац</w:t>
      </w:r>
      <w:r w:rsidR="001A4836" w:rsidRPr="00C6400F">
        <w:rPr>
          <w:b/>
          <w:i/>
          <w:szCs w:val="28"/>
        </w:rPr>
        <w:t>и</w:t>
      </w:r>
      <w:r w:rsidR="001A4836" w:rsidRPr="00C6400F">
        <w:rPr>
          <w:b/>
          <w:i/>
          <w:szCs w:val="28"/>
        </w:rPr>
        <w:t>онно-технические мероприятия</w:t>
      </w:r>
      <w:r w:rsidR="001A4836">
        <w:rPr>
          <w:szCs w:val="28"/>
        </w:rPr>
        <w:t>, представленные в диссертационной работе и направленные на достижение экономического эффекта</w:t>
      </w:r>
      <w:r w:rsidR="00360273">
        <w:rPr>
          <w:szCs w:val="28"/>
        </w:rPr>
        <w:t xml:space="preserve"> (1 этап)</w:t>
      </w:r>
      <w:r w:rsidR="001A4836" w:rsidRPr="001A4836">
        <w:rPr>
          <w:szCs w:val="28"/>
        </w:rPr>
        <w:t>:</w:t>
      </w:r>
    </w:p>
    <w:p w:rsidR="001A4836" w:rsidRPr="00652909" w:rsidRDefault="001A4836" w:rsidP="00DB1DB9">
      <w:pPr>
        <w:pStyle w:val="af1"/>
        <w:spacing w:line="360" w:lineRule="auto"/>
        <w:ind w:firstLine="624"/>
        <w:rPr>
          <w:szCs w:val="28"/>
        </w:rPr>
      </w:pPr>
      <w:r>
        <w:rPr>
          <w:szCs w:val="28"/>
        </w:rPr>
        <w:t xml:space="preserve">- </w:t>
      </w:r>
      <w:r w:rsidR="00652909">
        <w:rPr>
          <w:szCs w:val="28"/>
        </w:rPr>
        <w:t>выбор рационального способа подготовки к выемке блочного высок</w:t>
      </w:r>
      <w:r w:rsidR="00652909">
        <w:rPr>
          <w:szCs w:val="28"/>
        </w:rPr>
        <w:t>о</w:t>
      </w:r>
      <w:r w:rsidR="00652909">
        <w:rPr>
          <w:szCs w:val="28"/>
        </w:rPr>
        <w:t>прочного камня и соответствующего оборудования для заданных условий с</w:t>
      </w:r>
      <w:r w:rsidR="00652909">
        <w:rPr>
          <w:szCs w:val="28"/>
        </w:rPr>
        <w:t>о</w:t>
      </w:r>
      <w:r w:rsidR="00652909">
        <w:rPr>
          <w:szCs w:val="28"/>
        </w:rPr>
        <w:t>гласно предложенной методике</w:t>
      </w:r>
      <w:r w:rsidR="00652909" w:rsidRPr="00652909">
        <w:rPr>
          <w:szCs w:val="28"/>
        </w:rPr>
        <w:t>;</w:t>
      </w:r>
    </w:p>
    <w:p w:rsidR="00652909" w:rsidRPr="006A142D" w:rsidRDefault="00652909" w:rsidP="005E5518">
      <w:pPr>
        <w:pStyle w:val="af1"/>
        <w:spacing w:line="360" w:lineRule="auto"/>
        <w:ind w:firstLine="624"/>
        <w:rPr>
          <w:szCs w:val="28"/>
        </w:rPr>
      </w:pPr>
      <w:r w:rsidRPr="00652909">
        <w:rPr>
          <w:szCs w:val="28"/>
        </w:rPr>
        <w:t xml:space="preserve">- </w:t>
      </w:r>
      <w:r>
        <w:rPr>
          <w:szCs w:val="28"/>
        </w:rPr>
        <w:t>расчет оптимальной высоты уступа в зависимости от геометрических характеристик природных трещин горного массива</w:t>
      </w:r>
      <w:r w:rsidRPr="00652909">
        <w:rPr>
          <w:szCs w:val="28"/>
        </w:rPr>
        <w:t>;</w:t>
      </w:r>
    </w:p>
    <w:p w:rsidR="00652909" w:rsidRDefault="00652909" w:rsidP="005E5518">
      <w:pPr>
        <w:pStyle w:val="af1"/>
        <w:spacing w:line="360" w:lineRule="auto"/>
        <w:ind w:firstLine="624"/>
        <w:rPr>
          <w:szCs w:val="28"/>
        </w:rPr>
      </w:pPr>
      <w:r w:rsidRPr="00652909">
        <w:rPr>
          <w:szCs w:val="28"/>
        </w:rPr>
        <w:t xml:space="preserve">- </w:t>
      </w:r>
      <w:r>
        <w:rPr>
          <w:szCs w:val="28"/>
        </w:rPr>
        <w:t>выбор рационального режима управления АКМ</w:t>
      </w:r>
      <w:r w:rsidR="004D0273">
        <w:rPr>
          <w:szCs w:val="28"/>
        </w:rPr>
        <w:t xml:space="preserve"> с учетом его влияния на производительность и себестоимость пиления в зависимости от высоты уступа.</w:t>
      </w:r>
    </w:p>
    <w:p w:rsidR="00360273" w:rsidRDefault="00360273" w:rsidP="00527E2C">
      <w:pPr>
        <w:pStyle w:val="af1"/>
        <w:spacing w:line="360" w:lineRule="auto"/>
        <w:ind w:firstLine="624"/>
        <w:rPr>
          <w:szCs w:val="28"/>
          <w:lang w:val="en-US"/>
        </w:rPr>
      </w:pPr>
      <w:r>
        <w:rPr>
          <w:szCs w:val="28"/>
        </w:rPr>
        <w:lastRenderedPageBreak/>
        <w:t>В соответствии с представленным алгоритмом (2 и 3 этапы)  для оценки экономической эффективности необходимо выявить источники эффектов (табл. 4.</w:t>
      </w:r>
      <w:r w:rsidR="00AE3532">
        <w:rPr>
          <w:szCs w:val="28"/>
          <w:lang w:val="en-US"/>
        </w:rPr>
        <w:t>5</w:t>
      </w:r>
      <w:r>
        <w:rPr>
          <w:szCs w:val="28"/>
        </w:rPr>
        <w:t>).</w:t>
      </w:r>
    </w:p>
    <w:p w:rsidR="00AE3532" w:rsidRPr="00AE3532" w:rsidRDefault="00AE3532" w:rsidP="00AE3532">
      <w:pPr>
        <w:widowControl w:val="0"/>
        <w:autoSpaceDE w:val="0"/>
        <w:autoSpaceDN w:val="0"/>
        <w:adjustRightInd w:val="0"/>
        <w:spacing w:before="120" w:after="80" w:line="360" w:lineRule="auto"/>
        <w:jc w:val="right"/>
        <w:rPr>
          <w:sz w:val="28"/>
          <w:szCs w:val="28"/>
        </w:rPr>
      </w:pPr>
      <w:r w:rsidRPr="005E5518">
        <w:rPr>
          <w:sz w:val="28"/>
          <w:szCs w:val="28"/>
        </w:rPr>
        <w:t xml:space="preserve">Таблица </w:t>
      </w:r>
      <w:r>
        <w:rPr>
          <w:sz w:val="28"/>
          <w:szCs w:val="28"/>
        </w:rPr>
        <w:t>4.</w:t>
      </w:r>
      <w:r w:rsidRPr="00AE3532">
        <w:rPr>
          <w:sz w:val="28"/>
          <w:szCs w:val="28"/>
        </w:rPr>
        <w:t>5</w:t>
      </w:r>
    </w:p>
    <w:p w:rsidR="00AE3532" w:rsidRPr="005E5518" w:rsidRDefault="00AE3532" w:rsidP="00AE3532">
      <w:pPr>
        <w:widowControl w:val="0"/>
        <w:autoSpaceDE w:val="0"/>
        <w:autoSpaceDN w:val="0"/>
        <w:adjustRightInd w:val="0"/>
        <w:spacing w:before="120" w:after="120" w:line="360" w:lineRule="auto"/>
        <w:jc w:val="center"/>
        <w:rPr>
          <w:sz w:val="28"/>
          <w:szCs w:val="28"/>
        </w:rPr>
      </w:pPr>
      <w:r w:rsidRPr="00AE3532">
        <w:rPr>
          <w:sz w:val="28"/>
          <w:szCs w:val="28"/>
        </w:rPr>
        <w:t xml:space="preserve">Характеристика источников эффекта при внедрении </w:t>
      </w:r>
      <w:r w:rsidR="00DB1DB9">
        <w:rPr>
          <w:sz w:val="28"/>
          <w:szCs w:val="28"/>
        </w:rPr>
        <w:br/>
      </w:r>
      <w:r w:rsidRPr="00AE3532">
        <w:rPr>
          <w:sz w:val="28"/>
          <w:szCs w:val="28"/>
        </w:rPr>
        <w:t>организационно-технических мероприятий</w:t>
      </w:r>
    </w:p>
    <w:tbl>
      <w:tblPr>
        <w:tblW w:w="8260" w:type="dxa"/>
        <w:jc w:val="center"/>
        <w:tblInd w:w="93" w:type="dxa"/>
        <w:tblLook w:val="04A0"/>
      </w:tblPr>
      <w:tblGrid>
        <w:gridCol w:w="2465"/>
        <w:gridCol w:w="1584"/>
        <w:gridCol w:w="2061"/>
        <w:gridCol w:w="2150"/>
      </w:tblGrid>
      <w:tr w:rsidR="004E5D10" w:rsidRPr="004E5D10" w:rsidTr="00AE3532">
        <w:trPr>
          <w:trHeight w:val="825"/>
          <w:jc w:val="center"/>
        </w:trPr>
        <w:tc>
          <w:tcPr>
            <w:tcW w:w="24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5D10" w:rsidRPr="004E5D10" w:rsidRDefault="004E5D10" w:rsidP="004E5D10">
            <w:pPr>
              <w:jc w:val="center"/>
              <w:rPr>
                <w:color w:val="000000"/>
                <w:sz w:val="28"/>
                <w:szCs w:val="28"/>
              </w:rPr>
            </w:pPr>
            <w:r w:rsidRPr="004E5D10">
              <w:rPr>
                <w:color w:val="000000"/>
                <w:sz w:val="28"/>
                <w:szCs w:val="28"/>
              </w:rPr>
              <w:t>Источник эффекта</w:t>
            </w:r>
          </w:p>
        </w:tc>
        <w:tc>
          <w:tcPr>
            <w:tcW w:w="3645" w:type="dxa"/>
            <w:gridSpan w:val="2"/>
            <w:tcBorders>
              <w:top w:val="single" w:sz="4" w:space="0" w:color="auto"/>
              <w:left w:val="nil"/>
              <w:bottom w:val="single" w:sz="4" w:space="0" w:color="auto"/>
              <w:right w:val="single" w:sz="4" w:space="0" w:color="auto"/>
            </w:tcBorders>
            <w:shd w:val="clear" w:color="auto" w:fill="auto"/>
            <w:vAlign w:val="center"/>
            <w:hideMark/>
          </w:tcPr>
          <w:p w:rsidR="004E5D10" w:rsidRPr="004E5D10" w:rsidRDefault="004E5D10" w:rsidP="004E5D10">
            <w:pPr>
              <w:jc w:val="center"/>
              <w:rPr>
                <w:color w:val="000000"/>
                <w:sz w:val="28"/>
                <w:szCs w:val="28"/>
              </w:rPr>
            </w:pPr>
            <w:r w:rsidRPr="004E5D10">
              <w:rPr>
                <w:color w:val="000000"/>
                <w:sz w:val="28"/>
                <w:szCs w:val="28"/>
              </w:rPr>
              <w:t>Значение, млн руб.</w:t>
            </w:r>
          </w:p>
        </w:tc>
        <w:tc>
          <w:tcPr>
            <w:tcW w:w="21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5D10" w:rsidRPr="004E5D10" w:rsidRDefault="004E5D10" w:rsidP="004E5D10">
            <w:pPr>
              <w:jc w:val="center"/>
              <w:rPr>
                <w:color w:val="000000"/>
                <w:sz w:val="28"/>
                <w:szCs w:val="28"/>
              </w:rPr>
            </w:pPr>
            <w:r w:rsidRPr="004E5D10">
              <w:rPr>
                <w:color w:val="000000"/>
                <w:sz w:val="28"/>
                <w:szCs w:val="28"/>
              </w:rPr>
              <w:t>Размер экон</w:t>
            </w:r>
            <w:r w:rsidRPr="004E5D10">
              <w:rPr>
                <w:color w:val="000000"/>
                <w:sz w:val="28"/>
                <w:szCs w:val="28"/>
              </w:rPr>
              <w:t>о</w:t>
            </w:r>
            <w:r w:rsidRPr="004E5D10">
              <w:rPr>
                <w:color w:val="000000"/>
                <w:sz w:val="28"/>
                <w:szCs w:val="28"/>
              </w:rPr>
              <w:t>мического э</w:t>
            </w:r>
            <w:r w:rsidRPr="004E5D10">
              <w:rPr>
                <w:color w:val="000000"/>
                <w:sz w:val="28"/>
                <w:szCs w:val="28"/>
              </w:rPr>
              <w:t>ф</w:t>
            </w:r>
            <w:r w:rsidRPr="004E5D10">
              <w:rPr>
                <w:color w:val="000000"/>
                <w:sz w:val="28"/>
                <w:szCs w:val="28"/>
              </w:rPr>
              <w:t>фекта, млн руб.</w:t>
            </w:r>
          </w:p>
        </w:tc>
      </w:tr>
      <w:tr w:rsidR="004E5D10" w:rsidRPr="004E5D10" w:rsidTr="00AE3532">
        <w:trPr>
          <w:trHeight w:val="1110"/>
          <w:jc w:val="center"/>
        </w:trPr>
        <w:tc>
          <w:tcPr>
            <w:tcW w:w="2465" w:type="dxa"/>
            <w:vMerge/>
            <w:tcBorders>
              <w:top w:val="single" w:sz="4" w:space="0" w:color="auto"/>
              <w:left w:val="single" w:sz="4" w:space="0" w:color="auto"/>
              <w:bottom w:val="single" w:sz="4" w:space="0" w:color="auto"/>
              <w:right w:val="single" w:sz="4" w:space="0" w:color="auto"/>
            </w:tcBorders>
            <w:vAlign w:val="center"/>
            <w:hideMark/>
          </w:tcPr>
          <w:p w:rsidR="004E5D10" w:rsidRPr="004E5D10" w:rsidRDefault="004E5D10" w:rsidP="004E5D10">
            <w:pPr>
              <w:rPr>
                <w:color w:val="000000"/>
                <w:sz w:val="28"/>
                <w:szCs w:val="28"/>
              </w:rPr>
            </w:pPr>
          </w:p>
        </w:tc>
        <w:tc>
          <w:tcPr>
            <w:tcW w:w="1584" w:type="dxa"/>
            <w:tcBorders>
              <w:top w:val="nil"/>
              <w:left w:val="nil"/>
              <w:bottom w:val="single" w:sz="4" w:space="0" w:color="auto"/>
              <w:right w:val="single" w:sz="4" w:space="0" w:color="auto"/>
            </w:tcBorders>
            <w:shd w:val="clear" w:color="auto" w:fill="auto"/>
            <w:vAlign w:val="center"/>
            <w:hideMark/>
          </w:tcPr>
          <w:p w:rsidR="004E5D10" w:rsidRPr="004E5D10" w:rsidRDefault="004E5D10" w:rsidP="004E5D10">
            <w:pPr>
              <w:jc w:val="center"/>
              <w:rPr>
                <w:color w:val="000000"/>
                <w:sz w:val="28"/>
                <w:szCs w:val="28"/>
              </w:rPr>
            </w:pPr>
            <w:r w:rsidRPr="004E5D10">
              <w:rPr>
                <w:color w:val="000000"/>
                <w:sz w:val="28"/>
                <w:szCs w:val="28"/>
              </w:rPr>
              <w:t>Проектный вариант</w:t>
            </w:r>
          </w:p>
        </w:tc>
        <w:tc>
          <w:tcPr>
            <w:tcW w:w="2061" w:type="dxa"/>
            <w:tcBorders>
              <w:top w:val="nil"/>
              <w:left w:val="nil"/>
              <w:bottom w:val="single" w:sz="4" w:space="0" w:color="auto"/>
              <w:right w:val="single" w:sz="4" w:space="0" w:color="auto"/>
            </w:tcBorders>
            <w:shd w:val="clear" w:color="auto" w:fill="auto"/>
            <w:vAlign w:val="center"/>
            <w:hideMark/>
          </w:tcPr>
          <w:p w:rsidR="004E5D10" w:rsidRPr="004E5D10" w:rsidRDefault="004E5D10" w:rsidP="004E5D10">
            <w:pPr>
              <w:jc w:val="center"/>
              <w:rPr>
                <w:color w:val="000000"/>
                <w:sz w:val="28"/>
                <w:szCs w:val="28"/>
              </w:rPr>
            </w:pPr>
            <w:r w:rsidRPr="004E5D10">
              <w:rPr>
                <w:color w:val="000000"/>
                <w:sz w:val="28"/>
                <w:szCs w:val="28"/>
              </w:rPr>
              <w:t>Предложенный вариант</w:t>
            </w:r>
          </w:p>
        </w:tc>
        <w:tc>
          <w:tcPr>
            <w:tcW w:w="2150" w:type="dxa"/>
            <w:vMerge/>
            <w:tcBorders>
              <w:top w:val="single" w:sz="4" w:space="0" w:color="auto"/>
              <w:left w:val="single" w:sz="4" w:space="0" w:color="auto"/>
              <w:bottom w:val="single" w:sz="4" w:space="0" w:color="auto"/>
              <w:right w:val="single" w:sz="4" w:space="0" w:color="auto"/>
            </w:tcBorders>
            <w:vAlign w:val="center"/>
            <w:hideMark/>
          </w:tcPr>
          <w:p w:rsidR="004E5D10" w:rsidRPr="004E5D10" w:rsidRDefault="004E5D10" w:rsidP="004E5D10">
            <w:pPr>
              <w:rPr>
                <w:color w:val="000000"/>
                <w:sz w:val="28"/>
                <w:szCs w:val="28"/>
              </w:rPr>
            </w:pPr>
          </w:p>
        </w:tc>
      </w:tr>
      <w:tr w:rsidR="004E5D10" w:rsidRPr="004E5D10" w:rsidTr="00AE3532">
        <w:trPr>
          <w:trHeight w:val="750"/>
          <w:jc w:val="center"/>
        </w:trPr>
        <w:tc>
          <w:tcPr>
            <w:tcW w:w="2465" w:type="dxa"/>
            <w:tcBorders>
              <w:top w:val="nil"/>
              <w:left w:val="single" w:sz="4" w:space="0" w:color="auto"/>
              <w:bottom w:val="single" w:sz="4" w:space="0" w:color="auto"/>
              <w:right w:val="single" w:sz="4" w:space="0" w:color="auto"/>
            </w:tcBorders>
            <w:shd w:val="clear" w:color="auto" w:fill="auto"/>
            <w:vAlign w:val="center"/>
            <w:hideMark/>
          </w:tcPr>
          <w:p w:rsidR="004E5D10" w:rsidRPr="004E5D10" w:rsidRDefault="004E5D10" w:rsidP="004E5D10">
            <w:pPr>
              <w:jc w:val="center"/>
              <w:rPr>
                <w:color w:val="000000"/>
                <w:sz w:val="28"/>
                <w:szCs w:val="28"/>
              </w:rPr>
            </w:pPr>
            <w:r w:rsidRPr="004E5D10">
              <w:rPr>
                <w:color w:val="000000"/>
                <w:sz w:val="28"/>
                <w:szCs w:val="28"/>
              </w:rPr>
              <w:t>Снижение кап</w:t>
            </w:r>
            <w:r w:rsidRPr="004E5D10">
              <w:rPr>
                <w:color w:val="000000"/>
                <w:sz w:val="28"/>
                <w:szCs w:val="28"/>
              </w:rPr>
              <w:t>и</w:t>
            </w:r>
            <w:r w:rsidRPr="004E5D10">
              <w:rPr>
                <w:color w:val="000000"/>
                <w:sz w:val="28"/>
                <w:szCs w:val="28"/>
              </w:rPr>
              <w:t>тальных затрат</w:t>
            </w:r>
          </w:p>
        </w:tc>
        <w:tc>
          <w:tcPr>
            <w:tcW w:w="1584" w:type="dxa"/>
            <w:tcBorders>
              <w:top w:val="nil"/>
              <w:left w:val="nil"/>
              <w:bottom w:val="single" w:sz="4" w:space="0" w:color="auto"/>
              <w:right w:val="single" w:sz="4" w:space="0" w:color="auto"/>
            </w:tcBorders>
            <w:shd w:val="clear" w:color="auto" w:fill="auto"/>
            <w:vAlign w:val="center"/>
            <w:hideMark/>
          </w:tcPr>
          <w:p w:rsidR="004E5D10" w:rsidRPr="004E5D10" w:rsidRDefault="004E5D10" w:rsidP="004E5D10">
            <w:pPr>
              <w:jc w:val="center"/>
              <w:rPr>
                <w:color w:val="000000"/>
                <w:sz w:val="28"/>
                <w:szCs w:val="28"/>
              </w:rPr>
            </w:pPr>
            <w:r w:rsidRPr="004E5D10">
              <w:rPr>
                <w:color w:val="000000"/>
                <w:sz w:val="28"/>
                <w:szCs w:val="28"/>
              </w:rPr>
              <w:t>151,31</w:t>
            </w:r>
          </w:p>
        </w:tc>
        <w:tc>
          <w:tcPr>
            <w:tcW w:w="2061" w:type="dxa"/>
            <w:tcBorders>
              <w:top w:val="nil"/>
              <w:left w:val="nil"/>
              <w:bottom w:val="single" w:sz="4" w:space="0" w:color="auto"/>
              <w:right w:val="single" w:sz="4" w:space="0" w:color="auto"/>
            </w:tcBorders>
            <w:shd w:val="clear" w:color="auto" w:fill="auto"/>
            <w:vAlign w:val="center"/>
            <w:hideMark/>
          </w:tcPr>
          <w:p w:rsidR="004E5D10" w:rsidRPr="004E5D10" w:rsidRDefault="004E5D10" w:rsidP="004E5D10">
            <w:pPr>
              <w:jc w:val="center"/>
              <w:rPr>
                <w:color w:val="000000"/>
                <w:sz w:val="28"/>
                <w:szCs w:val="28"/>
              </w:rPr>
            </w:pPr>
            <w:r w:rsidRPr="004E5D10">
              <w:rPr>
                <w:color w:val="000000"/>
                <w:sz w:val="28"/>
                <w:szCs w:val="28"/>
              </w:rPr>
              <w:t>132,78</w:t>
            </w:r>
          </w:p>
        </w:tc>
        <w:tc>
          <w:tcPr>
            <w:tcW w:w="2150" w:type="dxa"/>
            <w:tcBorders>
              <w:top w:val="nil"/>
              <w:left w:val="nil"/>
              <w:bottom w:val="single" w:sz="4" w:space="0" w:color="auto"/>
              <w:right w:val="single" w:sz="4" w:space="0" w:color="auto"/>
            </w:tcBorders>
            <w:shd w:val="clear" w:color="auto" w:fill="auto"/>
            <w:vAlign w:val="center"/>
            <w:hideMark/>
          </w:tcPr>
          <w:p w:rsidR="004E5D10" w:rsidRPr="004E5D10" w:rsidRDefault="004E5D10" w:rsidP="004E5D10">
            <w:pPr>
              <w:jc w:val="center"/>
              <w:rPr>
                <w:color w:val="000000"/>
                <w:sz w:val="28"/>
                <w:szCs w:val="28"/>
              </w:rPr>
            </w:pPr>
            <w:r w:rsidRPr="004E5D10">
              <w:rPr>
                <w:color w:val="000000"/>
                <w:sz w:val="28"/>
                <w:szCs w:val="28"/>
              </w:rPr>
              <w:t>18,53</w:t>
            </w:r>
          </w:p>
        </w:tc>
      </w:tr>
      <w:tr w:rsidR="00AE3532" w:rsidRPr="004E5D10" w:rsidTr="00AE3532">
        <w:trPr>
          <w:trHeight w:val="4605"/>
          <w:jc w:val="center"/>
        </w:trPr>
        <w:tc>
          <w:tcPr>
            <w:tcW w:w="2465" w:type="dxa"/>
            <w:tcBorders>
              <w:top w:val="nil"/>
              <w:left w:val="single" w:sz="4" w:space="0" w:color="auto"/>
              <w:bottom w:val="single" w:sz="4" w:space="0" w:color="auto"/>
              <w:right w:val="single" w:sz="4" w:space="0" w:color="auto"/>
            </w:tcBorders>
            <w:shd w:val="clear" w:color="auto" w:fill="auto"/>
            <w:vAlign w:val="center"/>
            <w:hideMark/>
          </w:tcPr>
          <w:p w:rsidR="00AE3532" w:rsidRPr="002607A2" w:rsidRDefault="00AE3532" w:rsidP="004E5D10">
            <w:pPr>
              <w:jc w:val="center"/>
              <w:rPr>
                <w:color w:val="000000"/>
                <w:sz w:val="28"/>
                <w:szCs w:val="28"/>
              </w:rPr>
            </w:pPr>
            <w:r w:rsidRPr="004E5D10">
              <w:rPr>
                <w:color w:val="000000"/>
                <w:sz w:val="28"/>
                <w:szCs w:val="28"/>
              </w:rPr>
              <w:t>Снижение эк</w:t>
            </w:r>
            <w:r w:rsidRPr="004E5D10">
              <w:rPr>
                <w:color w:val="000000"/>
                <w:sz w:val="28"/>
                <w:szCs w:val="28"/>
              </w:rPr>
              <w:t>с</w:t>
            </w:r>
            <w:r w:rsidRPr="004E5D10">
              <w:rPr>
                <w:color w:val="000000"/>
                <w:sz w:val="28"/>
                <w:szCs w:val="28"/>
              </w:rPr>
              <w:t>плуатационных затрат, в т. ч.:</w:t>
            </w:r>
          </w:p>
          <w:p w:rsidR="00910AB9" w:rsidRPr="002607A2" w:rsidRDefault="00910AB9" w:rsidP="004E5D10">
            <w:pPr>
              <w:jc w:val="center"/>
              <w:rPr>
                <w:color w:val="000000"/>
                <w:sz w:val="28"/>
                <w:szCs w:val="28"/>
              </w:rPr>
            </w:pPr>
          </w:p>
          <w:p w:rsidR="00AE3532" w:rsidRPr="002607A2" w:rsidRDefault="00AE3532" w:rsidP="004E5D10">
            <w:pPr>
              <w:jc w:val="center"/>
              <w:rPr>
                <w:color w:val="000000"/>
                <w:sz w:val="28"/>
                <w:szCs w:val="28"/>
              </w:rPr>
            </w:pPr>
            <w:r>
              <w:rPr>
                <w:color w:val="000000"/>
                <w:sz w:val="28"/>
                <w:szCs w:val="28"/>
              </w:rPr>
              <w:t xml:space="preserve"> - </w:t>
            </w:r>
            <w:r>
              <w:rPr>
                <w:color w:val="000000"/>
                <w:sz w:val="28"/>
                <w:szCs w:val="28"/>
                <w:lang w:val="en-US"/>
              </w:rPr>
              <w:t>c</w:t>
            </w:r>
            <w:r w:rsidRPr="004E5D10">
              <w:rPr>
                <w:color w:val="000000"/>
                <w:sz w:val="28"/>
                <w:szCs w:val="28"/>
              </w:rPr>
              <w:t>нижение амо</w:t>
            </w:r>
            <w:r w:rsidRPr="004E5D10">
              <w:rPr>
                <w:color w:val="000000"/>
                <w:sz w:val="28"/>
                <w:szCs w:val="28"/>
              </w:rPr>
              <w:t>р</w:t>
            </w:r>
            <w:r w:rsidRPr="004E5D10">
              <w:rPr>
                <w:color w:val="000000"/>
                <w:sz w:val="28"/>
                <w:szCs w:val="28"/>
              </w:rPr>
              <w:t>тизационных о</w:t>
            </w:r>
            <w:r w:rsidRPr="004E5D10">
              <w:rPr>
                <w:color w:val="000000"/>
                <w:sz w:val="28"/>
                <w:szCs w:val="28"/>
              </w:rPr>
              <w:t>т</w:t>
            </w:r>
            <w:r w:rsidRPr="004E5D10">
              <w:rPr>
                <w:color w:val="000000"/>
                <w:sz w:val="28"/>
                <w:szCs w:val="28"/>
              </w:rPr>
              <w:t>числений</w:t>
            </w:r>
          </w:p>
          <w:p w:rsidR="00910AB9" w:rsidRPr="002607A2" w:rsidRDefault="00910AB9" w:rsidP="004E5D10">
            <w:pPr>
              <w:jc w:val="center"/>
              <w:rPr>
                <w:color w:val="000000"/>
                <w:sz w:val="28"/>
                <w:szCs w:val="28"/>
              </w:rPr>
            </w:pPr>
          </w:p>
          <w:p w:rsidR="00AE3532" w:rsidRPr="004E5D10" w:rsidRDefault="00AE3532" w:rsidP="004E5D10">
            <w:pPr>
              <w:jc w:val="center"/>
              <w:rPr>
                <w:color w:val="000000"/>
                <w:sz w:val="28"/>
                <w:szCs w:val="28"/>
              </w:rPr>
            </w:pPr>
            <w:r>
              <w:rPr>
                <w:color w:val="000000"/>
                <w:sz w:val="28"/>
                <w:szCs w:val="28"/>
              </w:rPr>
              <w:t xml:space="preserve">- </w:t>
            </w:r>
            <w:r>
              <w:rPr>
                <w:color w:val="000000"/>
                <w:sz w:val="28"/>
                <w:szCs w:val="28"/>
                <w:lang w:val="en-US"/>
              </w:rPr>
              <w:t>c</w:t>
            </w:r>
            <w:r w:rsidRPr="004E5D10">
              <w:rPr>
                <w:color w:val="000000"/>
                <w:sz w:val="28"/>
                <w:szCs w:val="28"/>
              </w:rPr>
              <w:t>нижение  затрат на оплату труда с отчислениями на обязательное с</w:t>
            </w:r>
            <w:r w:rsidRPr="004E5D10">
              <w:rPr>
                <w:color w:val="000000"/>
                <w:sz w:val="28"/>
                <w:szCs w:val="28"/>
              </w:rPr>
              <w:t>о</w:t>
            </w:r>
            <w:r w:rsidRPr="004E5D10">
              <w:rPr>
                <w:color w:val="000000"/>
                <w:sz w:val="28"/>
                <w:szCs w:val="28"/>
              </w:rPr>
              <w:t>циальное страх</w:t>
            </w:r>
            <w:r w:rsidRPr="004E5D10">
              <w:rPr>
                <w:color w:val="000000"/>
                <w:sz w:val="28"/>
                <w:szCs w:val="28"/>
              </w:rPr>
              <w:t>о</w:t>
            </w:r>
            <w:r w:rsidRPr="004E5D10">
              <w:rPr>
                <w:color w:val="000000"/>
                <w:sz w:val="28"/>
                <w:szCs w:val="28"/>
              </w:rPr>
              <w:t>вание работников</w:t>
            </w:r>
          </w:p>
        </w:tc>
        <w:tc>
          <w:tcPr>
            <w:tcW w:w="1584" w:type="dxa"/>
            <w:tcBorders>
              <w:top w:val="nil"/>
              <w:left w:val="nil"/>
              <w:bottom w:val="single" w:sz="4" w:space="0" w:color="auto"/>
              <w:right w:val="single" w:sz="4" w:space="0" w:color="auto"/>
            </w:tcBorders>
            <w:shd w:val="clear" w:color="auto" w:fill="auto"/>
            <w:vAlign w:val="center"/>
            <w:hideMark/>
          </w:tcPr>
          <w:p w:rsidR="00910AB9" w:rsidRPr="002607A2" w:rsidRDefault="00910AB9" w:rsidP="00AE3532">
            <w:pPr>
              <w:jc w:val="center"/>
              <w:rPr>
                <w:color w:val="000000"/>
                <w:sz w:val="28"/>
                <w:szCs w:val="28"/>
              </w:rPr>
            </w:pPr>
          </w:p>
          <w:p w:rsidR="00910AB9" w:rsidRPr="002607A2" w:rsidRDefault="00910AB9" w:rsidP="00AE3532">
            <w:pPr>
              <w:jc w:val="center"/>
              <w:rPr>
                <w:color w:val="000000"/>
                <w:sz w:val="28"/>
                <w:szCs w:val="28"/>
              </w:rPr>
            </w:pPr>
          </w:p>
          <w:p w:rsidR="00AE3532" w:rsidRDefault="00AE3532" w:rsidP="00AE3532">
            <w:pPr>
              <w:jc w:val="center"/>
              <w:rPr>
                <w:color w:val="000000"/>
                <w:sz w:val="28"/>
                <w:szCs w:val="28"/>
                <w:lang w:val="en-US"/>
              </w:rPr>
            </w:pPr>
            <w:r w:rsidRPr="004E5D10">
              <w:rPr>
                <w:color w:val="000000"/>
                <w:sz w:val="28"/>
                <w:szCs w:val="28"/>
              </w:rPr>
              <w:t>86,51</w:t>
            </w:r>
          </w:p>
          <w:p w:rsidR="00910AB9" w:rsidRDefault="00910AB9" w:rsidP="00AE3532">
            <w:pPr>
              <w:jc w:val="center"/>
              <w:rPr>
                <w:color w:val="000000"/>
                <w:sz w:val="28"/>
                <w:szCs w:val="28"/>
                <w:lang w:val="en-US"/>
              </w:rPr>
            </w:pPr>
          </w:p>
          <w:p w:rsidR="00910AB9" w:rsidRPr="00910AB9" w:rsidRDefault="00910AB9" w:rsidP="00AE3532">
            <w:pPr>
              <w:jc w:val="center"/>
              <w:rPr>
                <w:color w:val="000000"/>
                <w:sz w:val="28"/>
                <w:szCs w:val="28"/>
                <w:lang w:val="en-US"/>
              </w:rPr>
            </w:pPr>
          </w:p>
          <w:p w:rsidR="00910AB9" w:rsidRDefault="00910AB9" w:rsidP="00AE3532">
            <w:pPr>
              <w:jc w:val="center"/>
              <w:rPr>
                <w:color w:val="000000"/>
                <w:sz w:val="28"/>
                <w:szCs w:val="28"/>
                <w:lang w:val="en-US"/>
              </w:rPr>
            </w:pPr>
          </w:p>
          <w:p w:rsidR="00AE3532" w:rsidRPr="004E5D10" w:rsidRDefault="00AE3532" w:rsidP="00AE3532">
            <w:pPr>
              <w:jc w:val="center"/>
              <w:rPr>
                <w:color w:val="000000"/>
                <w:sz w:val="28"/>
                <w:szCs w:val="28"/>
              </w:rPr>
            </w:pPr>
            <w:r w:rsidRPr="004E5D10">
              <w:rPr>
                <w:color w:val="000000"/>
                <w:sz w:val="28"/>
                <w:szCs w:val="28"/>
              </w:rPr>
              <w:t>14,93</w:t>
            </w:r>
          </w:p>
          <w:p w:rsidR="00AE3532" w:rsidRDefault="00AE3532" w:rsidP="00AE3532">
            <w:pPr>
              <w:jc w:val="center"/>
              <w:rPr>
                <w:color w:val="000000"/>
                <w:sz w:val="28"/>
                <w:szCs w:val="28"/>
                <w:lang w:val="en-US"/>
              </w:rPr>
            </w:pPr>
          </w:p>
          <w:p w:rsidR="00910AB9" w:rsidRDefault="00910AB9" w:rsidP="00AE3532">
            <w:pPr>
              <w:jc w:val="center"/>
              <w:rPr>
                <w:color w:val="000000"/>
                <w:sz w:val="28"/>
                <w:szCs w:val="28"/>
                <w:lang w:val="en-US"/>
              </w:rPr>
            </w:pPr>
          </w:p>
          <w:p w:rsidR="00910AB9" w:rsidRDefault="00910AB9" w:rsidP="00AE3532">
            <w:pPr>
              <w:jc w:val="center"/>
              <w:rPr>
                <w:color w:val="000000"/>
                <w:sz w:val="28"/>
                <w:szCs w:val="28"/>
                <w:lang w:val="en-US"/>
              </w:rPr>
            </w:pPr>
          </w:p>
          <w:p w:rsidR="00910AB9" w:rsidRDefault="00910AB9" w:rsidP="00AE3532">
            <w:pPr>
              <w:jc w:val="center"/>
              <w:rPr>
                <w:color w:val="000000"/>
                <w:sz w:val="28"/>
                <w:szCs w:val="28"/>
                <w:lang w:val="en-US"/>
              </w:rPr>
            </w:pPr>
          </w:p>
          <w:p w:rsidR="00AE3532" w:rsidRDefault="00AE3532" w:rsidP="00AE3532">
            <w:pPr>
              <w:jc w:val="center"/>
              <w:rPr>
                <w:color w:val="000000"/>
                <w:sz w:val="28"/>
                <w:szCs w:val="28"/>
                <w:lang w:val="en-US"/>
              </w:rPr>
            </w:pPr>
            <w:r w:rsidRPr="004E5D10">
              <w:rPr>
                <w:color w:val="000000"/>
                <w:sz w:val="28"/>
                <w:szCs w:val="28"/>
              </w:rPr>
              <w:t>21,54</w:t>
            </w:r>
          </w:p>
          <w:p w:rsidR="00AE3532" w:rsidRDefault="00AE3532" w:rsidP="00AE3532">
            <w:pPr>
              <w:jc w:val="center"/>
              <w:rPr>
                <w:color w:val="000000"/>
                <w:sz w:val="28"/>
                <w:szCs w:val="28"/>
                <w:lang w:val="en-US"/>
              </w:rPr>
            </w:pPr>
          </w:p>
          <w:p w:rsidR="00AE3532" w:rsidRDefault="00AE3532" w:rsidP="00AE3532">
            <w:pPr>
              <w:jc w:val="center"/>
              <w:rPr>
                <w:color w:val="000000"/>
                <w:sz w:val="28"/>
                <w:szCs w:val="28"/>
                <w:lang w:val="en-US"/>
              </w:rPr>
            </w:pPr>
          </w:p>
          <w:p w:rsidR="00AE3532" w:rsidRDefault="00AE3532" w:rsidP="00AE3532">
            <w:pPr>
              <w:jc w:val="center"/>
              <w:rPr>
                <w:color w:val="000000"/>
                <w:sz w:val="28"/>
                <w:szCs w:val="28"/>
                <w:lang w:val="en-US"/>
              </w:rPr>
            </w:pPr>
          </w:p>
          <w:p w:rsidR="00AE3532" w:rsidRPr="00AE3532" w:rsidRDefault="00AE3532" w:rsidP="00AE3532">
            <w:pPr>
              <w:jc w:val="center"/>
              <w:rPr>
                <w:color w:val="000000"/>
                <w:sz w:val="28"/>
                <w:szCs w:val="28"/>
                <w:lang w:val="en-US"/>
              </w:rPr>
            </w:pPr>
          </w:p>
        </w:tc>
        <w:tc>
          <w:tcPr>
            <w:tcW w:w="2061" w:type="dxa"/>
            <w:tcBorders>
              <w:top w:val="nil"/>
              <w:left w:val="nil"/>
              <w:bottom w:val="single" w:sz="4" w:space="0" w:color="auto"/>
              <w:right w:val="single" w:sz="4" w:space="0" w:color="auto"/>
            </w:tcBorders>
            <w:shd w:val="clear" w:color="auto" w:fill="auto"/>
            <w:vAlign w:val="center"/>
            <w:hideMark/>
          </w:tcPr>
          <w:p w:rsidR="00910AB9" w:rsidRDefault="00910AB9" w:rsidP="004E5D10">
            <w:pPr>
              <w:jc w:val="center"/>
              <w:rPr>
                <w:color w:val="000000"/>
                <w:sz w:val="28"/>
                <w:szCs w:val="28"/>
                <w:lang w:val="en-US"/>
              </w:rPr>
            </w:pPr>
          </w:p>
          <w:p w:rsidR="00910AB9" w:rsidRDefault="00AE3532" w:rsidP="004E5D10">
            <w:pPr>
              <w:jc w:val="center"/>
              <w:rPr>
                <w:color w:val="000000"/>
                <w:sz w:val="28"/>
                <w:szCs w:val="28"/>
                <w:lang w:val="en-US"/>
              </w:rPr>
            </w:pPr>
            <w:r w:rsidRPr="004E5D10">
              <w:rPr>
                <w:color w:val="000000"/>
                <w:sz w:val="28"/>
                <w:szCs w:val="28"/>
              </w:rPr>
              <w:t>73,78</w:t>
            </w:r>
          </w:p>
          <w:p w:rsidR="00910AB9" w:rsidRDefault="00910AB9" w:rsidP="004E5D10">
            <w:pPr>
              <w:jc w:val="center"/>
              <w:rPr>
                <w:color w:val="000000"/>
                <w:sz w:val="28"/>
                <w:szCs w:val="28"/>
                <w:lang w:val="en-US"/>
              </w:rPr>
            </w:pPr>
          </w:p>
          <w:p w:rsidR="00910AB9" w:rsidRDefault="00910AB9" w:rsidP="004E5D10">
            <w:pPr>
              <w:jc w:val="center"/>
              <w:rPr>
                <w:color w:val="000000"/>
                <w:sz w:val="28"/>
                <w:szCs w:val="28"/>
                <w:lang w:val="en-US"/>
              </w:rPr>
            </w:pPr>
          </w:p>
          <w:p w:rsidR="00910AB9" w:rsidRDefault="00910AB9" w:rsidP="004E5D10">
            <w:pPr>
              <w:jc w:val="center"/>
              <w:rPr>
                <w:color w:val="000000"/>
                <w:sz w:val="28"/>
                <w:szCs w:val="28"/>
                <w:lang w:val="en-US"/>
              </w:rPr>
            </w:pPr>
          </w:p>
          <w:p w:rsidR="00AE3532" w:rsidRDefault="00AE3532" w:rsidP="004E5D10">
            <w:pPr>
              <w:jc w:val="center"/>
              <w:rPr>
                <w:color w:val="000000"/>
                <w:sz w:val="28"/>
                <w:szCs w:val="28"/>
                <w:lang w:val="en-US"/>
              </w:rPr>
            </w:pPr>
            <w:r w:rsidRPr="004E5D10">
              <w:rPr>
                <w:color w:val="000000"/>
                <w:sz w:val="28"/>
                <w:szCs w:val="28"/>
              </w:rPr>
              <w:t>12,89</w:t>
            </w:r>
          </w:p>
          <w:p w:rsidR="00910AB9" w:rsidRDefault="00910AB9" w:rsidP="004E5D10">
            <w:pPr>
              <w:jc w:val="center"/>
              <w:rPr>
                <w:color w:val="000000"/>
                <w:sz w:val="28"/>
                <w:szCs w:val="28"/>
                <w:lang w:val="en-US"/>
              </w:rPr>
            </w:pPr>
          </w:p>
          <w:p w:rsidR="00910AB9" w:rsidRDefault="00910AB9" w:rsidP="004E5D10">
            <w:pPr>
              <w:jc w:val="center"/>
              <w:rPr>
                <w:color w:val="000000"/>
                <w:sz w:val="28"/>
                <w:szCs w:val="28"/>
                <w:lang w:val="en-US"/>
              </w:rPr>
            </w:pPr>
          </w:p>
          <w:p w:rsidR="00910AB9" w:rsidRDefault="00910AB9" w:rsidP="004E5D10">
            <w:pPr>
              <w:jc w:val="center"/>
              <w:rPr>
                <w:color w:val="000000"/>
                <w:sz w:val="28"/>
                <w:szCs w:val="28"/>
                <w:lang w:val="en-US"/>
              </w:rPr>
            </w:pPr>
          </w:p>
          <w:p w:rsidR="00910AB9" w:rsidRDefault="00910AB9" w:rsidP="004E5D10">
            <w:pPr>
              <w:jc w:val="center"/>
              <w:rPr>
                <w:color w:val="000000"/>
                <w:sz w:val="28"/>
                <w:szCs w:val="28"/>
                <w:lang w:val="en-US"/>
              </w:rPr>
            </w:pPr>
          </w:p>
          <w:p w:rsidR="00AE3532" w:rsidRDefault="00AE3532" w:rsidP="004E5D10">
            <w:pPr>
              <w:jc w:val="center"/>
              <w:rPr>
                <w:color w:val="000000"/>
                <w:sz w:val="28"/>
                <w:szCs w:val="28"/>
                <w:lang w:val="en-US"/>
              </w:rPr>
            </w:pPr>
            <w:r w:rsidRPr="004E5D10">
              <w:rPr>
                <w:color w:val="000000"/>
                <w:sz w:val="28"/>
                <w:szCs w:val="28"/>
              </w:rPr>
              <w:t>13,75</w:t>
            </w:r>
          </w:p>
          <w:p w:rsidR="00910AB9" w:rsidRDefault="00910AB9" w:rsidP="004E5D10">
            <w:pPr>
              <w:jc w:val="center"/>
              <w:rPr>
                <w:color w:val="000000"/>
                <w:sz w:val="28"/>
                <w:szCs w:val="28"/>
                <w:lang w:val="en-US"/>
              </w:rPr>
            </w:pPr>
          </w:p>
          <w:p w:rsidR="00910AB9" w:rsidRDefault="00910AB9" w:rsidP="004E5D10">
            <w:pPr>
              <w:jc w:val="center"/>
              <w:rPr>
                <w:color w:val="000000"/>
                <w:sz w:val="28"/>
                <w:szCs w:val="28"/>
                <w:lang w:val="en-US"/>
              </w:rPr>
            </w:pPr>
          </w:p>
          <w:p w:rsidR="00910AB9" w:rsidRPr="00910AB9" w:rsidRDefault="00910AB9" w:rsidP="004E5D10">
            <w:pPr>
              <w:jc w:val="center"/>
              <w:rPr>
                <w:color w:val="000000"/>
                <w:sz w:val="28"/>
                <w:szCs w:val="28"/>
                <w:lang w:val="en-US"/>
              </w:rPr>
            </w:pPr>
          </w:p>
        </w:tc>
        <w:tc>
          <w:tcPr>
            <w:tcW w:w="2150" w:type="dxa"/>
            <w:tcBorders>
              <w:top w:val="nil"/>
              <w:left w:val="nil"/>
              <w:bottom w:val="single" w:sz="4" w:space="0" w:color="auto"/>
              <w:right w:val="single" w:sz="4" w:space="0" w:color="auto"/>
            </w:tcBorders>
            <w:shd w:val="clear" w:color="auto" w:fill="auto"/>
            <w:vAlign w:val="center"/>
            <w:hideMark/>
          </w:tcPr>
          <w:p w:rsidR="00AE3532" w:rsidRPr="004E5D10" w:rsidRDefault="00AE3532" w:rsidP="004E5D10">
            <w:pPr>
              <w:jc w:val="center"/>
              <w:rPr>
                <w:color w:val="000000"/>
                <w:sz w:val="28"/>
                <w:szCs w:val="28"/>
              </w:rPr>
            </w:pPr>
            <w:r w:rsidRPr="004E5D10">
              <w:rPr>
                <w:color w:val="000000"/>
                <w:sz w:val="28"/>
                <w:szCs w:val="28"/>
              </w:rPr>
              <w:t>12,73</w:t>
            </w:r>
          </w:p>
          <w:p w:rsidR="00910AB9" w:rsidRDefault="00910AB9" w:rsidP="004E5D10">
            <w:pPr>
              <w:jc w:val="center"/>
              <w:rPr>
                <w:color w:val="000000"/>
                <w:sz w:val="28"/>
                <w:szCs w:val="28"/>
                <w:lang w:val="en-US"/>
              </w:rPr>
            </w:pPr>
          </w:p>
          <w:p w:rsidR="00910AB9" w:rsidRDefault="00910AB9" w:rsidP="004E5D10">
            <w:pPr>
              <w:jc w:val="center"/>
              <w:rPr>
                <w:color w:val="000000"/>
                <w:sz w:val="28"/>
                <w:szCs w:val="28"/>
                <w:lang w:val="en-US"/>
              </w:rPr>
            </w:pPr>
          </w:p>
          <w:p w:rsidR="00910AB9" w:rsidRDefault="00910AB9" w:rsidP="004E5D10">
            <w:pPr>
              <w:jc w:val="center"/>
              <w:rPr>
                <w:color w:val="000000"/>
                <w:sz w:val="28"/>
                <w:szCs w:val="28"/>
                <w:lang w:val="en-US"/>
              </w:rPr>
            </w:pPr>
          </w:p>
          <w:p w:rsidR="00AE3532" w:rsidRPr="004E5D10" w:rsidRDefault="00AE3532" w:rsidP="004E5D10">
            <w:pPr>
              <w:jc w:val="center"/>
              <w:rPr>
                <w:color w:val="000000"/>
                <w:sz w:val="28"/>
                <w:szCs w:val="28"/>
              </w:rPr>
            </w:pPr>
            <w:r w:rsidRPr="004E5D10">
              <w:rPr>
                <w:color w:val="000000"/>
                <w:sz w:val="28"/>
                <w:szCs w:val="28"/>
              </w:rPr>
              <w:t>2,04</w:t>
            </w:r>
          </w:p>
          <w:p w:rsidR="00910AB9" w:rsidRDefault="00910AB9" w:rsidP="004E5D10">
            <w:pPr>
              <w:jc w:val="center"/>
              <w:rPr>
                <w:color w:val="000000"/>
                <w:sz w:val="28"/>
                <w:szCs w:val="28"/>
                <w:lang w:val="en-US"/>
              </w:rPr>
            </w:pPr>
          </w:p>
          <w:p w:rsidR="00910AB9" w:rsidRDefault="00910AB9" w:rsidP="004E5D10">
            <w:pPr>
              <w:jc w:val="center"/>
              <w:rPr>
                <w:color w:val="000000"/>
                <w:sz w:val="28"/>
                <w:szCs w:val="28"/>
                <w:lang w:val="en-US"/>
              </w:rPr>
            </w:pPr>
          </w:p>
          <w:p w:rsidR="00910AB9" w:rsidRDefault="00910AB9" w:rsidP="004E5D10">
            <w:pPr>
              <w:jc w:val="center"/>
              <w:rPr>
                <w:color w:val="000000"/>
                <w:sz w:val="28"/>
                <w:szCs w:val="28"/>
                <w:lang w:val="en-US"/>
              </w:rPr>
            </w:pPr>
          </w:p>
          <w:p w:rsidR="00910AB9" w:rsidRDefault="00910AB9" w:rsidP="004E5D10">
            <w:pPr>
              <w:jc w:val="center"/>
              <w:rPr>
                <w:color w:val="000000"/>
                <w:sz w:val="28"/>
                <w:szCs w:val="28"/>
                <w:lang w:val="en-US"/>
              </w:rPr>
            </w:pPr>
          </w:p>
          <w:p w:rsidR="00AE3532" w:rsidRDefault="00AE3532" w:rsidP="004E5D10">
            <w:pPr>
              <w:jc w:val="center"/>
              <w:rPr>
                <w:color w:val="000000"/>
                <w:sz w:val="28"/>
                <w:szCs w:val="28"/>
                <w:lang w:val="en-US"/>
              </w:rPr>
            </w:pPr>
            <w:r w:rsidRPr="004E5D10">
              <w:rPr>
                <w:color w:val="000000"/>
                <w:sz w:val="28"/>
                <w:szCs w:val="28"/>
              </w:rPr>
              <w:t>7,79</w:t>
            </w:r>
          </w:p>
          <w:p w:rsidR="00910AB9" w:rsidRDefault="00910AB9" w:rsidP="004E5D10">
            <w:pPr>
              <w:jc w:val="center"/>
              <w:rPr>
                <w:color w:val="000000"/>
                <w:sz w:val="28"/>
                <w:szCs w:val="28"/>
                <w:lang w:val="en-US"/>
              </w:rPr>
            </w:pPr>
          </w:p>
          <w:p w:rsidR="00910AB9" w:rsidRPr="00910AB9" w:rsidRDefault="00910AB9" w:rsidP="004E5D10">
            <w:pPr>
              <w:jc w:val="center"/>
              <w:rPr>
                <w:color w:val="000000"/>
                <w:sz w:val="28"/>
                <w:szCs w:val="28"/>
                <w:lang w:val="en-US"/>
              </w:rPr>
            </w:pPr>
          </w:p>
        </w:tc>
      </w:tr>
      <w:tr w:rsidR="00AE3532" w:rsidRPr="004E5D10" w:rsidTr="00AE3532">
        <w:trPr>
          <w:trHeight w:val="1015"/>
          <w:jc w:val="center"/>
        </w:trPr>
        <w:tc>
          <w:tcPr>
            <w:tcW w:w="2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3532" w:rsidRPr="004E5D10" w:rsidRDefault="00AE3532" w:rsidP="004E5D10">
            <w:pPr>
              <w:jc w:val="center"/>
              <w:rPr>
                <w:color w:val="000000"/>
                <w:sz w:val="28"/>
                <w:szCs w:val="28"/>
              </w:rPr>
            </w:pPr>
            <w:r w:rsidRPr="004E5D10">
              <w:rPr>
                <w:color w:val="000000"/>
                <w:sz w:val="28"/>
                <w:szCs w:val="28"/>
              </w:rPr>
              <w:t>Рост выручки от реализации</w:t>
            </w:r>
          </w:p>
        </w:tc>
        <w:tc>
          <w:tcPr>
            <w:tcW w:w="1584" w:type="dxa"/>
            <w:tcBorders>
              <w:top w:val="single" w:sz="4" w:space="0" w:color="auto"/>
              <w:left w:val="nil"/>
              <w:bottom w:val="single" w:sz="4" w:space="0" w:color="auto"/>
              <w:right w:val="single" w:sz="4" w:space="0" w:color="auto"/>
            </w:tcBorders>
            <w:shd w:val="clear" w:color="auto" w:fill="auto"/>
            <w:vAlign w:val="center"/>
            <w:hideMark/>
          </w:tcPr>
          <w:p w:rsidR="00AE3532" w:rsidRPr="004E5D10" w:rsidRDefault="00AE3532" w:rsidP="004E5D10">
            <w:pPr>
              <w:jc w:val="center"/>
              <w:rPr>
                <w:color w:val="000000"/>
                <w:sz w:val="28"/>
                <w:szCs w:val="28"/>
              </w:rPr>
            </w:pPr>
            <w:r w:rsidRPr="004E5D10">
              <w:rPr>
                <w:color w:val="000000"/>
                <w:sz w:val="28"/>
                <w:szCs w:val="28"/>
              </w:rPr>
              <w:t>107,40</w:t>
            </w:r>
          </w:p>
        </w:tc>
        <w:tc>
          <w:tcPr>
            <w:tcW w:w="2061" w:type="dxa"/>
            <w:tcBorders>
              <w:top w:val="single" w:sz="4" w:space="0" w:color="auto"/>
              <w:left w:val="nil"/>
              <w:bottom w:val="single" w:sz="4" w:space="0" w:color="auto"/>
              <w:right w:val="single" w:sz="4" w:space="0" w:color="auto"/>
            </w:tcBorders>
            <w:shd w:val="clear" w:color="auto" w:fill="auto"/>
            <w:vAlign w:val="center"/>
            <w:hideMark/>
          </w:tcPr>
          <w:p w:rsidR="00AE3532" w:rsidRPr="004E5D10" w:rsidRDefault="00AE3532" w:rsidP="004E5D10">
            <w:pPr>
              <w:jc w:val="center"/>
              <w:rPr>
                <w:color w:val="000000"/>
                <w:sz w:val="28"/>
                <w:szCs w:val="28"/>
              </w:rPr>
            </w:pPr>
            <w:r w:rsidRPr="004E5D10">
              <w:rPr>
                <w:color w:val="000000"/>
                <w:sz w:val="28"/>
                <w:szCs w:val="28"/>
              </w:rPr>
              <w:t>126,60</w:t>
            </w:r>
          </w:p>
        </w:tc>
        <w:tc>
          <w:tcPr>
            <w:tcW w:w="2150" w:type="dxa"/>
            <w:tcBorders>
              <w:top w:val="single" w:sz="4" w:space="0" w:color="auto"/>
              <w:left w:val="nil"/>
              <w:bottom w:val="single" w:sz="4" w:space="0" w:color="auto"/>
              <w:right w:val="single" w:sz="4" w:space="0" w:color="auto"/>
            </w:tcBorders>
            <w:shd w:val="clear" w:color="auto" w:fill="auto"/>
            <w:vAlign w:val="center"/>
            <w:hideMark/>
          </w:tcPr>
          <w:p w:rsidR="00AE3532" w:rsidRPr="004E5D10" w:rsidRDefault="00AE3532" w:rsidP="004E5D10">
            <w:pPr>
              <w:jc w:val="center"/>
              <w:rPr>
                <w:color w:val="000000"/>
                <w:sz w:val="28"/>
                <w:szCs w:val="28"/>
              </w:rPr>
            </w:pPr>
            <w:r w:rsidRPr="004E5D10">
              <w:rPr>
                <w:color w:val="000000"/>
                <w:sz w:val="28"/>
                <w:szCs w:val="28"/>
              </w:rPr>
              <w:t>19,20</w:t>
            </w:r>
          </w:p>
        </w:tc>
      </w:tr>
      <w:tr w:rsidR="004E5D10" w:rsidRPr="004E5D10" w:rsidTr="00AE3532">
        <w:trPr>
          <w:trHeight w:val="750"/>
          <w:jc w:val="center"/>
        </w:trPr>
        <w:tc>
          <w:tcPr>
            <w:tcW w:w="2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5D10" w:rsidRPr="004E5D10" w:rsidRDefault="004E5D10" w:rsidP="004E5D10">
            <w:pPr>
              <w:jc w:val="center"/>
              <w:rPr>
                <w:color w:val="000000"/>
                <w:sz w:val="28"/>
                <w:szCs w:val="28"/>
              </w:rPr>
            </w:pPr>
            <w:r w:rsidRPr="004E5D10">
              <w:rPr>
                <w:color w:val="000000"/>
                <w:sz w:val="28"/>
                <w:szCs w:val="28"/>
              </w:rPr>
              <w:t>Рост прибыли от реализации</w:t>
            </w:r>
          </w:p>
        </w:tc>
        <w:tc>
          <w:tcPr>
            <w:tcW w:w="1584" w:type="dxa"/>
            <w:tcBorders>
              <w:top w:val="single" w:sz="4" w:space="0" w:color="auto"/>
              <w:left w:val="nil"/>
              <w:bottom w:val="single" w:sz="4" w:space="0" w:color="auto"/>
              <w:right w:val="single" w:sz="4" w:space="0" w:color="auto"/>
            </w:tcBorders>
            <w:shd w:val="clear" w:color="auto" w:fill="auto"/>
            <w:vAlign w:val="center"/>
            <w:hideMark/>
          </w:tcPr>
          <w:p w:rsidR="004E5D10" w:rsidRPr="004E5D10" w:rsidRDefault="004E5D10" w:rsidP="004E5D10">
            <w:pPr>
              <w:jc w:val="center"/>
              <w:rPr>
                <w:color w:val="000000"/>
                <w:sz w:val="28"/>
                <w:szCs w:val="28"/>
              </w:rPr>
            </w:pPr>
            <w:r w:rsidRPr="004E5D10">
              <w:rPr>
                <w:color w:val="000000"/>
                <w:sz w:val="28"/>
                <w:szCs w:val="28"/>
              </w:rPr>
              <w:t>20,89</w:t>
            </w:r>
          </w:p>
        </w:tc>
        <w:tc>
          <w:tcPr>
            <w:tcW w:w="2061" w:type="dxa"/>
            <w:tcBorders>
              <w:top w:val="single" w:sz="4" w:space="0" w:color="auto"/>
              <w:left w:val="nil"/>
              <w:bottom w:val="single" w:sz="4" w:space="0" w:color="auto"/>
              <w:right w:val="single" w:sz="4" w:space="0" w:color="auto"/>
            </w:tcBorders>
            <w:shd w:val="clear" w:color="auto" w:fill="auto"/>
            <w:vAlign w:val="center"/>
            <w:hideMark/>
          </w:tcPr>
          <w:p w:rsidR="004E5D10" w:rsidRPr="004E5D10" w:rsidRDefault="004E5D10" w:rsidP="004E5D10">
            <w:pPr>
              <w:jc w:val="center"/>
              <w:rPr>
                <w:color w:val="000000"/>
                <w:sz w:val="28"/>
                <w:szCs w:val="28"/>
              </w:rPr>
            </w:pPr>
            <w:r w:rsidRPr="004E5D10">
              <w:rPr>
                <w:color w:val="000000"/>
                <w:sz w:val="28"/>
                <w:szCs w:val="28"/>
              </w:rPr>
              <w:t>52,82</w:t>
            </w:r>
          </w:p>
        </w:tc>
        <w:tc>
          <w:tcPr>
            <w:tcW w:w="2150" w:type="dxa"/>
            <w:tcBorders>
              <w:top w:val="single" w:sz="4" w:space="0" w:color="auto"/>
              <w:left w:val="nil"/>
              <w:bottom w:val="single" w:sz="4" w:space="0" w:color="auto"/>
              <w:right w:val="single" w:sz="4" w:space="0" w:color="auto"/>
            </w:tcBorders>
            <w:shd w:val="clear" w:color="auto" w:fill="auto"/>
            <w:vAlign w:val="center"/>
            <w:hideMark/>
          </w:tcPr>
          <w:p w:rsidR="004E5D10" w:rsidRPr="004E5D10" w:rsidRDefault="004E5D10" w:rsidP="004E5D10">
            <w:pPr>
              <w:jc w:val="center"/>
              <w:rPr>
                <w:color w:val="000000"/>
                <w:sz w:val="28"/>
                <w:szCs w:val="28"/>
              </w:rPr>
            </w:pPr>
            <w:r w:rsidRPr="004E5D10">
              <w:rPr>
                <w:color w:val="000000"/>
                <w:sz w:val="28"/>
                <w:szCs w:val="28"/>
              </w:rPr>
              <w:t>31,93</w:t>
            </w:r>
          </w:p>
        </w:tc>
      </w:tr>
      <w:tr w:rsidR="004E5D10" w:rsidRPr="004E5D10" w:rsidTr="00AE3532">
        <w:trPr>
          <w:trHeight w:val="750"/>
          <w:jc w:val="center"/>
        </w:trPr>
        <w:tc>
          <w:tcPr>
            <w:tcW w:w="2465" w:type="dxa"/>
            <w:tcBorders>
              <w:top w:val="nil"/>
              <w:left w:val="single" w:sz="4" w:space="0" w:color="auto"/>
              <w:bottom w:val="single" w:sz="4" w:space="0" w:color="auto"/>
              <w:right w:val="single" w:sz="4" w:space="0" w:color="auto"/>
            </w:tcBorders>
            <w:shd w:val="clear" w:color="auto" w:fill="auto"/>
            <w:vAlign w:val="center"/>
            <w:hideMark/>
          </w:tcPr>
          <w:p w:rsidR="004E5D10" w:rsidRPr="004E5D10" w:rsidRDefault="004E5D10" w:rsidP="004E5D10">
            <w:pPr>
              <w:jc w:val="center"/>
              <w:rPr>
                <w:color w:val="000000"/>
                <w:sz w:val="28"/>
                <w:szCs w:val="28"/>
              </w:rPr>
            </w:pPr>
            <w:r w:rsidRPr="004E5D10">
              <w:rPr>
                <w:color w:val="000000"/>
                <w:sz w:val="28"/>
                <w:szCs w:val="28"/>
              </w:rPr>
              <w:t>Рост чистой пр</w:t>
            </w:r>
            <w:r w:rsidRPr="004E5D10">
              <w:rPr>
                <w:color w:val="000000"/>
                <w:sz w:val="28"/>
                <w:szCs w:val="28"/>
              </w:rPr>
              <w:t>и</w:t>
            </w:r>
            <w:r w:rsidRPr="004E5D10">
              <w:rPr>
                <w:color w:val="000000"/>
                <w:sz w:val="28"/>
                <w:szCs w:val="28"/>
              </w:rPr>
              <w:t>были</w:t>
            </w:r>
          </w:p>
        </w:tc>
        <w:tc>
          <w:tcPr>
            <w:tcW w:w="1584" w:type="dxa"/>
            <w:tcBorders>
              <w:top w:val="nil"/>
              <w:left w:val="nil"/>
              <w:bottom w:val="single" w:sz="4" w:space="0" w:color="auto"/>
              <w:right w:val="single" w:sz="4" w:space="0" w:color="auto"/>
            </w:tcBorders>
            <w:shd w:val="clear" w:color="auto" w:fill="auto"/>
            <w:vAlign w:val="center"/>
            <w:hideMark/>
          </w:tcPr>
          <w:p w:rsidR="004E5D10" w:rsidRPr="004E5D10" w:rsidRDefault="004E5D10" w:rsidP="004E5D10">
            <w:pPr>
              <w:jc w:val="center"/>
              <w:rPr>
                <w:color w:val="000000"/>
                <w:sz w:val="28"/>
                <w:szCs w:val="28"/>
              </w:rPr>
            </w:pPr>
            <w:r w:rsidRPr="004E5D10">
              <w:rPr>
                <w:color w:val="000000"/>
                <w:sz w:val="28"/>
                <w:szCs w:val="28"/>
              </w:rPr>
              <w:t>13,68</w:t>
            </w:r>
          </w:p>
        </w:tc>
        <w:tc>
          <w:tcPr>
            <w:tcW w:w="2061" w:type="dxa"/>
            <w:tcBorders>
              <w:top w:val="nil"/>
              <w:left w:val="nil"/>
              <w:bottom w:val="single" w:sz="4" w:space="0" w:color="auto"/>
              <w:right w:val="single" w:sz="4" w:space="0" w:color="auto"/>
            </w:tcBorders>
            <w:shd w:val="clear" w:color="auto" w:fill="auto"/>
            <w:vAlign w:val="center"/>
            <w:hideMark/>
          </w:tcPr>
          <w:p w:rsidR="004E5D10" w:rsidRPr="004E5D10" w:rsidRDefault="004E5D10" w:rsidP="004E5D10">
            <w:pPr>
              <w:jc w:val="center"/>
              <w:rPr>
                <w:color w:val="000000"/>
                <w:sz w:val="28"/>
                <w:szCs w:val="28"/>
              </w:rPr>
            </w:pPr>
            <w:r w:rsidRPr="004E5D10">
              <w:rPr>
                <w:color w:val="000000"/>
                <w:sz w:val="28"/>
                <w:szCs w:val="28"/>
              </w:rPr>
              <w:t>41,07</w:t>
            </w:r>
          </w:p>
        </w:tc>
        <w:tc>
          <w:tcPr>
            <w:tcW w:w="2150" w:type="dxa"/>
            <w:tcBorders>
              <w:top w:val="nil"/>
              <w:left w:val="nil"/>
              <w:bottom w:val="single" w:sz="4" w:space="0" w:color="auto"/>
              <w:right w:val="single" w:sz="4" w:space="0" w:color="auto"/>
            </w:tcBorders>
            <w:shd w:val="clear" w:color="auto" w:fill="auto"/>
            <w:vAlign w:val="center"/>
            <w:hideMark/>
          </w:tcPr>
          <w:p w:rsidR="004E5D10" w:rsidRPr="004E5D10" w:rsidRDefault="004E5D10" w:rsidP="004E5D10">
            <w:pPr>
              <w:jc w:val="center"/>
              <w:rPr>
                <w:b/>
                <w:bCs/>
                <w:color w:val="000000"/>
                <w:sz w:val="28"/>
                <w:szCs w:val="28"/>
              </w:rPr>
            </w:pPr>
            <w:r w:rsidRPr="004E5D10">
              <w:rPr>
                <w:b/>
                <w:bCs/>
                <w:color w:val="000000"/>
                <w:sz w:val="28"/>
                <w:szCs w:val="28"/>
              </w:rPr>
              <w:t>27,39</w:t>
            </w:r>
          </w:p>
        </w:tc>
      </w:tr>
    </w:tbl>
    <w:p w:rsidR="00802AE4" w:rsidRDefault="00802AE4" w:rsidP="000E550E">
      <w:pPr>
        <w:pStyle w:val="af1"/>
        <w:spacing w:line="360" w:lineRule="auto"/>
        <w:ind w:firstLine="624"/>
        <w:rPr>
          <w:b/>
          <w:bCs/>
          <w:szCs w:val="28"/>
        </w:rPr>
      </w:pPr>
    </w:p>
    <w:p w:rsidR="000E550E" w:rsidRPr="00DB1DB9" w:rsidRDefault="00EE3955" w:rsidP="005E5518">
      <w:pPr>
        <w:pStyle w:val="af1"/>
        <w:spacing w:line="360" w:lineRule="auto"/>
        <w:ind w:firstLine="624"/>
        <w:rPr>
          <w:spacing w:val="-2"/>
          <w:szCs w:val="28"/>
        </w:rPr>
      </w:pPr>
      <w:r w:rsidRPr="00DB1DB9">
        <w:rPr>
          <w:spacing w:val="-2"/>
          <w:szCs w:val="28"/>
        </w:rPr>
        <w:lastRenderedPageBreak/>
        <w:t>Для более полной оценки экономической эффективности внедряемых м</w:t>
      </w:r>
      <w:r w:rsidRPr="00DB1DB9">
        <w:rPr>
          <w:spacing w:val="-2"/>
          <w:szCs w:val="28"/>
        </w:rPr>
        <w:t>е</w:t>
      </w:r>
      <w:r w:rsidRPr="00DB1DB9">
        <w:rPr>
          <w:spacing w:val="-2"/>
          <w:szCs w:val="28"/>
        </w:rPr>
        <w:t>роприятий необходимо оценить расчетный экономический эффект с учетом фактора времени, для этого выполняются операции дисконтирования (табл.</w:t>
      </w:r>
      <w:r w:rsidR="00910AB9" w:rsidRPr="00DB1DB9">
        <w:rPr>
          <w:spacing w:val="-2"/>
          <w:szCs w:val="28"/>
        </w:rPr>
        <w:t xml:space="preserve"> </w:t>
      </w:r>
      <w:r w:rsidRPr="00DB1DB9">
        <w:rPr>
          <w:spacing w:val="-2"/>
          <w:szCs w:val="28"/>
        </w:rPr>
        <w:t>4.</w:t>
      </w:r>
      <w:r w:rsidR="00910AB9" w:rsidRPr="00DB1DB9">
        <w:rPr>
          <w:spacing w:val="-2"/>
          <w:szCs w:val="28"/>
        </w:rPr>
        <w:t>6</w:t>
      </w:r>
      <w:r w:rsidRPr="00DB1DB9">
        <w:rPr>
          <w:spacing w:val="-2"/>
          <w:szCs w:val="28"/>
        </w:rPr>
        <w:t>).</w:t>
      </w:r>
    </w:p>
    <w:p w:rsidR="00910AB9" w:rsidRPr="00910AB9" w:rsidRDefault="00910AB9" w:rsidP="00910AB9">
      <w:pPr>
        <w:widowControl w:val="0"/>
        <w:autoSpaceDE w:val="0"/>
        <w:autoSpaceDN w:val="0"/>
        <w:adjustRightInd w:val="0"/>
        <w:spacing w:before="120" w:after="80" w:line="360" w:lineRule="auto"/>
        <w:jc w:val="right"/>
        <w:rPr>
          <w:sz w:val="28"/>
          <w:szCs w:val="28"/>
        </w:rPr>
      </w:pPr>
      <w:r w:rsidRPr="005E5518">
        <w:rPr>
          <w:sz w:val="28"/>
          <w:szCs w:val="28"/>
        </w:rPr>
        <w:t xml:space="preserve">Таблица </w:t>
      </w:r>
      <w:r>
        <w:rPr>
          <w:sz w:val="28"/>
          <w:szCs w:val="28"/>
        </w:rPr>
        <w:t>4.</w:t>
      </w:r>
      <w:r w:rsidRPr="00910AB9">
        <w:rPr>
          <w:sz w:val="28"/>
          <w:szCs w:val="28"/>
        </w:rPr>
        <w:t>6</w:t>
      </w:r>
    </w:p>
    <w:p w:rsidR="0045134C" w:rsidRDefault="0045134C" w:rsidP="00DB1DB9">
      <w:pPr>
        <w:pStyle w:val="af1"/>
        <w:spacing w:line="360" w:lineRule="auto"/>
        <w:ind w:firstLine="0"/>
        <w:jc w:val="center"/>
        <w:rPr>
          <w:szCs w:val="28"/>
        </w:rPr>
      </w:pPr>
      <w:r>
        <w:rPr>
          <w:szCs w:val="28"/>
        </w:rPr>
        <w:t xml:space="preserve">Оценка расчетного экономического эффекта от внедрения </w:t>
      </w:r>
      <w:r w:rsidR="00DB1DB9">
        <w:rPr>
          <w:szCs w:val="28"/>
        </w:rPr>
        <w:br/>
      </w:r>
      <w:r>
        <w:rPr>
          <w:szCs w:val="28"/>
        </w:rPr>
        <w:t>предложенных мероприятий</w:t>
      </w:r>
    </w:p>
    <w:tbl>
      <w:tblPr>
        <w:tblW w:w="9980" w:type="dxa"/>
        <w:jc w:val="center"/>
        <w:tblInd w:w="93" w:type="dxa"/>
        <w:tblLook w:val="04A0"/>
      </w:tblPr>
      <w:tblGrid>
        <w:gridCol w:w="2554"/>
        <w:gridCol w:w="1082"/>
        <w:gridCol w:w="1082"/>
        <w:gridCol w:w="910"/>
        <w:gridCol w:w="910"/>
        <w:gridCol w:w="910"/>
        <w:gridCol w:w="2532"/>
      </w:tblGrid>
      <w:tr w:rsidR="0019361C" w:rsidRPr="003A0275" w:rsidTr="00185D38">
        <w:trPr>
          <w:trHeight w:val="450"/>
          <w:jc w:val="center"/>
        </w:trPr>
        <w:tc>
          <w:tcPr>
            <w:tcW w:w="2554" w:type="dxa"/>
            <w:vMerge w:val="restart"/>
            <w:tcBorders>
              <w:top w:val="single" w:sz="4" w:space="0" w:color="auto"/>
              <w:left w:val="single" w:sz="4" w:space="0" w:color="auto"/>
              <w:right w:val="single" w:sz="4" w:space="0" w:color="auto"/>
            </w:tcBorders>
            <w:shd w:val="clear" w:color="auto" w:fill="auto"/>
            <w:vAlign w:val="center"/>
            <w:hideMark/>
          </w:tcPr>
          <w:p w:rsidR="00A32038" w:rsidRDefault="0019361C" w:rsidP="003A0275">
            <w:pPr>
              <w:jc w:val="center"/>
              <w:rPr>
                <w:color w:val="000000"/>
                <w:sz w:val="28"/>
                <w:szCs w:val="28"/>
              </w:rPr>
            </w:pPr>
            <w:r w:rsidRPr="003A0275">
              <w:rPr>
                <w:color w:val="000000"/>
                <w:sz w:val="28"/>
                <w:szCs w:val="28"/>
              </w:rPr>
              <w:t xml:space="preserve">Наименование </w:t>
            </w:r>
          </w:p>
          <w:p w:rsidR="0019361C" w:rsidRPr="003A0275" w:rsidRDefault="0019361C" w:rsidP="003A0275">
            <w:pPr>
              <w:jc w:val="center"/>
              <w:rPr>
                <w:color w:val="000000"/>
                <w:sz w:val="28"/>
                <w:szCs w:val="28"/>
              </w:rPr>
            </w:pPr>
            <w:r w:rsidRPr="003A0275">
              <w:rPr>
                <w:color w:val="000000"/>
                <w:sz w:val="28"/>
                <w:szCs w:val="28"/>
              </w:rPr>
              <w:t>показателя</w:t>
            </w:r>
          </w:p>
        </w:tc>
        <w:tc>
          <w:tcPr>
            <w:tcW w:w="4894" w:type="dxa"/>
            <w:gridSpan w:val="5"/>
            <w:tcBorders>
              <w:top w:val="single" w:sz="4" w:space="0" w:color="auto"/>
              <w:left w:val="nil"/>
              <w:bottom w:val="single" w:sz="4" w:space="0" w:color="auto"/>
              <w:right w:val="single" w:sz="4" w:space="0" w:color="auto"/>
            </w:tcBorders>
            <w:shd w:val="clear" w:color="auto" w:fill="auto"/>
            <w:vAlign w:val="center"/>
            <w:hideMark/>
          </w:tcPr>
          <w:p w:rsidR="0019361C" w:rsidRPr="003A0275" w:rsidRDefault="0019361C" w:rsidP="003A0275">
            <w:pPr>
              <w:jc w:val="center"/>
              <w:rPr>
                <w:color w:val="000000"/>
                <w:sz w:val="28"/>
                <w:szCs w:val="28"/>
              </w:rPr>
            </w:pPr>
            <w:r>
              <w:rPr>
                <w:color w:val="000000"/>
                <w:sz w:val="28"/>
                <w:szCs w:val="28"/>
              </w:rPr>
              <w:t>Годы</w:t>
            </w:r>
          </w:p>
        </w:tc>
        <w:tc>
          <w:tcPr>
            <w:tcW w:w="2532" w:type="dxa"/>
            <w:vMerge w:val="restart"/>
            <w:tcBorders>
              <w:top w:val="single" w:sz="4" w:space="0" w:color="auto"/>
              <w:left w:val="nil"/>
              <w:right w:val="single" w:sz="4" w:space="0" w:color="auto"/>
            </w:tcBorders>
            <w:shd w:val="clear" w:color="auto" w:fill="auto"/>
            <w:vAlign w:val="center"/>
            <w:hideMark/>
          </w:tcPr>
          <w:p w:rsidR="0019361C" w:rsidRPr="003A0275" w:rsidRDefault="0019361C" w:rsidP="003A0275">
            <w:pPr>
              <w:jc w:val="center"/>
              <w:rPr>
                <w:color w:val="000000"/>
                <w:sz w:val="28"/>
                <w:szCs w:val="28"/>
              </w:rPr>
            </w:pPr>
            <w:r w:rsidRPr="003A0275">
              <w:rPr>
                <w:color w:val="000000"/>
                <w:sz w:val="28"/>
                <w:szCs w:val="28"/>
              </w:rPr>
              <w:t>Среднее значение экономического эффекта</w:t>
            </w:r>
          </w:p>
        </w:tc>
      </w:tr>
      <w:tr w:rsidR="0019361C" w:rsidRPr="003A0275" w:rsidTr="00185D38">
        <w:trPr>
          <w:trHeight w:val="660"/>
          <w:jc w:val="center"/>
        </w:trPr>
        <w:tc>
          <w:tcPr>
            <w:tcW w:w="2554" w:type="dxa"/>
            <w:vMerge/>
            <w:tcBorders>
              <w:left w:val="single" w:sz="4" w:space="0" w:color="auto"/>
              <w:bottom w:val="single" w:sz="4" w:space="0" w:color="auto"/>
              <w:right w:val="single" w:sz="4" w:space="0" w:color="auto"/>
            </w:tcBorders>
            <w:shd w:val="clear" w:color="auto" w:fill="auto"/>
            <w:vAlign w:val="center"/>
            <w:hideMark/>
          </w:tcPr>
          <w:p w:rsidR="0019361C" w:rsidRPr="003A0275" w:rsidRDefault="0019361C" w:rsidP="003A0275">
            <w:pPr>
              <w:jc w:val="center"/>
              <w:rPr>
                <w:color w:val="000000"/>
                <w:sz w:val="28"/>
                <w:szCs w:val="28"/>
              </w:rPr>
            </w:pPr>
          </w:p>
        </w:tc>
        <w:tc>
          <w:tcPr>
            <w:tcW w:w="1082" w:type="dxa"/>
            <w:tcBorders>
              <w:top w:val="single" w:sz="4" w:space="0" w:color="auto"/>
              <w:left w:val="nil"/>
              <w:bottom w:val="single" w:sz="4" w:space="0" w:color="auto"/>
              <w:right w:val="single" w:sz="4" w:space="0" w:color="auto"/>
            </w:tcBorders>
            <w:shd w:val="clear" w:color="auto" w:fill="auto"/>
            <w:vAlign w:val="center"/>
            <w:hideMark/>
          </w:tcPr>
          <w:p w:rsidR="0019361C" w:rsidRPr="003A0275" w:rsidRDefault="0019361C" w:rsidP="003A0275">
            <w:pPr>
              <w:jc w:val="center"/>
              <w:rPr>
                <w:color w:val="000000"/>
                <w:sz w:val="28"/>
                <w:szCs w:val="28"/>
              </w:rPr>
            </w:pPr>
            <w:r>
              <w:rPr>
                <w:color w:val="000000"/>
                <w:sz w:val="28"/>
                <w:szCs w:val="28"/>
              </w:rPr>
              <w:t>1</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rsidR="0019361C" w:rsidRPr="003A0275" w:rsidRDefault="0019361C" w:rsidP="003A0275">
            <w:pPr>
              <w:jc w:val="center"/>
              <w:rPr>
                <w:color w:val="000000"/>
                <w:sz w:val="28"/>
                <w:szCs w:val="28"/>
              </w:rPr>
            </w:pPr>
            <w:r>
              <w:rPr>
                <w:color w:val="000000"/>
                <w:sz w:val="28"/>
                <w:szCs w:val="28"/>
              </w:rPr>
              <w:t>2</w:t>
            </w:r>
          </w:p>
        </w:tc>
        <w:tc>
          <w:tcPr>
            <w:tcW w:w="910" w:type="dxa"/>
            <w:tcBorders>
              <w:top w:val="single" w:sz="4" w:space="0" w:color="auto"/>
              <w:left w:val="nil"/>
              <w:bottom w:val="single" w:sz="4" w:space="0" w:color="auto"/>
              <w:right w:val="single" w:sz="4" w:space="0" w:color="auto"/>
            </w:tcBorders>
            <w:shd w:val="clear" w:color="auto" w:fill="auto"/>
            <w:vAlign w:val="center"/>
            <w:hideMark/>
          </w:tcPr>
          <w:p w:rsidR="0019361C" w:rsidRPr="003A0275" w:rsidRDefault="0019361C" w:rsidP="003A0275">
            <w:pPr>
              <w:jc w:val="center"/>
              <w:rPr>
                <w:color w:val="000000"/>
                <w:sz w:val="28"/>
                <w:szCs w:val="28"/>
              </w:rPr>
            </w:pPr>
            <w:r>
              <w:rPr>
                <w:color w:val="000000"/>
                <w:sz w:val="28"/>
                <w:szCs w:val="28"/>
              </w:rPr>
              <w:t>3</w:t>
            </w:r>
          </w:p>
        </w:tc>
        <w:tc>
          <w:tcPr>
            <w:tcW w:w="910" w:type="dxa"/>
            <w:tcBorders>
              <w:top w:val="single" w:sz="4" w:space="0" w:color="auto"/>
              <w:left w:val="nil"/>
              <w:bottom w:val="single" w:sz="4" w:space="0" w:color="auto"/>
              <w:right w:val="single" w:sz="4" w:space="0" w:color="auto"/>
            </w:tcBorders>
            <w:shd w:val="clear" w:color="auto" w:fill="auto"/>
            <w:vAlign w:val="center"/>
            <w:hideMark/>
          </w:tcPr>
          <w:p w:rsidR="0019361C" w:rsidRPr="003A0275" w:rsidRDefault="0019361C" w:rsidP="003A0275">
            <w:pPr>
              <w:jc w:val="center"/>
              <w:rPr>
                <w:color w:val="000000"/>
                <w:sz w:val="28"/>
                <w:szCs w:val="28"/>
              </w:rPr>
            </w:pPr>
            <w:r>
              <w:rPr>
                <w:color w:val="000000"/>
                <w:sz w:val="28"/>
                <w:szCs w:val="28"/>
              </w:rPr>
              <w:t>4</w:t>
            </w:r>
          </w:p>
        </w:tc>
        <w:tc>
          <w:tcPr>
            <w:tcW w:w="910" w:type="dxa"/>
            <w:tcBorders>
              <w:top w:val="single" w:sz="4" w:space="0" w:color="auto"/>
              <w:left w:val="nil"/>
              <w:bottom w:val="single" w:sz="4" w:space="0" w:color="auto"/>
              <w:right w:val="single" w:sz="4" w:space="0" w:color="auto"/>
            </w:tcBorders>
            <w:shd w:val="clear" w:color="auto" w:fill="auto"/>
            <w:vAlign w:val="center"/>
            <w:hideMark/>
          </w:tcPr>
          <w:p w:rsidR="0019361C" w:rsidRPr="003A0275" w:rsidRDefault="0019361C" w:rsidP="003A0275">
            <w:pPr>
              <w:jc w:val="center"/>
              <w:rPr>
                <w:color w:val="000000"/>
                <w:sz w:val="28"/>
                <w:szCs w:val="28"/>
              </w:rPr>
            </w:pPr>
            <w:r>
              <w:rPr>
                <w:color w:val="000000"/>
                <w:sz w:val="28"/>
                <w:szCs w:val="28"/>
              </w:rPr>
              <w:t>5</w:t>
            </w:r>
          </w:p>
        </w:tc>
        <w:tc>
          <w:tcPr>
            <w:tcW w:w="2532" w:type="dxa"/>
            <w:vMerge/>
            <w:tcBorders>
              <w:left w:val="nil"/>
              <w:bottom w:val="single" w:sz="4" w:space="0" w:color="auto"/>
              <w:right w:val="single" w:sz="4" w:space="0" w:color="auto"/>
            </w:tcBorders>
            <w:shd w:val="clear" w:color="auto" w:fill="auto"/>
            <w:vAlign w:val="center"/>
            <w:hideMark/>
          </w:tcPr>
          <w:p w:rsidR="0019361C" w:rsidRPr="003A0275" w:rsidRDefault="0019361C" w:rsidP="003A0275">
            <w:pPr>
              <w:jc w:val="center"/>
              <w:rPr>
                <w:color w:val="000000"/>
                <w:sz w:val="28"/>
                <w:szCs w:val="28"/>
              </w:rPr>
            </w:pPr>
          </w:p>
        </w:tc>
      </w:tr>
      <w:tr w:rsidR="003A0275" w:rsidRPr="003A0275" w:rsidTr="0019361C">
        <w:trPr>
          <w:trHeight w:val="1125"/>
          <w:jc w:val="center"/>
        </w:trPr>
        <w:tc>
          <w:tcPr>
            <w:tcW w:w="2554" w:type="dxa"/>
            <w:tcBorders>
              <w:top w:val="nil"/>
              <w:left w:val="single" w:sz="4" w:space="0" w:color="auto"/>
              <w:bottom w:val="single" w:sz="4" w:space="0" w:color="auto"/>
              <w:right w:val="single" w:sz="4" w:space="0" w:color="auto"/>
            </w:tcBorders>
            <w:shd w:val="clear" w:color="auto" w:fill="auto"/>
            <w:vAlign w:val="center"/>
            <w:hideMark/>
          </w:tcPr>
          <w:p w:rsidR="003A0275" w:rsidRPr="003A0275" w:rsidRDefault="003A0275" w:rsidP="003A0275">
            <w:pPr>
              <w:jc w:val="center"/>
              <w:rPr>
                <w:color w:val="000000"/>
                <w:sz w:val="28"/>
                <w:szCs w:val="28"/>
              </w:rPr>
            </w:pPr>
            <w:r w:rsidRPr="003A0275">
              <w:rPr>
                <w:color w:val="000000"/>
                <w:sz w:val="28"/>
                <w:szCs w:val="28"/>
              </w:rPr>
              <w:t>Денежный поток, млн руб.</w:t>
            </w:r>
          </w:p>
        </w:tc>
        <w:tc>
          <w:tcPr>
            <w:tcW w:w="1082" w:type="dxa"/>
            <w:tcBorders>
              <w:top w:val="nil"/>
              <w:left w:val="nil"/>
              <w:bottom w:val="single" w:sz="4" w:space="0" w:color="auto"/>
              <w:right w:val="single" w:sz="4" w:space="0" w:color="auto"/>
            </w:tcBorders>
            <w:shd w:val="clear" w:color="auto" w:fill="auto"/>
            <w:vAlign w:val="center"/>
            <w:hideMark/>
          </w:tcPr>
          <w:p w:rsidR="003A0275" w:rsidRPr="003A0275" w:rsidRDefault="003A0275" w:rsidP="003A0275">
            <w:pPr>
              <w:jc w:val="center"/>
              <w:rPr>
                <w:color w:val="000000"/>
                <w:sz w:val="28"/>
                <w:szCs w:val="28"/>
              </w:rPr>
            </w:pPr>
            <w:r w:rsidRPr="003A0275">
              <w:rPr>
                <w:color w:val="000000"/>
                <w:sz w:val="28"/>
                <w:szCs w:val="28"/>
              </w:rPr>
              <w:t>27,39</w:t>
            </w:r>
          </w:p>
        </w:tc>
        <w:tc>
          <w:tcPr>
            <w:tcW w:w="1082" w:type="dxa"/>
            <w:tcBorders>
              <w:top w:val="nil"/>
              <w:left w:val="nil"/>
              <w:bottom w:val="single" w:sz="4" w:space="0" w:color="auto"/>
              <w:right w:val="single" w:sz="4" w:space="0" w:color="auto"/>
            </w:tcBorders>
            <w:shd w:val="clear" w:color="auto" w:fill="auto"/>
            <w:vAlign w:val="center"/>
            <w:hideMark/>
          </w:tcPr>
          <w:p w:rsidR="003A0275" w:rsidRPr="003A0275" w:rsidRDefault="003A0275" w:rsidP="003A0275">
            <w:pPr>
              <w:jc w:val="center"/>
              <w:rPr>
                <w:color w:val="000000"/>
                <w:sz w:val="28"/>
                <w:szCs w:val="28"/>
              </w:rPr>
            </w:pPr>
            <w:r w:rsidRPr="003A0275">
              <w:rPr>
                <w:color w:val="000000"/>
                <w:sz w:val="28"/>
                <w:szCs w:val="28"/>
              </w:rPr>
              <w:t>27,39</w:t>
            </w:r>
          </w:p>
        </w:tc>
        <w:tc>
          <w:tcPr>
            <w:tcW w:w="910" w:type="dxa"/>
            <w:tcBorders>
              <w:top w:val="nil"/>
              <w:left w:val="nil"/>
              <w:bottom w:val="single" w:sz="4" w:space="0" w:color="auto"/>
              <w:right w:val="single" w:sz="4" w:space="0" w:color="auto"/>
            </w:tcBorders>
            <w:shd w:val="clear" w:color="auto" w:fill="auto"/>
            <w:vAlign w:val="center"/>
            <w:hideMark/>
          </w:tcPr>
          <w:p w:rsidR="003A0275" w:rsidRPr="003A0275" w:rsidRDefault="003A0275" w:rsidP="003A0275">
            <w:pPr>
              <w:jc w:val="center"/>
              <w:rPr>
                <w:color w:val="000000"/>
                <w:sz w:val="28"/>
                <w:szCs w:val="28"/>
              </w:rPr>
            </w:pPr>
            <w:r w:rsidRPr="003A0275">
              <w:rPr>
                <w:color w:val="000000"/>
                <w:sz w:val="28"/>
                <w:szCs w:val="28"/>
              </w:rPr>
              <w:t>27,39</w:t>
            </w:r>
          </w:p>
        </w:tc>
        <w:tc>
          <w:tcPr>
            <w:tcW w:w="910" w:type="dxa"/>
            <w:tcBorders>
              <w:top w:val="nil"/>
              <w:left w:val="nil"/>
              <w:bottom w:val="single" w:sz="4" w:space="0" w:color="auto"/>
              <w:right w:val="single" w:sz="4" w:space="0" w:color="auto"/>
            </w:tcBorders>
            <w:shd w:val="clear" w:color="auto" w:fill="auto"/>
            <w:vAlign w:val="center"/>
            <w:hideMark/>
          </w:tcPr>
          <w:p w:rsidR="003A0275" w:rsidRPr="003A0275" w:rsidRDefault="003A0275" w:rsidP="003A0275">
            <w:pPr>
              <w:jc w:val="center"/>
              <w:rPr>
                <w:color w:val="000000"/>
                <w:sz w:val="28"/>
                <w:szCs w:val="28"/>
              </w:rPr>
            </w:pPr>
            <w:r w:rsidRPr="003A0275">
              <w:rPr>
                <w:color w:val="000000"/>
                <w:sz w:val="28"/>
                <w:szCs w:val="28"/>
              </w:rPr>
              <w:t>27,39</w:t>
            </w:r>
          </w:p>
        </w:tc>
        <w:tc>
          <w:tcPr>
            <w:tcW w:w="910" w:type="dxa"/>
            <w:tcBorders>
              <w:top w:val="nil"/>
              <w:left w:val="nil"/>
              <w:bottom w:val="single" w:sz="4" w:space="0" w:color="auto"/>
              <w:right w:val="single" w:sz="4" w:space="0" w:color="auto"/>
            </w:tcBorders>
            <w:shd w:val="clear" w:color="auto" w:fill="auto"/>
            <w:vAlign w:val="center"/>
            <w:hideMark/>
          </w:tcPr>
          <w:p w:rsidR="003A0275" w:rsidRPr="003A0275" w:rsidRDefault="003A0275" w:rsidP="003A0275">
            <w:pPr>
              <w:jc w:val="center"/>
              <w:rPr>
                <w:color w:val="000000"/>
                <w:sz w:val="28"/>
                <w:szCs w:val="28"/>
              </w:rPr>
            </w:pPr>
            <w:r w:rsidRPr="003A0275">
              <w:rPr>
                <w:color w:val="000000"/>
                <w:sz w:val="28"/>
                <w:szCs w:val="28"/>
              </w:rPr>
              <w:t>27,39</w:t>
            </w:r>
          </w:p>
        </w:tc>
        <w:tc>
          <w:tcPr>
            <w:tcW w:w="2532" w:type="dxa"/>
            <w:tcBorders>
              <w:top w:val="nil"/>
              <w:left w:val="nil"/>
              <w:bottom w:val="single" w:sz="4" w:space="0" w:color="auto"/>
              <w:right w:val="single" w:sz="4" w:space="0" w:color="auto"/>
            </w:tcBorders>
            <w:shd w:val="clear" w:color="auto" w:fill="auto"/>
            <w:vAlign w:val="center"/>
            <w:hideMark/>
          </w:tcPr>
          <w:p w:rsidR="003A0275" w:rsidRPr="003A0275" w:rsidRDefault="003A0275" w:rsidP="003A0275">
            <w:pPr>
              <w:jc w:val="center"/>
              <w:rPr>
                <w:color w:val="000000"/>
                <w:sz w:val="28"/>
                <w:szCs w:val="28"/>
              </w:rPr>
            </w:pPr>
            <w:r w:rsidRPr="003A0275">
              <w:rPr>
                <w:color w:val="000000"/>
                <w:sz w:val="28"/>
                <w:szCs w:val="28"/>
              </w:rPr>
              <w:t> </w:t>
            </w:r>
          </w:p>
        </w:tc>
      </w:tr>
      <w:tr w:rsidR="003A0275" w:rsidRPr="003A0275" w:rsidTr="0019361C">
        <w:trPr>
          <w:trHeight w:val="1500"/>
          <w:jc w:val="center"/>
        </w:trPr>
        <w:tc>
          <w:tcPr>
            <w:tcW w:w="2554" w:type="dxa"/>
            <w:tcBorders>
              <w:top w:val="nil"/>
              <w:left w:val="single" w:sz="4" w:space="0" w:color="auto"/>
              <w:bottom w:val="single" w:sz="4" w:space="0" w:color="auto"/>
              <w:right w:val="single" w:sz="4" w:space="0" w:color="auto"/>
            </w:tcBorders>
            <w:shd w:val="clear" w:color="auto" w:fill="auto"/>
            <w:vAlign w:val="center"/>
            <w:hideMark/>
          </w:tcPr>
          <w:p w:rsidR="003A0275" w:rsidRPr="003A0275" w:rsidRDefault="003A0275" w:rsidP="003A0275">
            <w:pPr>
              <w:jc w:val="center"/>
              <w:rPr>
                <w:color w:val="000000"/>
                <w:sz w:val="28"/>
                <w:szCs w:val="28"/>
              </w:rPr>
            </w:pPr>
            <w:r w:rsidRPr="003A0275">
              <w:rPr>
                <w:color w:val="000000"/>
                <w:sz w:val="28"/>
                <w:szCs w:val="28"/>
              </w:rPr>
              <w:t>Дисконтирующий множитель</w:t>
            </w:r>
          </w:p>
        </w:tc>
        <w:tc>
          <w:tcPr>
            <w:tcW w:w="1082" w:type="dxa"/>
            <w:tcBorders>
              <w:top w:val="nil"/>
              <w:left w:val="nil"/>
              <w:bottom w:val="single" w:sz="4" w:space="0" w:color="auto"/>
              <w:right w:val="single" w:sz="4" w:space="0" w:color="auto"/>
            </w:tcBorders>
            <w:shd w:val="clear" w:color="auto" w:fill="auto"/>
            <w:vAlign w:val="center"/>
            <w:hideMark/>
          </w:tcPr>
          <w:p w:rsidR="003A0275" w:rsidRPr="003A0275" w:rsidRDefault="003A0275" w:rsidP="003A0275">
            <w:pPr>
              <w:jc w:val="center"/>
              <w:rPr>
                <w:color w:val="000000"/>
                <w:sz w:val="28"/>
                <w:szCs w:val="28"/>
              </w:rPr>
            </w:pPr>
            <w:r w:rsidRPr="003A0275">
              <w:rPr>
                <w:color w:val="000000"/>
                <w:sz w:val="28"/>
                <w:szCs w:val="28"/>
              </w:rPr>
              <w:t>0,93</w:t>
            </w:r>
          </w:p>
        </w:tc>
        <w:tc>
          <w:tcPr>
            <w:tcW w:w="1082" w:type="dxa"/>
            <w:tcBorders>
              <w:top w:val="nil"/>
              <w:left w:val="nil"/>
              <w:bottom w:val="single" w:sz="4" w:space="0" w:color="auto"/>
              <w:right w:val="single" w:sz="4" w:space="0" w:color="auto"/>
            </w:tcBorders>
            <w:shd w:val="clear" w:color="auto" w:fill="auto"/>
            <w:vAlign w:val="center"/>
            <w:hideMark/>
          </w:tcPr>
          <w:p w:rsidR="003A0275" w:rsidRPr="003A0275" w:rsidRDefault="003A0275" w:rsidP="003A0275">
            <w:pPr>
              <w:jc w:val="center"/>
              <w:rPr>
                <w:color w:val="000000"/>
                <w:sz w:val="28"/>
                <w:szCs w:val="28"/>
              </w:rPr>
            </w:pPr>
            <w:r w:rsidRPr="003A0275">
              <w:rPr>
                <w:color w:val="000000"/>
                <w:sz w:val="28"/>
                <w:szCs w:val="28"/>
              </w:rPr>
              <w:t>0,86</w:t>
            </w:r>
          </w:p>
        </w:tc>
        <w:tc>
          <w:tcPr>
            <w:tcW w:w="910" w:type="dxa"/>
            <w:tcBorders>
              <w:top w:val="nil"/>
              <w:left w:val="nil"/>
              <w:bottom w:val="single" w:sz="4" w:space="0" w:color="auto"/>
              <w:right w:val="single" w:sz="4" w:space="0" w:color="auto"/>
            </w:tcBorders>
            <w:shd w:val="clear" w:color="auto" w:fill="auto"/>
            <w:vAlign w:val="center"/>
            <w:hideMark/>
          </w:tcPr>
          <w:p w:rsidR="003A0275" w:rsidRPr="003A0275" w:rsidRDefault="003A0275" w:rsidP="003A0275">
            <w:pPr>
              <w:jc w:val="center"/>
              <w:rPr>
                <w:color w:val="000000"/>
                <w:sz w:val="28"/>
                <w:szCs w:val="28"/>
              </w:rPr>
            </w:pPr>
            <w:r w:rsidRPr="003A0275">
              <w:rPr>
                <w:color w:val="000000"/>
                <w:sz w:val="28"/>
                <w:szCs w:val="28"/>
              </w:rPr>
              <w:t>0,79</w:t>
            </w:r>
          </w:p>
        </w:tc>
        <w:tc>
          <w:tcPr>
            <w:tcW w:w="910" w:type="dxa"/>
            <w:tcBorders>
              <w:top w:val="nil"/>
              <w:left w:val="nil"/>
              <w:bottom w:val="single" w:sz="4" w:space="0" w:color="auto"/>
              <w:right w:val="single" w:sz="4" w:space="0" w:color="auto"/>
            </w:tcBorders>
            <w:shd w:val="clear" w:color="auto" w:fill="auto"/>
            <w:vAlign w:val="center"/>
            <w:hideMark/>
          </w:tcPr>
          <w:p w:rsidR="003A0275" w:rsidRPr="003A0275" w:rsidRDefault="003A0275" w:rsidP="003A0275">
            <w:pPr>
              <w:jc w:val="center"/>
              <w:rPr>
                <w:color w:val="000000"/>
                <w:sz w:val="28"/>
                <w:szCs w:val="28"/>
              </w:rPr>
            </w:pPr>
            <w:r w:rsidRPr="003A0275">
              <w:rPr>
                <w:color w:val="000000"/>
                <w:sz w:val="28"/>
                <w:szCs w:val="28"/>
              </w:rPr>
              <w:t>0,74</w:t>
            </w:r>
          </w:p>
        </w:tc>
        <w:tc>
          <w:tcPr>
            <w:tcW w:w="910" w:type="dxa"/>
            <w:tcBorders>
              <w:top w:val="nil"/>
              <w:left w:val="nil"/>
              <w:bottom w:val="single" w:sz="4" w:space="0" w:color="auto"/>
              <w:right w:val="single" w:sz="4" w:space="0" w:color="auto"/>
            </w:tcBorders>
            <w:shd w:val="clear" w:color="auto" w:fill="auto"/>
            <w:vAlign w:val="center"/>
            <w:hideMark/>
          </w:tcPr>
          <w:p w:rsidR="003A0275" w:rsidRPr="003A0275" w:rsidRDefault="003A0275" w:rsidP="003A0275">
            <w:pPr>
              <w:jc w:val="center"/>
              <w:rPr>
                <w:color w:val="000000"/>
                <w:sz w:val="28"/>
                <w:szCs w:val="28"/>
              </w:rPr>
            </w:pPr>
            <w:r w:rsidRPr="003A0275">
              <w:rPr>
                <w:color w:val="000000"/>
                <w:sz w:val="28"/>
                <w:szCs w:val="28"/>
              </w:rPr>
              <w:t>0,68</w:t>
            </w:r>
          </w:p>
        </w:tc>
        <w:tc>
          <w:tcPr>
            <w:tcW w:w="2532" w:type="dxa"/>
            <w:tcBorders>
              <w:top w:val="nil"/>
              <w:left w:val="nil"/>
              <w:bottom w:val="single" w:sz="4" w:space="0" w:color="auto"/>
              <w:right w:val="single" w:sz="4" w:space="0" w:color="auto"/>
            </w:tcBorders>
            <w:shd w:val="clear" w:color="auto" w:fill="auto"/>
            <w:vAlign w:val="center"/>
            <w:hideMark/>
          </w:tcPr>
          <w:p w:rsidR="003A0275" w:rsidRPr="003A0275" w:rsidRDefault="003A0275" w:rsidP="003A0275">
            <w:pPr>
              <w:jc w:val="center"/>
              <w:rPr>
                <w:color w:val="000000"/>
                <w:sz w:val="28"/>
                <w:szCs w:val="28"/>
              </w:rPr>
            </w:pPr>
            <w:r w:rsidRPr="003A0275">
              <w:rPr>
                <w:color w:val="000000"/>
                <w:sz w:val="28"/>
                <w:szCs w:val="28"/>
              </w:rPr>
              <w:t> </w:t>
            </w:r>
          </w:p>
        </w:tc>
      </w:tr>
      <w:tr w:rsidR="003A0275" w:rsidRPr="003A0275" w:rsidTr="0019361C">
        <w:trPr>
          <w:trHeight w:val="1875"/>
          <w:jc w:val="center"/>
        </w:trPr>
        <w:tc>
          <w:tcPr>
            <w:tcW w:w="2554" w:type="dxa"/>
            <w:tcBorders>
              <w:top w:val="nil"/>
              <w:left w:val="single" w:sz="4" w:space="0" w:color="auto"/>
              <w:bottom w:val="single" w:sz="4" w:space="0" w:color="auto"/>
              <w:right w:val="single" w:sz="4" w:space="0" w:color="auto"/>
            </w:tcBorders>
            <w:shd w:val="clear" w:color="auto" w:fill="auto"/>
            <w:vAlign w:val="center"/>
            <w:hideMark/>
          </w:tcPr>
          <w:p w:rsidR="003A0275" w:rsidRPr="003A0275" w:rsidRDefault="003A0275" w:rsidP="003A0275">
            <w:pPr>
              <w:jc w:val="center"/>
              <w:rPr>
                <w:color w:val="000000"/>
                <w:sz w:val="28"/>
                <w:szCs w:val="28"/>
              </w:rPr>
            </w:pPr>
            <w:r w:rsidRPr="003A0275">
              <w:rPr>
                <w:color w:val="000000"/>
                <w:sz w:val="28"/>
                <w:szCs w:val="28"/>
              </w:rPr>
              <w:t>Дисконтированный денежный поток, млн руб.</w:t>
            </w:r>
          </w:p>
        </w:tc>
        <w:tc>
          <w:tcPr>
            <w:tcW w:w="1082" w:type="dxa"/>
            <w:tcBorders>
              <w:top w:val="nil"/>
              <w:left w:val="nil"/>
              <w:bottom w:val="single" w:sz="4" w:space="0" w:color="auto"/>
              <w:right w:val="single" w:sz="4" w:space="0" w:color="auto"/>
            </w:tcBorders>
            <w:shd w:val="clear" w:color="auto" w:fill="auto"/>
            <w:vAlign w:val="center"/>
            <w:hideMark/>
          </w:tcPr>
          <w:p w:rsidR="003A0275" w:rsidRPr="003A0275" w:rsidRDefault="003A0275" w:rsidP="003A0275">
            <w:pPr>
              <w:jc w:val="center"/>
              <w:rPr>
                <w:color w:val="000000"/>
                <w:sz w:val="28"/>
                <w:szCs w:val="28"/>
              </w:rPr>
            </w:pPr>
            <w:r w:rsidRPr="003A0275">
              <w:rPr>
                <w:color w:val="000000"/>
                <w:sz w:val="28"/>
                <w:szCs w:val="28"/>
              </w:rPr>
              <w:t>25,47</w:t>
            </w:r>
          </w:p>
        </w:tc>
        <w:tc>
          <w:tcPr>
            <w:tcW w:w="1082" w:type="dxa"/>
            <w:tcBorders>
              <w:top w:val="nil"/>
              <w:left w:val="nil"/>
              <w:bottom w:val="single" w:sz="4" w:space="0" w:color="auto"/>
              <w:right w:val="single" w:sz="4" w:space="0" w:color="auto"/>
            </w:tcBorders>
            <w:shd w:val="clear" w:color="auto" w:fill="auto"/>
            <w:vAlign w:val="center"/>
            <w:hideMark/>
          </w:tcPr>
          <w:p w:rsidR="003A0275" w:rsidRPr="003A0275" w:rsidRDefault="003A0275" w:rsidP="003A0275">
            <w:pPr>
              <w:jc w:val="center"/>
              <w:rPr>
                <w:color w:val="000000"/>
                <w:sz w:val="28"/>
                <w:szCs w:val="28"/>
              </w:rPr>
            </w:pPr>
            <w:r w:rsidRPr="003A0275">
              <w:rPr>
                <w:color w:val="000000"/>
                <w:sz w:val="28"/>
                <w:szCs w:val="28"/>
              </w:rPr>
              <w:t>23,56</w:t>
            </w:r>
          </w:p>
        </w:tc>
        <w:tc>
          <w:tcPr>
            <w:tcW w:w="910" w:type="dxa"/>
            <w:tcBorders>
              <w:top w:val="nil"/>
              <w:left w:val="nil"/>
              <w:bottom w:val="single" w:sz="4" w:space="0" w:color="auto"/>
              <w:right w:val="single" w:sz="4" w:space="0" w:color="auto"/>
            </w:tcBorders>
            <w:shd w:val="clear" w:color="auto" w:fill="auto"/>
            <w:vAlign w:val="center"/>
            <w:hideMark/>
          </w:tcPr>
          <w:p w:rsidR="003A0275" w:rsidRPr="003A0275" w:rsidRDefault="003A0275" w:rsidP="003A0275">
            <w:pPr>
              <w:jc w:val="center"/>
              <w:rPr>
                <w:color w:val="000000"/>
                <w:sz w:val="28"/>
                <w:szCs w:val="28"/>
              </w:rPr>
            </w:pPr>
            <w:r w:rsidRPr="003A0275">
              <w:rPr>
                <w:color w:val="000000"/>
                <w:sz w:val="28"/>
                <w:szCs w:val="28"/>
              </w:rPr>
              <w:t>21,64</w:t>
            </w:r>
          </w:p>
        </w:tc>
        <w:tc>
          <w:tcPr>
            <w:tcW w:w="910" w:type="dxa"/>
            <w:tcBorders>
              <w:top w:val="nil"/>
              <w:left w:val="nil"/>
              <w:bottom w:val="single" w:sz="4" w:space="0" w:color="auto"/>
              <w:right w:val="single" w:sz="4" w:space="0" w:color="auto"/>
            </w:tcBorders>
            <w:shd w:val="clear" w:color="auto" w:fill="auto"/>
            <w:vAlign w:val="center"/>
            <w:hideMark/>
          </w:tcPr>
          <w:p w:rsidR="003A0275" w:rsidRPr="003A0275" w:rsidRDefault="003A0275" w:rsidP="003A0275">
            <w:pPr>
              <w:jc w:val="center"/>
              <w:rPr>
                <w:color w:val="000000"/>
                <w:sz w:val="28"/>
                <w:szCs w:val="28"/>
              </w:rPr>
            </w:pPr>
            <w:r w:rsidRPr="003A0275">
              <w:rPr>
                <w:color w:val="000000"/>
                <w:sz w:val="28"/>
                <w:szCs w:val="28"/>
              </w:rPr>
              <w:t>20,27</w:t>
            </w:r>
          </w:p>
        </w:tc>
        <w:tc>
          <w:tcPr>
            <w:tcW w:w="910" w:type="dxa"/>
            <w:tcBorders>
              <w:top w:val="nil"/>
              <w:left w:val="nil"/>
              <w:bottom w:val="single" w:sz="4" w:space="0" w:color="auto"/>
              <w:right w:val="single" w:sz="4" w:space="0" w:color="auto"/>
            </w:tcBorders>
            <w:shd w:val="clear" w:color="auto" w:fill="auto"/>
            <w:vAlign w:val="center"/>
            <w:hideMark/>
          </w:tcPr>
          <w:p w:rsidR="003A0275" w:rsidRPr="003A0275" w:rsidRDefault="003A0275" w:rsidP="003A0275">
            <w:pPr>
              <w:jc w:val="center"/>
              <w:rPr>
                <w:color w:val="000000"/>
                <w:sz w:val="28"/>
                <w:szCs w:val="28"/>
              </w:rPr>
            </w:pPr>
            <w:r w:rsidRPr="003A0275">
              <w:rPr>
                <w:color w:val="000000"/>
                <w:sz w:val="28"/>
                <w:szCs w:val="28"/>
              </w:rPr>
              <w:t>18,63</w:t>
            </w:r>
          </w:p>
        </w:tc>
        <w:tc>
          <w:tcPr>
            <w:tcW w:w="2532" w:type="dxa"/>
            <w:tcBorders>
              <w:top w:val="nil"/>
              <w:left w:val="nil"/>
              <w:bottom w:val="single" w:sz="4" w:space="0" w:color="auto"/>
              <w:right w:val="single" w:sz="4" w:space="0" w:color="auto"/>
            </w:tcBorders>
            <w:shd w:val="clear" w:color="auto" w:fill="auto"/>
            <w:vAlign w:val="center"/>
            <w:hideMark/>
          </w:tcPr>
          <w:p w:rsidR="003A0275" w:rsidRPr="00910AB9" w:rsidRDefault="003A0275" w:rsidP="003A0275">
            <w:pPr>
              <w:jc w:val="center"/>
              <w:rPr>
                <w:b/>
                <w:color w:val="000000"/>
                <w:sz w:val="28"/>
                <w:szCs w:val="28"/>
              </w:rPr>
            </w:pPr>
            <w:r w:rsidRPr="00910AB9">
              <w:rPr>
                <w:b/>
                <w:color w:val="000000"/>
                <w:sz w:val="28"/>
                <w:szCs w:val="28"/>
              </w:rPr>
              <w:t>21,91</w:t>
            </w:r>
          </w:p>
        </w:tc>
      </w:tr>
    </w:tbl>
    <w:p w:rsidR="0045134C" w:rsidRDefault="0045134C" w:rsidP="005E5518">
      <w:pPr>
        <w:pStyle w:val="af1"/>
        <w:spacing w:line="360" w:lineRule="auto"/>
        <w:ind w:firstLine="624"/>
        <w:rPr>
          <w:szCs w:val="28"/>
        </w:rPr>
      </w:pPr>
    </w:p>
    <w:p w:rsidR="0045134C" w:rsidRPr="00910AB9" w:rsidRDefault="0045134C" w:rsidP="0045134C">
      <w:pPr>
        <w:pStyle w:val="af1"/>
        <w:spacing w:line="360" w:lineRule="auto"/>
        <w:ind w:firstLine="624"/>
        <w:rPr>
          <w:szCs w:val="28"/>
        </w:rPr>
      </w:pPr>
      <w:r w:rsidRPr="00910AB9">
        <w:rPr>
          <w:bCs/>
          <w:szCs w:val="28"/>
        </w:rPr>
        <w:t xml:space="preserve">Таким образом, </w:t>
      </w:r>
      <w:r w:rsidR="00C90B3B" w:rsidRPr="00910AB9">
        <w:rPr>
          <w:bCs/>
          <w:szCs w:val="28"/>
        </w:rPr>
        <w:t xml:space="preserve">средний </w:t>
      </w:r>
      <w:r w:rsidRPr="00910AB9">
        <w:rPr>
          <w:bCs/>
          <w:szCs w:val="28"/>
        </w:rPr>
        <w:t>расчетный годовой экономический эффект от внедрения предложенных в диссертационной работе мероприятий со</w:t>
      </w:r>
      <w:r w:rsidR="00722897" w:rsidRPr="00910AB9">
        <w:rPr>
          <w:bCs/>
          <w:szCs w:val="28"/>
        </w:rPr>
        <w:t>ставляет</w:t>
      </w:r>
      <w:r w:rsidR="003A0275" w:rsidRPr="00910AB9">
        <w:rPr>
          <w:bCs/>
          <w:szCs w:val="28"/>
        </w:rPr>
        <w:t xml:space="preserve"> 21</w:t>
      </w:r>
      <w:r w:rsidRPr="00910AB9">
        <w:rPr>
          <w:bCs/>
          <w:szCs w:val="28"/>
        </w:rPr>
        <w:t>,</w:t>
      </w:r>
      <w:r w:rsidR="003A0275" w:rsidRPr="00910AB9">
        <w:rPr>
          <w:bCs/>
          <w:szCs w:val="28"/>
        </w:rPr>
        <w:t>91</w:t>
      </w:r>
      <w:r w:rsidRPr="00910AB9">
        <w:rPr>
          <w:bCs/>
          <w:szCs w:val="28"/>
        </w:rPr>
        <w:t xml:space="preserve"> млн руб.</w:t>
      </w:r>
    </w:p>
    <w:p w:rsidR="00651A6D" w:rsidRDefault="00651A6D" w:rsidP="005E5518">
      <w:pPr>
        <w:spacing w:line="360" w:lineRule="auto"/>
        <w:rPr>
          <w:rFonts w:eastAsiaTheme="minorEastAsia"/>
          <w:sz w:val="28"/>
          <w:szCs w:val="28"/>
        </w:rPr>
      </w:pPr>
    </w:p>
    <w:p w:rsidR="00910AB9" w:rsidRPr="008C1BE5" w:rsidRDefault="008C1BE5" w:rsidP="00A32038">
      <w:pPr>
        <w:tabs>
          <w:tab w:val="left" w:pos="567"/>
        </w:tabs>
        <w:spacing w:line="360" w:lineRule="auto"/>
        <w:jc w:val="center"/>
        <w:rPr>
          <w:b/>
          <w:sz w:val="28"/>
          <w:szCs w:val="28"/>
          <w:lang w:val="en-US"/>
        </w:rPr>
      </w:pPr>
      <w:r>
        <w:rPr>
          <w:b/>
          <w:sz w:val="28"/>
          <w:szCs w:val="28"/>
        </w:rPr>
        <w:t xml:space="preserve">4.4. </w:t>
      </w:r>
      <w:r w:rsidR="008A2B45" w:rsidRPr="008C1BE5">
        <w:rPr>
          <w:b/>
          <w:sz w:val="28"/>
          <w:szCs w:val="28"/>
        </w:rPr>
        <w:t>Выводы</w:t>
      </w:r>
    </w:p>
    <w:p w:rsidR="00CA29B6" w:rsidRPr="00583739" w:rsidRDefault="00CA29B6" w:rsidP="00CA29B6">
      <w:pPr>
        <w:numPr>
          <w:ilvl w:val="0"/>
          <w:numId w:val="23"/>
        </w:numPr>
        <w:tabs>
          <w:tab w:val="left" w:pos="284"/>
        </w:tabs>
        <w:spacing w:line="360" w:lineRule="auto"/>
        <w:ind w:left="0" w:firstLine="284"/>
        <w:jc w:val="both"/>
        <w:rPr>
          <w:sz w:val="28"/>
          <w:szCs w:val="28"/>
        </w:rPr>
      </w:pPr>
      <w:r w:rsidRPr="00583739">
        <w:rPr>
          <w:sz w:val="28"/>
          <w:szCs w:val="28"/>
        </w:rPr>
        <w:t>Наименьшие капитальные затраты в случае использования комбинир</w:t>
      </w:r>
      <w:r w:rsidRPr="00583739">
        <w:rPr>
          <w:sz w:val="28"/>
          <w:szCs w:val="28"/>
        </w:rPr>
        <w:t>о</w:t>
      </w:r>
      <w:r w:rsidRPr="00583739">
        <w:rPr>
          <w:sz w:val="28"/>
          <w:szCs w:val="28"/>
        </w:rPr>
        <w:t>ванного способа подготовки камня к выемке и погрузчика в качестве выемо</w:t>
      </w:r>
      <w:r w:rsidRPr="00583739">
        <w:rPr>
          <w:sz w:val="28"/>
          <w:szCs w:val="28"/>
        </w:rPr>
        <w:t>ч</w:t>
      </w:r>
      <w:r w:rsidRPr="00583739">
        <w:rPr>
          <w:sz w:val="28"/>
          <w:szCs w:val="28"/>
        </w:rPr>
        <w:t>но-погрузочного средства объясняются входящими в них наименьшими, по сравнению с другими вариантами, стоимостью приобретаемого оборудования и эксплуатационными расходами</w:t>
      </w:r>
      <w:r w:rsidR="00583739" w:rsidRPr="00583739">
        <w:rPr>
          <w:sz w:val="28"/>
          <w:szCs w:val="28"/>
        </w:rPr>
        <w:t xml:space="preserve"> на ГКР</w:t>
      </w:r>
      <w:r w:rsidRPr="00583739">
        <w:rPr>
          <w:sz w:val="28"/>
          <w:szCs w:val="28"/>
        </w:rPr>
        <w:t>.</w:t>
      </w:r>
      <w:r w:rsidR="00583739" w:rsidRPr="00583739">
        <w:rPr>
          <w:sz w:val="28"/>
          <w:szCs w:val="28"/>
        </w:rPr>
        <w:t xml:space="preserve"> Снижению эксплуатационных затрат способствует</w:t>
      </w:r>
      <w:r w:rsidR="00583739">
        <w:rPr>
          <w:sz w:val="28"/>
          <w:szCs w:val="28"/>
        </w:rPr>
        <w:t xml:space="preserve"> </w:t>
      </w:r>
      <w:r w:rsidR="00583739" w:rsidRPr="00583739">
        <w:rPr>
          <w:sz w:val="28"/>
          <w:szCs w:val="28"/>
        </w:rPr>
        <w:t>уменьшение величины амортизационных отчислений</w:t>
      </w:r>
      <w:r w:rsidR="00583739">
        <w:rPr>
          <w:sz w:val="28"/>
          <w:szCs w:val="28"/>
        </w:rPr>
        <w:t xml:space="preserve"> и </w:t>
      </w:r>
      <w:r w:rsidR="00583739" w:rsidRPr="004E5D10">
        <w:rPr>
          <w:color w:val="000000"/>
          <w:sz w:val="28"/>
          <w:szCs w:val="28"/>
        </w:rPr>
        <w:t xml:space="preserve">затрат на </w:t>
      </w:r>
      <w:r w:rsidR="00583739" w:rsidRPr="004E5D10">
        <w:rPr>
          <w:color w:val="000000"/>
          <w:sz w:val="28"/>
          <w:szCs w:val="28"/>
        </w:rPr>
        <w:lastRenderedPageBreak/>
        <w:t>оплату труда</w:t>
      </w:r>
      <w:r w:rsidR="00583739" w:rsidRPr="00583739">
        <w:rPr>
          <w:sz w:val="28"/>
          <w:szCs w:val="28"/>
        </w:rPr>
        <w:t xml:space="preserve">, </w:t>
      </w:r>
      <w:r w:rsidRPr="00583739">
        <w:rPr>
          <w:sz w:val="28"/>
          <w:szCs w:val="28"/>
        </w:rPr>
        <w:t xml:space="preserve"> </w:t>
      </w:r>
      <w:r w:rsidR="00583739">
        <w:rPr>
          <w:sz w:val="28"/>
          <w:szCs w:val="28"/>
        </w:rPr>
        <w:t xml:space="preserve">а также </w:t>
      </w:r>
      <w:r w:rsidR="00583739" w:rsidRPr="00583739">
        <w:rPr>
          <w:sz w:val="28"/>
          <w:szCs w:val="28"/>
        </w:rPr>
        <w:t>повышение качества и выхода блочной продукции вследствие алмазно-канатного отделения монолитов от горного массива. В</w:t>
      </w:r>
      <w:r w:rsidR="00583739" w:rsidRPr="00583739">
        <w:rPr>
          <w:sz w:val="28"/>
          <w:szCs w:val="28"/>
        </w:rPr>
        <w:t>ы</w:t>
      </w:r>
      <w:r w:rsidR="00583739" w:rsidRPr="00583739">
        <w:rPr>
          <w:sz w:val="28"/>
          <w:szCs w:val="28"/>
        </w:rPr>
        <w:t>бор рационального режима резания камня позволяет уменьшить расход дор</w:t>
      </w:r>
      <w:r w:rsidR="00583739" w:rsidRPr="00583739">
        <w:rPr>
          <w:sz w:val="28"/>
          <w:szCs w:val="28"/>
        </w:rPr>
        <w:t>о</w:t>
      </w:r>
      <w:r w:rsidR="00583739" w:rsidRPr="00583739">
        <w:rPr>
          <w:sz w:val="28"/>
          <w:szCs w:val="28"/>
        </w:rPr>
        <w:t>гостоящего алмазного инструмента, что, в свою очередь, уменьшает и себ</w:t>
      </w:r>
      <w:r w:rsidR="00583739" w:rsidRPr="00583739">
        <w:rPr>
          <w:sz w:val="28"/>
          <w:szCs w:val="28"/>
        </w:rPr>
        <w:t>е</w:t>
      </w:r>
      <w:r w:rsidR="00583739" w:rsidRPr="00583739">
        <w:rPr>
          <w:sz w:val="28"/>
          <w:szCs w:val="28"/>
        </w:rPr>
        <w:t xml:space="preserve">стоимость добычи блоков. </w:t>
      </w:r>
      <w:r w:rsidRPr="00583739">
        <w:rPr>
          <w:sz w:val="28"/>
          <w:szCs w:val="28"/>
        </w:rPr>
        <w:t>При этом в варианте с погрузчиком объ</w:t>
      </w:r>
      <w:r w:rsidR="00583739">
        <w:rPr>
          <w:sz w:val="28"/>
          <w:szCs w:val="28"/>
        </w:rPr>
        <w:t>ем ГКР</w:t>
      </w:r>
      <w:r w:rsidRPr="00583739">
        <w:rPr>
          <w:sz w:val="28"/>
          <w:szCs w:val="28"/>
        </w:rPr>
        <w:t>, н</w:t>
      </w:r>
      <w:r w:rsidRPr="00583739">
        <w:rPr>
          <w:sz w:val="28"/>
          <w:szCs w:val="28"/>
        </w:rPr>
        <w:t>е</w:t>
      </w:r>
      <w:r w:rsidRPr="00583739">
        <w:rPr>
          <w:sz w:val="28"/>
          <w:szCs w:val="28"/>
        </w:rPr>
        <w:t>обходимых для выхода на проектную мощность, будет наибольшим. И, как следствие, возрастает срок строительства карьера.</w:t>
      </w:r>
    </w:p>
    <w:p w:rsidR="00CA29B6" w:rsidRPr="00583739" w:rsidRDefault="00CA29B6" w:rsidP="00CA29B6">
      <w:pPr>
        <w:numPr>
          <w:ilvl w:val="0"/>
          <w:numId w:val="23"/>
        </w:numPr>
        <w:tabs>
          <w:tab w:val="left" w:pos="284"/>
        </w:tabs>
        <w:spacing w:line="360" w:lineRule="auto"/>
        <w:ind w:left="0" w:firstLine="284"/>
        <w:jc w:val="both"/>
        <w:rPr>
          <w:sz w:val="28"/>
          <w:szCs w:val="28"/>
        </w:rPr>
      </w:pPr>
      <w:r w:rsidRPr="00583739">
        <w:rPr>
          <w:sz w:val="28"/>
          <w:szCs w:val="28"/>
        </w:rPr>
        <w:t>Наибольшее значение ЧДД за 5-летний период при ставке дисконтиров</w:t>
      </w:r>
      <w:r w:rsidRPr="00583739">
        <w:rPr>
          <w:sz w:val="28"/>
          <w:szCs w:val="28"/>
        </w:rPr>
        <w:t>а</w:t>
      </w:r>
      <w:r w:rsidRPr="00583739">
        <w:rPr>
          <w:sz w:val="28"/>
          <w:szCs w:val="28"/>
        </w:rPr>
        <w:t>ния 15 % достигается в случае использования комбинированного способа по</w:t>
      </w:r>
      <w:r w:rsidRPr="00583739">
        <w:rPr>
          <w:sz w:val="28"/>
          <w:szCs w:val="28"/>
        </w:rPr>
        <w:t>д</w:t>
      </w:r>
      <w:r w:rsidRPr="00583739">
        <w:rPr>
          <w:sz w:val="28"/>
          <w:szCs w:val="28"/>
        </w:rPr>
        <w:t>готовки камня к выемке и применения погрузчика для выемки и погрузки бл</w:t>
      </w:r>
      <w:r w:rsidRPr="00583739">
        <w:rPr>
          <w:sz w:val="28"/>
          <w:szCs w:val="28"/>
        </w:rPr>
        <w:t>о</w:t>
      </w:r>
      <w:r w:rsidRPr="00583739">
        <w:rPr>
          <w:sz w:val="28"/>
          <w:szCs w:val="28"/>
        </w:rPr>
        <w:t>ков при производительности 24000 и 36000 м</w:t>
      </w:r>
      <w:r w:rsidRPr="00452AD7">
        <w:rPr>
          <w:sz w:val="28"/>
          <w:szCs w:val="28"/>
          <w:vertAlign w:val="superscript"/>
        </w:rPr>
        <w:t>3</w:t>
      </w:r>
      <w:r w:rsidRPr="00583739">
        <w:rPr>
          <w:sz w:val="28"/>
          <w:szCs w:val="28"/>
        </w:rPr>
        <w:t>/год</w:t>
      </w:r>
      <w:r w:rsidR="00583739" w:rsidRPr="00583739">
        <w:rPr>
          <w:sz w:val="28"/>
          <w:szCs w:val="28"/>
        </w:rPr>
        <w:t xml:space="preserve"> по горной массе</w:t>
      </w:r>
      <w:r w:rsidRPr="00583739">
        <w:rPr>
          <w:sz w:val="28"/>
          <w:szCs w:val="28"/>
        </w:rPr>
        <w:t>.</w:t>
      </w:r>
      <w:r w:rsidR="00583739" w:rsidRPr="00583739">
        <w:rPr>
          <w:sz w:val="28"/>
          <w:szCs w:val="28"/>
        </w:rPr>
        <w:t xml:space="preserve"> </w:t>
      </w:r>
      <w:r w:rsidRPr="00583739">
        <w:rPr>
          <w:sz w:val="28"/>
          <w:szCs w:val="28"/>
        </w:rPr>
        <w:t>Проект эффективен (ИД&gt;1) также в случае применения погрузчика (</w:t>
      </w:r>
      <w:r w:rsidR="00452AD7">
        <w:rPr>
          <w:sz w:val="28"/>
          <w:szCs w:val="28"/>
        </w:rPr>
        <w:t xml:space="preserve">см. </w:t>
      </w:r>
      <w:r w:rsidRPr="00583739">
        <w:rPr>
          <w:sz w:val="28"/>
          <w:szCs w:val="28"/>
        </w:rPr>
        <w:t xml:space="preserve">рис. 4.10). </w:t>
      </w:r>
    </w:p>
    <w:p w:rsidR="00CA29B6" w:rsidRPr="00823F9B" w:rsidRDefault="00823F9B" w:rsidP="00CA29B6">
      <w:pPr>
        <w:numPr>
          <w:ilvl w:val="0"/>
          <w:numId w:val="23"/>
        </w:numPr>
        <w:tabs>
          <w:tab w:val="left" w:pos="284"/>
        </w:tabs>
        <w:spacing w:line="360" w:lineRule="auto"/>
        <w:ind w:left="0" w:firstLine="284"/>
        <w:jc w:val="both"/>
        <w:rPr>
          <w:sz w:val="28"/>
          <w:szCs w:val="28"/>
        </w:rPr>
      </w:pPr>
      <w:r w:rsidRPr="00823F9B">
        <w:rPr>
          <w:sz w:val="28"/>
          <w:szCs w:val="28"/>
        </w:rPr>
        <w:t>Предложенные зависимости</w:t>
      </w:r>
      <w:r w:rsidR="00CA29B6" w:rsidRPr="00823F9B">
        <w:rPr>
          <w:sz w:val="28"/>
          <w:szCs w:val="28"/>
        </w:rPr>
        <w:t xml:space="preserve"> </w:t>
      </w:r>
      <w:r w:rsidRPr="00823F9B">
        <w:rPr>
          <w:sz w:val="28"/>
          <w:szCs w:val="28"/>
        </w:rPr>
        <w:t>годовой производительности по горной ма</w:t>
      </w:r>
      <w:r w:rsidRPr="00823F9B">
        <w:rPr>
          <w:sz w:val="28"/>
          <w:szCs w:val="28"/>
        </w:rPr>
        <w:t>с</w:t>
      </w:r>
      <w:r w:rsidRPr="00823F9B">
        <w:rPr>
          <w:sz w:val="28"/>
          <w:szCs w:val="28"/>
        </w:rPr>
        <w:t>се, приходящейся на один погрузчик</w:t>
      </w:r>
      <w:r w:rsidR="00452AD7">
        <w:rPr>
          <w:sz w:val="28"/>
          <w:szCs w:val="28"/>
        </w:rPr>
        <w:t>,</w:t>
      </w:r>
      <w:r w:rsidRPr="00823F9B">
        <w:rPr>
          <w:sz w:val="28"/>
          <w:szCs w:val="28"/>
        </w:rPr>
        <w:t xml:space="preserve"> от расстояния транспортирования при различной емкости ковша позволяют </w:t>
      </w:r>
      <w:r w:rsidR="00CA29B6" w:rsidRPr="00823F9B">
        <w:rPr>
          <w:sz w:val="28"/>
          <w:szCs w:val="28"/>
        </w:rPr>
        <w:t>по заданным годовым объемам скальной вскрыши и горной массы рассчитать количество необходимых погрузчиков.</w:t>
      </w:r>
    </w:p>
    <w:p w:rsidR="001D7FEC" w:rsidRPr="001D7FEC" w:rsidRDefault="001D7FEC" w:rsidP="001D7FEC">
      <w:pPr>
        <w:numPr>
          <w:ilvl w:val="0"/>
          <w:numId w:val="23"/>
        </w:numPr>
        <w:tabs>
          <w:tab w:val="left" w:pos="284"/>
        </w:tabs>
        <w:spacing w:line="360" w:lineRule="auto"/>
        <w:ind w:left="0" w:firstLine="284"/>
        <w:jc w:val="both"/>
        <w:rPr>
          <w:sz w:val="28"/>
          <w:szCs w:val="28"/>
        </w:rPr>
      </w:pPr>
      <w:r w:rsidRPr="001D7FEC">
        <w:rPr>
          <w:sz w:val="28"/>
          <w:szCs w:val="28"/>
        </w:rPr>
        <w:t>По результатам проведенных исследований, а также с учетом передового опыта европейских стран в разработке месторождений ПКВП заключаем, что для выемочно-погрузочных работ, транспортировки блоков и отходов на кар</w:t>
      </w:r>
      <w:r w:rsidRPr="001D7FEC">
        <w:rPr>
          <w:sz w:val="28"/>
          <w:szCs w:val="28"/>
        </w:rPr>
        <w:t>ь</w:t>
      </w:r>
      <w:r w:rsidRPr="001D7FEC">
        <w:rPr>
          <w:sz w:val="28"/>
          <w:szCs w:val="28"/>
        </w:rPr>
        <w:t>ере, а также вспомогательных операций наиболее рационально применять большой (емкость ковша не менее 8 м</w:t>
      </w:r>
      <w:r w:rsidRPr="001D7FEC">
        <w:rPr>
          <w:sz w:val="28"/>
          <w:szCs w:val="28"/>
          <w:vertAlign w:val="superscript"/>
        </w:rPr>
        <w:t>3</w:t>
      </w:r>
      <w:r w:rsidRPr="001D7FEC">
        <w:rPr>
          <w:sz w:val="28"/>
          <w:szCs w:val="28"/>
        </w:rPr>
        <w:t>) погрузчик.</w:t>
      </w:r>
    </w:p>
    <w:p w:rsidR="00C90B3B" w:rsidRPr="00C90B3B" w:rsidRDefault="00C90B3B" w:rsidP="00C90B3B">
      <w:pPr>
        <w:numPr>
          <w:ilvl w:val="0"/>
          <w:numId w:val="23"/>
        </w:numPr>
        <w:tabs>
          <w:tab w:val="left" w:pos="284"/>
        </w:tabs>
        <w:spacing w:line="360" w:lineRule="auto"/>
        <w:ind w:left="0" w:firstLine="284"/>
        <w:jc w:val="both"/>
        <w:rPr>
          <w:sz w:val="28"/>
          <w:szCs w:val="28"/>
        </w:rPr>
      </w:pPr>
      <w:r w:rsidRPr="00C90B3B">
        <w:rPr>
          <w:sz w:val="28"/>
          <w:szCs w:val="28"/>
        </w:rPr>
        <w:t>Организационно-технические мероприятия, представленные в диссерт</w:t>
      </w:r>
      <w:r w:rsidRPr="00C90B3B">
        <w:rPr>
          <w:sz w:val="28"/>
          <w:szCs w:val="28"/>
        </w:rPr>
        <w:t>а</w:t>
      </w:r>
      <w:r w:rsidRPr="00C90B3B">
        <w:rPr>
          <w:sz w:val="28"/>
          <w:szCs w:val="28"/>
        </w:rPr>
        <w:t>ционном исследовании, позволяют повысить эффективность работы дейс</w:t>
      </w:r>
      <w:r w:rsidRPr="00C90B3B">
        <w:rPr>
          <w:sz w:val="28"/>
          <w:szCs w:val="28"/>
        </w:rPr>
        <w:t>т</w:t>
      </w:r>
      <w:r w:rsidRPr="00C90B3B">
        <w:rPr>
          <w:sz w:val="28"/>
          <w:szCs w:val="28"/>
        </w:rPr>
        <w:t>вующих карьеров (увеличить качество и выход блочной продукции, уменьшить себестоимость ее добычи за счет снижения эксплуатационных затрат). Расче</w:t>
      </w:r>
      <w:r w:rsidRPr="00C90B3B">
        <w:rPr>
          <w:sz w:val="28"/>
          <w:szCs w:val="28"/>
        </w:rPr>
        <w:t>т</w:t>
      </w:r>
      <w:r w:rsidRPr="00C90B3B">
        <w:rPr>
          <w:sz w:val="28"/>
          <w:szCs w:val="28"/>
        </w:rPr>
        <w:t>ный экономический эффект от их внедрения на Юго-Восточном участке Ни</w:t>
      </w:r>
      <w:r w:rsidRPr="00C90B3B">
        <w:rPr>
          <w:sz w:val="28"/>
          <w:szCs w:val="28"/>
        </w:rPr>
        <w:t>ж</w:t>
      </w:r>
      <w:r w:rsidRPr="00C90B3B">
        <w:rPr>
          <w:sz w:val="28"/>
          <w:szCs w:val="28"/>
        </w:rPr>
        <w:t>не-Санарского месторождения гранодиорита составляет 21,91 млн руб. в год (в ценах 2012 года).</w:t>
      </w:r>
    </w:p>
    <w:p w:rsidR="00651A6D" w:rsidRDefault="00651A6D" w:rsidP="00651A6D">
      <w:pPr>
        <w:pStyle w:val="3"/>
        <w:keepNext w:val="0"/>
        <w:keepLines w:val="0"/>
        <w:pageBreakBefore/>
        <w:spacing w:before="0" w:line="360" w:lineRule="auto"/>
        <w:jc w:val="center"/>
        <w:rPr>
          <w:rFonts w:ascii="Times New Roman" w:hAnsi="Times New Roman" w:cs="Times New Roman"/>
          <w:color w:val="auto"/>
          <w:sz w:val="28"/>
          <w:szCs w:val="28"/>
        </w:rPr>
      </w:pPr>
      <w:r w:rsidRPr="00651A6D">
        <w:rPr>
          <w:rFonts w:ascii="Times New Roman" w:hAnsi="Times New Roman" w:cs="Times New Roman"/>
          <w:color w:val="auto"/>
          <w:sz w:val="28"/>
          <w:szCs w:val="28"/>
        </w:rPr>
        <w:lastRenderedPageBreak/>
        <w:t>ЗАКЛЮЧЕНИЕ</w:t>
      </w:r>
    </w:p>
    <w:p w:rsidR="00651A6D" w:rsidRPr="00651A6D" w:rsidRDefault="00651A6D" w:rsidP="00651A6D"/>
    <w:p w:rsidR="00E57000" w:rsidRPr="00E57000" w:rsidRDefault="00E57000" w:rsidP="00E57000">
      <w:pPr>
        <w:spacing w:line="360" w:lineRule="auto"/>
        <w:ind w:firstLine="709"/>
        <w:jc w:val="both"/>
        <w:rPr>
          <w:sz w:val="28"/>
          <w:szCs w:val="28"/>
        </w:rPr>
      </w:pPr>
      <w:r w:rsidRPr="00E57000">
        <w:rPr>
          <w:sz w:val="28"/>
          <w:szCs w:val="28"/>
        </w:rPr>
        <w:t>В законченной научно-квалификационной диссертационной работе р</w:t>
      </w:r>
      <w:r w:rsidRPr="00E57000">
        <w:rPr>
          <w:sz w:val="28"/>
          <w:szCs w:val="28"/>
        </w:rPr>
        <w:t>е</w:t>
      </w:r>
      <w:r w:rsidRPr="00E57000">
        <w:rPr>
          <w:sz w:val="28"/>
          <w:szCs w:val="28"/>
        </w:rPr>
        <w:t>шена актуальная научно-практическая задача по обоснованию рациональных технологических параметров и режимов резания при отделении монолитов от горного массива для комбинированного способа подготовки к выемке блочн</w:t>
      </w:r>
      <w:r w:rsidRPr="00E57000">
        <w:rPr>
          <w:sz w:val="28"/>
          <w:szCs w:val="28"/>
        </w:rPr>
        <w:t>о</w:t>
      </w:r>
      <w:r w:rsidRPr="00E57000">
        <w:rPr>
          <w:sz w:val="28"/>
          <w:szCs w:val="28"/>
        </w:rPr>
        <w:t>го высокопрочного камня. Основные результаты проведенных исследований отражаются выводами:</w:t>
      </w:r>
    </w:p>
    <w:p w:rsidR="00E57000" w:rsidRPr="00E57000" w:rsidRDefault="00E57000" w:rsidP="00E57000">
      <w:pPr>
        <w:numPr>
          <w:ilvl w:val="0"/>
          <w:numId w:val="30"/>
        </w:numPr>
        <w:tabs>
          <w:tab w:val="left" w:pos="284"/>
        </w:tabs>
        <w:spacing w:line="360" w:lineRule="auto"/>
        <w:ind w:left="0" w:firstLine="709"/>
        <w:jc w:val="both"/>
        <w:rPr>
          <w:sz w:val="28"/>
          <w:szCs w:val="28"/>
        </w:rPr>
      </w:pPr>
      <w:r w:rsidRPr="00E57000">
        <w:rPr>
          <w:sz w:val="28"/>
          <w:szCs w:val="28"/>
        </w:rPr>
        <w:t>На «пластовых» месторождениях с межтрещинным расстоянием до 1,5-2 м рационально применение буроклинового способа по одностадийной схеме отделения камня от массива. С увеличением мощности пластов повыш</w:t>
      </w:r>
      <w:r w:rsidRPr="00E57000">
        <w:rPr>
          <w:sz w:val="28"/>
          <w:szCs w:val="28"/>
        </w:rPr>
        <w:t>е</w:t>
      </w:r>
      <w:r w:rsidRPr="00E57000">
        <w:rPr>
          <w:sz w:val="28"/>
          <w:szCs w:val="28"/>
        </w:rPr>
        <w:t>ние эффективности достигается за счет применения комбинированного способа по двухстадийной схеме, когда на первой стадии отделение монолита от горн</w:t>
      </w:r>
      <w:r w:rsidRPr="00E57000">
        <w:rPr>
          <w:sz w:val="28"/>
          <w:szCs w:val="28"/>
        </w:rPr>
        <w:t>о</w:t>
      </w:r>
      <w:r w:rsidRPr="00E57000">
        <w:rPr>
          <w:sz w:val="28"/>
          <w:szCs w:val="28"/>
        </w:rPr>
        <w:t>го массива осуществляется с помощью АКМ, а на второй – производится ра</w:t>
      </w:r>
      <w:r w:rsidRPr="00E57000">
        <w:rPr>
          <w:sz w:val="28"/>
          <w:szCs w:val="28"/>
        </w:rPr>
        <w:t>з</w:t>
      </w:r>
      <w:r w:rsidRPr="00E57000">
        <w:rPr>
          <w:sz w:val="28"/>
          <w:szCs w:val="28"/>
        </w:rPr>
        <w:t>делка его на блоки буроклиновым способом.</w:t>
      </w:r>
    </w:p>
    <w:p w:rsidR="00E57000" w:rsidRPr="00E57000" w:rsidRDefault="00E57000" w:rsidP="00E57000">
      <w:pPr>
        <w:numPr>
          <w:ilvl w:val="0"/>
          <w:numId w:val="30"/>
        </w:numPr>
        <w:tabs>
          <w:tab w:val="left" w:pos="284"/>
        </w:tabs>
        <w:spacing w:line="360" w:lineRule="auto"/>
        <w:ind w:left="0" w:firstLine="709"/>
        <w:jc w:val="both"/>
        <w:rPr>
          <w:sz w:val="28"/>
          <w:szCs w:val="28"/>
        </w:rPr>
      </w:pPr>
      <w:r w:rsidRPr="00E57000">
        <w:rPr>
          <w:sz w:val="28"/>
          <w:szCs w:val="28"/>
        </w:rPr>
        <w:t>Совершенствование процесса подготовки блоков к выемке на м</w:t>
      </w:r>
      <w:r w:rsidRPr="00E57000">
        <w:rPr>
          <w:sz w:val="28"/>
          <w:szCs w:val="28"/>
        </w:rPr>
        <w:t>е</w:t>
      </w:r>
      <w:r w:rsidRPr="00E57000">
        <w:rPr>
          <w:sz w:val="28"/>
          <w:szCs w:val="28"/>
        </w:rPr>
        <w:t>сторождениях с системами круто- и пологопадающих трещин достигается за счет использования комбинированного способа по двухстадийной высокоу</w:t>
      </w:r>
      <w:r w:rsidRPr="00E57000">
        <w:rPr>
          <w:sz w:val="28"/>
          <w:szCs w:val="28"/>
        </w:rPr>
        <w:t>с</w:t>
      </w:r>
      <w:r w:rsidRPr="00E57000">
        <w:rPr>
          <w:sz w:val="28"/>
          <w:szCs w:val="28"/>
        </w:rPr>
        <w:t>тупной схеме, когда на первой стадии от горного массива отделяется монолит с помощью АКМ, а на второй стадии, после завалки монолита на рабочую пл</w:t>
      </w:r>
      <w:r w:rsidRPr="00E57000">
        <w:rPr>
          <w:sz w:val="28"/>
          <w:szCs w:val="28"/>
        </w:rPr>
        <w:t>о</w:t>
      </w:r>
      <w:r w:rsidRPr="00E57000">
        <w:rPr>
          <w:sz w:val="28"/>
          <w:szCs w:val="28"/>
        </w:rPr>
        <w:t>щадку, осуществляется его разделка на товарные блоки с использованием станков строчечного бурения.</w:t>
      </w:r>
    </w:p>
    <w:p w:rsidR="00E57000" w:rsidRPr="00E57000" w:rsidRDefault="00E57000" w:rsidP="00E57000">
      <w:pPr>
        <w:numPr>
          <w:ilvl w:val="0"/>
          <w:numId w:val="30"/>
        </w:numPr>
        <w:tabs>
          <w:tab w:val="left" w:pos="284"/>
        </w:tabs>
        <w:spacing w:line="360" w:lineRule="auto"/>
        <w:ind w:left="0" w:firstLine="709"/>
        <w:jc w:val="both"/>
        <w:rPr>
          <w:sz w:val="28"/>
          <w:szCs w:val="28"/>
        </w:rPr>
      </w:pPr>
      <w:r w:rsidRPr="00E57000">
        <w:rPr>
          <w:sz w:val="28"/>
          <w:szCs w:val="28"/>
        </w:rPr>
        <w:t>Разработана методика выбора рационального способа подготовки блоков высокопрочного камня к выемке для конкретного участка отрабатыва</w:t>
      </w:r>
      <w:r w:rsidRPr="00E57000">
        <w:rPr>
          <w:sz w:val="28"/>
          <w:szCs w:val="28"/>
        </w:rPr>
        <w:t>е</w:t>
      </w:r>
      <w:r w:rsidRPr="00E57000">
        <w:rPr>
          <w:sz w:val="28"/>
          <w:szCs w:val="28"/>
        </w:rPr>
        <w:t>мого месторождения с учетом горно-геологических условий залегания, темп</w:t>
      </w:r>
      <w:r w:rsidRPr="00E57000">
        <w:rPr>
          <w:sz w:val="28"/>
          <w:szCs w:val="28"/>
        </w:rPr>
        <w:t>е</w:t>
      </w:r>
      <w:r w:rsidRPr="00E57000">
        <w:rPr>
          <w:sz w:val="28"/>
          <w:szCs w:val="28"/>
        </w:rPr>
        <w:t>ратурной зоны района месторождения, физико-механических свойств и мин</w:t>
      </w:r>
      <w:r w:rsidRPr="00E57000">
        <w:rPr>
          <w:sz w:val="28"/>
          <w:szCs w:val="28"/>
        </w:rPr>
        <w:t>е</w:t>
      </w:r>
      <w:r w:rsidRPr="00E57000">
        <w:rPr>
          <w:sz w:val="28"/>
          <w:szCs w:val="28"/>
        </w:rPr>
        <w:t>ралогического состава породы.</w:t>
      </w:r>
    </w:p>
    <w:p w:rsidR="00E57000" w:rsidRPr="00E57000" w:rsidRDefault="00E57000" w:rsidP="00E57000">
      <w:pPr>
        <w:numPr>
          <w:ilvl w:val="0"/>
          <w:numId w:val="30"/>
        </w:numPr>
        <w:tabs>
          <w:tab w:val="left" w:pos="284"/>
        </w:tabs>
        <w:spacing w:line="360" w:lineRule="auto"/>
        <w:ind w:left="0" w:firstLine="709"/>
        <w:jc w:val="both"/>
        <w:rPr>
          <w:sz w:val="28"/>
          <w:szCs w:val="28"/>
        </w:rPr>
      </w:pPr>
      <w:r w:rsidRPr="00E57000">
        <w:rPr>
          <w:sz w:val="28"/>
          <w:szCs w:val="28"/>
        </w:rPr>
        <w:t>Получена зависимость величины технологических потерь блочной продукции от высоты уступа и геометрических характеристик природных тр</w:t>
      </w:r>
      <w:r w:rsidRPr="00E57000">
        <w:rPr>
          <w:sz w:val="28"/>
          <w:szCs w:val="28"/>
        </w:rPr>
        <w:t>е</w:t>
      </w:r>
      <w:r w:rsidRPr="00E57000">
        <w:rPr>
          <w:sz w:val="28"/>
          <w:szCs w:val="28"/>
        </w:rPr>
        <w:t>щин горного массива. Путем дифференцирования данной зависимости как у</w:t>
      </w:r>
      <w:r w:rsidRPr="00E57000">
        <w:rPr>
          <w:sz w:val="28"/>
          <w:szCs w:val="28"/>
        </w:rPr>
        <w:t>с</w:t>
      </w:r>
      <w:r w:rsidRPr="00E57000">
        <w:rPr>
          <w:sz w:val="28"/>
          <w:szCs w:val="28"/>
        </w:rPr>
        <w:lastRenderedPageBreak/>
        <w:t>ловия, обеспечивающего повышение выхода блоков, определена оптимальная высота уступа, в соответствии с которой находятся высота и длина монолита. По разработанной методике для горно-геологических условий Юго-Восточного участка Нижне-Санарского месторождения гранодиоритов рассчитаны раци</w:t>
      </w:r>
      <w:r w:rsidRPr="00E57000">
        <w:rPr>
          <w:sz w:val="28"/>
          <w:szCs w:val="28"/>
        </w:rPr>
        <w:t>о</w:t>
      </w:r>
      <w:r w:rsidRPr="00E57000">
        <w:rPr>
          <w:sz w:val="28"/>
          <w:szCs w:val="28"/>
        </w:rPr>
        <w:t>нальные линейные параметры отделяемых монолитов. При наличии в пределах длины монолита 3-х и 4-х отдельностей, заключенных между плоскостями кр</w:t>
      </w:r>
      <w:r w:rsidRPr="00E57000">
        <w:rPr>
          <w:sz w:val="28"/>
          <w:szCs w:val="28"/>
        </w:rPr>
        <w:t>у</w:t>
      </w:r>
      <w:r w:rsidRPr="00E57000">
        <w:rPr>
          <w:sz w:val="28"/>
          <w:szCs w:val="28"/>
        </w:rPr>
        <w:t xml:space="preserve">топадающих трещин, его линейные параметры должны составлять: </w:t>
      </w:r>
      <w:r w:rsidRPr="00E57000">
        <w:rPr>
          <w:i/>
          <w:sz w:val="28"/>
          <w:szCs w:val="28"/>
        </w:rPr>
        <w:t>Н</w:t>
      </w:r>
      <w:r w:rsidRPr="00E57000">
        <w:rPr>
          <w:i/>
          <w:sz w:val="28"/>
          <w:szCs w:val="28"/>
          <w:vertAlign w:val="subscript"/>
        </w:rPr>
        <w:t>м</w:t>
      </w:r>
      <w:r w:rsidRPr="00E57000">
        <w:rPr>
          <w:sz w:val="28"/>
          <w:szCs w:val="28"/>
        </w:rPr>
        <w:t xml:space="preserve">=5,6 м, </w:t>
      </w:r>
      <w:r w:rsidRPr="00E57000">
        <w:rPr>
          <w:i/>
          <w:sz w:val="28"/>
          <w:szCs w:val="28"/>
          <w:lang w:val="en-US"/>
        </w:rPr>
        <w:t>L</w:t>
      </w:r>
      <w:r w:rsidRPr="00E57000">
        <w:rPr>
          <w:i/>
          <w:sz w:val="28"/>
          <w:szCs w:val="28"/>
          <w:vertAlign w:val="subscript"/>
        </w:rPr>
        <w:t>м</w:t>
      </w:r>
      <w:r w:rsidRPr="00E57000">
        <w:rPr>
          <w:sz w:val="28"/>
          <w:szCs w:val="28"/>
        </w:rPr>
        <w:t xml:space="preserve">=8,4 м, </w:t>
      </w:r>
      <w:r w:rsidRPr="00E57000">
        <w:rPr>
          <w:i/>
          <w:sz w:val="28"/>
          <w:szCs w:val="28"/>
          <w:lang w:val="en-US"/>
        </w:rPr>
        <w:t>B</w:t>
      </w:r>
      <w:r w:rsidRPr="00E57000">
        <w:rPr>
          <w:i/>
          <w:sz w:val="28"/>
          <w:szCs w:val="28"/>
          <w:vertAlign w:val="subscript"/>
        </w:rPr>
        <w:t>м</w:t>
      </w:r>
      <w:r w:rsidRPr="00E57000">
        <w:rPr>
          <w:sz w:val="28"/>
          <w:szCs w:val="28"/>
        </w:rPr>
        <w:t xml:space="preserve">=1,7 м и </w:t>
      </w:r>
      <w:r w:rsidRPr="00E57000">
        <w:rPr>
          <w:i/>
          <w:sz w:val="28"/>
          <w:szCs w:val="28"/>
        </w:rPr>
        <w:t>Н</w:t>
      </w:r>
      <w:r w:rsidRPr="00E57000">
        <w:rPr>
          <w:i/>
          <w:sz w:val="28"/>
          <w:szCs w:val="28"/>
          <w:vertAlign w:val="subscript"/>
        </w:rPr>
        <w:t>м</w:t>
      </w:r>
      <w:r w:rsidRPr="00E57000">
        <w:rPr>
          <w:sz w:val="28"/>
          <w:szCs w:val="28"/>
        </w:rPr>
        <w:t xml:space="preserve">=6,2 м, </w:t>
      </w:r>
      <w:r w:rsidRPr="00E57000">
        <w:rPr>
          <w:i/>
          <w:sz w:val="28"/>
          <w:szCs w:val="28"/>
          <w:lang w:val="en-US"/>
        </w:rPr>
        <w:t>L</w:t>
      </w:r>
      <w:r w:rsidRPr="00E57000">
        <w:rPr>
          <w:i/>
          <w:sz w:val="28"/>
          <w:szCs w:val="28"/>
          <w:vertAlign w:val="subscript"/>
        </w:rPr>
        <w:t>м</w:t>
      </w:r>
      <w:r w:rsidRPr="00E57000">
        <w:rPr>
          <w:sz w:val="28"/>
          <w:szCs w:val="28"/>
        </w:rPr>
        <w:t xml:space="preserve">=10,7 м, </w:t>
      </w:r>
      <w:r w:rsidRPr="00E57000">
        <w:rPr>
          <w:i/>
          <w:sz w:val="28"/>
          <w:szCs w:val="28"/>
          <w:lang w:val="en-US"/>
        </w:rPr>
        <w:t>B</w:t>
      </w:r>
      <w:r w:rsidRPr="00E57000">
        <w:rPr>
          <w:i/>
          <w:sz w:val="28"/>
          <w:szCs w:val="28"/>
          <w:vertAlign w:val="subscript"/>
        </w:rPr>
        <w:t>м</w:t>
      </w:r>
      <w:r w:rsidRPr="00E57000">
        <w:rPr>
          <w:sz w:val="28"/>
          <w:szCs w:val="28"/>
        </w:rPr>
        <w:t>=1,7 м.</w:t>
      </w:r>
    </w:p>
    <w:p w:rsidR="00E57000" w:rsidRPr="00E57000" w:rsidRDefault="00E57000" w:rsidP="00E57000">
      <w:pPr>
        <w:numPr>
          <w:ilvl w:val="0"/>
          <w:numId w:val="30"/>
        </w:numPr>
        <w:tabs>
          <w:tab w:val="left" w:pos="284"/>
        </w:tabs>
        <w:spacing w:line="360" w:lineRule="auto"/>
        <w:ind w:left="0" w:firstLine="709"/>
        <w:jc w:val="both"/>
        <w:rPr>
          <w:sz w:val="28"/>
          <w:szCs w:val="28"/>
        </w:rPr>
      </w:pPr>
      <w:r w:rsidRPr="00E57000">
        <w:rPr>
          <w:sz w:val="28"/>
          <w:szCs w:val="28"/>
        </w:rPr>
        <w:t>Производительность отделения монолита от массива с помощью АКМ, работающей в режиме постоянной мощности резания, при высоте уступа 5-13 м повышается в 1,2-3 раза по сравнению с режимом постоянной скорости подачи АКМ на забой. Одновременно повышаются во столько же раз и эк</w:t>
      </w:r>
      <w:r w:rsidRPr="00E57000">
        <w:rPr>
          <w:sz w:val="28"/>
          <w:szCs w:val="28"/>
        </w:rPr>
        <w:t>с</w:t>
      </w:r>
      <w:r w:rsidRPr="00E57000">
        <w:rPr>
          <w:sz w:val="28"/>
          <w:szCs w:val="28"/>
        </w:rPr>
        <w:t>плуатационные затраты на отделение монолита, что не дает основания по да</w:t>
      </w:r>
      <w:r w:rsidRPr="00E57000">
        <w:rPr>
          <w:sz w:val="28"/>
          <w:szCs w:val="28"/>
        </w:rPr>
        <w:t>н</w:t>
      </w:r>
      <w:r w:rsidRPr="00E57000">
        <w:rPr>
          <w:sz w:val="28"/>
          <w:szCs w:val="28"/>
        </w:rPr>
        <w:t>ным показателям выявить преимущества одного режима над другим.</w:t>
      </w:r>
    </w:p>
    <w:p w:rsidR="00E57000" w:rsidRPr="00E57000" w:rsidRDefault="00E57000" w:rsidP="00E57000">
      <w:pPr>
        <w:numPr>
          <w:ilvl w:val="0"/>
          <w:numId w:val="30"/>
        </w:numPr>
        <w:tabs>
          <w:tab w:val="left" w:pos="284"/>
        </w:tabs>
        <w:spacing w:line="360" w:lineRule="auto"/>
        <w:ind w:left="0" w:firstLine="709"/>
        <w:jc w:val="both"/>
        <w:rPr>
          <w:sz w:val="28"/>
          <w:szCs w:val="28"/>
        </w:rPr>
      </w:pPr>
      <w:r w:rsidRPr="00E57000">
        <w:rPr>
          <w:sz w:val="28"/>
          <w:szCs w:val="28"/>
        </w:rPr>
        <w:t>С целью обоснования режима работы АКМ в зависимости от выс</w:t>
      </w:r>
      <w:r w:rsidRPr="00E57000">
        <w:rPr>
          <w:sz w:val="28"/>
          <w:szCs w:val="28"/>
        </w:rPr>
        <w:t>о</w:t>
      </w:r>
      <w:r w:rsidRPr="00E57000">
        <w:rPr>
          <w:sz w:val="28"/>
          <w:szCs w:val="28"/>
        </w:rPr>
        <w:t>ты уступа за критерий оценки предложено принимать комплексный технико-экономический показатель (</w:t>
      </w:r>
      <w:r w:rsidRPr="00E57000">
        <w:rPr>
          <w:i/>
          <w:sz w:val="28"/>
          <w:szCs w:val="28"/>
        </w:rPr>
        <w:t>с</w:t>
      </w:r>
      <w:r w:rsidRPr="00E57000">
        <w:rPr>
          <w:i/>
          <w:sz w:val="28"/>
          <w:szCs w:val="28"/>
          <w:vertAlign w:val="subscript"/>
        </w:rPr>
        <w:t>w</w:t>
      </w:r>
      <w:r w:rsidRPr="00E57000">
        <w:rPr>
          <w:sz w:val="28"/>
          <w:szCs w:val="28"/>
        </w:rPr>
        <w:t>), характеризуемый затратами, отнесенными к производительности отделения объемов камня от массива. Выбор рационал</w:t>
      </w:r>
      <w:r w:rsidRPr="00E57000">
        <w:rPr>
          <w:sz w:val="28"/>
          <w:szCs w:val="28"/>
        </w:rPr>
        <w:t>ь</w:t>
      </w:r>
      <w:r w:rsidRPr="00E57000">
        <w:rPr>
          <w:sz w:val="28"/>
          <w:szCs w:val="28"/>
        </w:rPr>
        <w:t>ного режима работы АКМ от высоты уступа достигается путем минимизации величины этого комплексного показателя.</w:t>
      </w:r>
    </w:p>
    <w:p w:rsidR="00E57000" w:rsidRPr="00E57000" w:rsidRDefault="00E57000" w:rsidP="00E57000">
      <w:pPr>
        <w:numPr>
          <w:ilvl w:val="0"/>
          <w:numId w:val="30"/>
        </w:numPr>
        <w:tabs>
          <w:tab w:val="left" w:pos="284"/>
        </w:tabs>
        <w:spacing w:line="360" w:lineRule="auto"/>
        <w:ind w:left="0" w:firstLine="709"/>
        <w:jc w:val="both"/>
        <w:rPr>
          <w:sz w:val="28"/>
          <w:szCs w:val="28"/>
        </w:rPr>
      </w:pPr>
      <w:r w:rsidRPr="00E57000">
        <w:rPr>
          <w:sz w:val="28"/>
          <w:szCs w:val="28"/>
        </w:rPr>
        <w:t xml:space="preserve">Для отделения монолитов камня от массива при высоте добычного уступа менее 4,5 м следует выбирать режим резания с постоянной скоростью подачи АКМ на забой. При высоте уступа более 4,5 м, когда показатель </w:t>
      </w:r>
      <w:r w:rsidRPr="00E57000">
        <w:rPr>
          <w:i/>
          <w:sz w:val="28"/>
          <w:szCs w:val="28"/>
        </w:rPr>
        <w:t>с</w:t>
      </w:r>
      <w:r w:rsidRPr="00E57000">
        <w:rPr>
          <w:i/>
          <w:sz w:val="28"/>
          <w:szCs w:val="28"/>
          <w:vertAlign w:val="subscript"/>
        </w:rPr>
        <w:t>w</w:t>
      </w:r>
      <w:r w:rsidRPr="00E57000">
        <w:rPr>
          <w:sz w:val="28"/>
          <w:szCs w:val="28"/>
        </w:rPr>
        <w:t xml:space="preserve"> и</w:t>
      </w:r>
      <w:r w:rsidRPr="00E57000">
        <w:rPr>
          <w:sz w:val="28"/>
          <w:szCs w:val="28"/>
        </w:rPr>
        <w:t>з</w:t>
      </w:r>
      <w:r w:rsidRPr="00E57000">
        <w:rPr>
          <w:sz w:val="28"/>
          <w:szCs w:val="28"/>
        </w:rPr>
        <w:t>меняется незначительно в зависимости от режима работы АКМ, целесообразен режим работы с постоянной мощностью резания, обеспечивающий более в</w:t>
      </w:r>
      <w:r w:rsidRPr="00E57000">
        <w:rPr>
          <w:sz w:val="28"/>
          <w:szCs w:val="28"/>
        </w:rPr>
        <w:t>ы</w:t>
      </w:r>
      <w:r w:rsidRPr="00E57000">
        <w:rPr>
          <w:sz w:val="28"/>
          <w:szCs w:val="28"/>
        </w:rPr>
        <w:t>сокую производительность отделения монолита.</w:t>
      </w:r>
    </w:p>
    <w:p w:rsidR="00E57000" w:rsidRPr="00E57000" w:rsidRDefault="00E57000" w:rsidP="00E57000">
      <w:pPr>
        <w:numPr>
          <w:ilvl w:val="0"/>
          <w:numId w:val="30"/>
        </w:numPr>
        <w:tabs>
          <w:tab w:val="left" w:pos="284"/>
        </w:tabs>
        <w:spacing w:line="360" w:lineRule="auto"/>
        <w:ind w:left="0" w:firstLine="709"/>
        <w:jc w:val="both"/>
        <w:rPr>
          <w:sz w:val="28"/>
          <w:szCs w:val="28"/>
        </w:rPr>
      </w:pPr>
      <w:r w:rsidRPr="00E57000">
        <w:rPr>
          <w:sz w:val="28"/>
          <w:szCs w:val="28"/>
        </w:rPr>
        <w:t>Расчетный экономический эффект от внедрения полученных р</w:t>
      </w:r>
      <w:r w:rsidRPr="00E57000">
        <w:rPr>
          <w:sz w:val="28"/>
          <w:szCs w:val="28"/>
        </w:rPr>
        <w:t>е</w:t>
      </w:r>
      <w:r w:rsidRPr="00E57000">
        <w:rPr>
          <w:sz w:val="28"/>
          <w:szCs w:val="28"/>
        </w:rPr>
        <w:t>зультатов на Юго-Восточном участке Нижне-Санарского месторождения гр</w:t>
      </w:r>
      <w:r w:rsidRPr="00E57000">
        <w:rPr>
          <w:sz w:val="28"/>
          <w:szCs w:val="28"/>
        </w:rPr>
        <w:t>а</w:t>
      </w:r>
      <w:r w:rsidRPr="00E57000">
        <w:rPr>
          <w:sz w:val="28"/>
          <w:szCs w:val="28"/>
        </w:rPr>
        <w:t>нодиорита составляет 21,91 млн руб. в год (в ценах 2012 года).</w:t>
      </w:r>
    </w:p>
    <w:p w:rsidR="003D21F3" w:rsidRPr="002A7B64" w:rsidRDefault="003D21F3" w:rsidP="00A32038">
      <w:pPr>
        <w:pStyle w:val="ac"/>
        <w:pageBreakBefore/>
        <w:tabs>
          <w:tab w:val="num" w:pos="720"/>
          <w:tab w:val="left" w:pos="3690"/>
        </w:tabs>
        <w:spacing w:line="360" w:lineRule="auto"/>
        <w:jc w:val="center"/>
        <w:rPr>
          <w:b/>
          <w:sz w:val="32"/>
          <w:szCs w:val="32"/>
        </w:rPr>
      </w:pPr>
      <w:r w:rsidRPr="002A7B64">
        <w:rPr>
          <w:b/>
          <w:sz w:val="32"/>
          <w:szCs w:val="32"/>
        </w:rPr>
        <w:lastRenderedPageBreak/>
        <w:t>БИБЛИОГРАФИЧЕСКИЙ СПИСОК</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lang w:val="en-US"/>
        </w:rPr>
      </w:pPr>
      <w:r w:rsidRPr="002A7B64">
        <w:rPr>
          <w:rFonts w:ascii="Times New Roman" w:hAnsi="Times New Roman" w:cs="Times New Roman"/>
          <w:sz w:val="28"/>
          <w:lang w:val="en-US"/>
        </w:rPr>
        <w:t>Carlo Montani. Stone 2007. World Marketing Handbook, 2007, II Sole 24 ORE Business Media S.r.l.</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lang w:val="en-US"/>
        </w:rPr>
        <w:t xml:space="preserve">II Natural Stone International. Spain. </w:t>
      </w:r>
      <w:r w:rsidRPr="002A7B64">
        <w:rPr>
          <w:rFonts w:ascii="Times New Roman" w:hAnsi="Times New Roman" w:cs="Times New Roman"/>
          <w:sz w:val="28"/>
        </w:rPr>
        <w:t>Ros Maquina, december 2000. – P. 92-93.</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lang w:val="en-US"/>
        </w:rPr>
      </w:pPr>
      <w:r w:rsidRPr="002A7B64">
        <w:rPr>
          <w:rFonts w:ascii="Times New Roman" w:hAnsi="Times New Roman" w:cs="Times New Roman"/>
          <w:sz w:val="28"/>
          <w:lang w:val="en-US"/>
        </w:rPr>
        <w:t>The Portugese Natural Stone Sector. Spain, Ros Maquina, December 1998. –</w:t>
      </w:r>
      <w:r w:rsidR="00552BB7" w:rsidRPr="002A7B64">
        <w:rPr>
          <w:rFonts w:ascii="Times New Roman" w:hAnsi="Times New Roman" w:cs="Times New Roman"/>
          <w:sz w:val="28"/>
          <w:lang w:val="en-US"/>
        </w:rPr>
        <w:t xml:space="preserve">       </w:t>
      </w:r>
      <w:r w:rsidRPr="002A7B64">
        <w:rPr>
          <w:rFonts w:ascii="Times New Roman" w:hAnsi="Times New Roman" w:cs="Times New Roman"/>
          <w:sz w:val="28"/>
          <w:lang w:val="en-US"/>
        </w:rPr>
        <w:t>P. 128.</w:t>
      </w:r>
    </w:p>
    <w:p w:rsidR="00C237C0" w:rsidRPr="002A7B64" w:rsidRDefault="00BB60E9" w:rsidP="002A7B64">
      <w:pPr>
        <w:pStyle w:val="ae"/>
        <w:numPr>
          <w:ilvl w:val="0"/>
          <w:numId w:val="14"/>
        </w:numPr>
        <w:spacing w:after="0" w:line="350" w:lineRule="auto"/>
        <w:ind w:left="284"/>
        <w:jc w:val="both"/>
        <w:rPr>
          <w:rFonts w:ascii="Times New Roman" w:hAnsi="Times New Roman" w:cs="Times New Roman"/>
          <w:sz w:val="28"/>
          <w:lang w:val="en-US"/>
        </w:rPr>
      </w:pPr>
      <w:r w:rsidRPr="002A7B64">
        <w:rPr>
          <w:rFonts w:ascii="Times New Roman" w:hAnsi="Times New Roman" w:cs="Times New Roman"/>
          <w:sz w:val="28"/>
          <w:lang w:val="en-US"/>
        </w:rPr>
        <w:t xml:space="preserve"> </w:t>
      </w:r>
      <w:r w:rsidR="00C237C0" w:rsidRPr="002A7B64">
        <w:rPr>
          <w:rFonts w:ascii="Times New Roman" w:hAnsi="Times New Roman" w:cs="Times New Roman"/>
          <w:sz w:val="28"/>
          <w:lang w:val="en-US"/>
        </w:rPr>
        <w:t>Ylyakov M. S., Ka</w:t>
      </w:r>
      <w:r w:rsidR="007668F9" w:rsidRPr="002A7B64">
        <w:rPr>
          <w:rFonts w:ascii="Times New Roman" w:hAnsi="Times New Roman" w:cs="Times New Roman"/>
          <w:sz w:val="28"/>
          <w:lang w:val="en-US"/>
        </w:rPr>
        <w:t xml:space="preserve">raulov N. G., Tatarnikov A. A. </w:t>
      </w:r>
      <w:r w:rsidR="00C237C0" w:rsidRPr="002A7B64">
        <w:rPr>
          <w:rFonts w:ascii="Times New Roman" w:hAnsi="Times New Roman" w:cs="Times New Roman"/>
          <w:sz w:val="28"/>
          <w:lang w:val="en-US"/>
        </w:rPr>
        <w:t>Analysis of  the  methods of opening horizons for the development of the natural stone deposits of the Chely</w:t>
      </w:r>
      <w:r w:rsidR="00C237C0" w:rsidRPr="002A7B64">
        <w:rPr>
          <w:rFonts w:ascii="Times New Roman" w:hAnsi="Times New Roman" w:cs="Times New Roman"/>
          <w:sz w:val="28"/>
          <w:lang w:val="en-US"/>
        </w:rPr>
        <w:t>a</w:t>
      </w:r>
      <w:r w:rsidR="00C237C0" w:rsidRPr="002A7B64">
        <w:rPr>
          <w:rFonts w:ascii="Times New Roman" w:hAnsi="Times New Roman" w:cs="Times New Roman"/>
          <w:sz w:val="28"/>
          <w:lang w:val="en-US"/>
        </w:rPr>
        <w:t>binsk region // European Science and Technology [Text]: materials of the III i</w:t>
      </w:r>
      <w:r w:rsidR="00C237C0" w:rsidRPr="002A7B64">
        <w:rPr>
          <w:rFonts w:ascii="Times New Roman" w:hAnsi="Times New Roman" w:cs="Times New Roman"/>
          <w:sz w:val="28"/>
          <w:lang w:val="en-US"/>
        </w:rPr>
        <w:t>n</w:t>
      </w:r>
      <w:r w:rsidR="00C237C0" w:rsidRPr="002A7B64">
        <w:rPr>
          <w:rFonts w:ascii="Times New Roman" w:hAnsi="Times New Roman" w:cs="Times New Roman"/>
          <w:sz w:val="28"/>
          <w:lang w:val="en-US"/>
        </w:rPr>
        <w:t>ternational research and practice conference, Vol. I, Munich, October 30-31,</w:t>
      </w:r>
      <w:r w:rsidR="002A7B64" w:rsidRPr="00642FE7">
        <w:rPr>
          <w:rFonts w:ascii="Times New Roman" w:hAnsi="Times New Roman" w:cs="Times New Roman"/>
          <w:sz w:val="28"/>
          <w:lang w:val="en-US"/>
        </w:rPr>
        <w:t xml:space="preserve">   </w:t>
      </w:r>
      <w:r w:rsidR="00C237C0" w:rsidRPr="002A7B64">
        <w:rPr>
          <w:rFonts w:ascii="Times New Roman" w:hAnsi="Times New Roman" w:cs="Times New Roman"/>
          <w:sz w:val="28"/>
          <w:lang w:val="en-US"/>
        </w:rPr>
        <w:t xml:space="preserve"> 2012 / publishing office Vela Verlag Waldkraiburg – Munich – Germany, 2012. – </w:t>
      </w:r>
      <w:r w:rsidR="00C237C0" w:rsidRPr="002A7B64">
        <w:rPr>
          <w:rFonts w:ascii="Times New Roman" w:hAnsi="Times New Roman" w:cs="Times New Roman"/>
          <w:sz w:val="28"/>
        </w:rPr>
        <w:t>С</w:t>
      </w:r>
      <w:r w:rsidR="00C237C0" w:rsidRPr="002A7B64">
        <w:rPr>
          <w:rFonts w:ascii="Times New Roman" w:hAnsi="Times New Roman" w:cs="Times New Roman"/>
          <w:sz w:val="28"/>
          <w:lang w:val="en-US"/>
        </w:rPr>
        <w:t>. 168-173.</w:t>
      </w:r>
    </w:p>
    <w:p w:rsidR="003D21F3" w:rsidRPr="002A7B64" w:rsidRDefault="004D7441" w:rsidP="002A7B64">
      <w:pPr>
        <w:pStyle w:val="ae"/>
        <w:numPr>
          <w:ilvl w:val="0"/>
          <w:numId w:val="14"/>
        </w:numPr>
        <w:spacing w:after="0" w:line="350" w:lineRule="auto"/>
        <w:ind w:left="284"/>
        <w:jc w:val="both"/>
        <w:rPr>
          <w:rFonts w:ascii="Times New Roman" w:hAnsi="Times New Roman" w:cs="Times New Roman"/>
          <w:sz w:val="28"/>
        </w:rPr>
      </w:pPr>
      <w:r w:rsidRPr="006F64A4">
        <w:rPr>
          <w:rFonts w:ascii="Times New Roman" w:hAnsi="Times New Roman" w:cs="Times New Roman"/>
          <w:sz w:val="28"/>
        </w:rPr>
        <w:t xml:space="preserve"> </w:t>
      </w:r>
      <w:r w:rsidR="003D21F3" w:rsidRPr="002A7B64">
        <w:rPr>
          <w:rFonts w:ascii="Times New Roman" w:hAnsi="Times New Roman" w:cs="Times New Roman"/>
          <w:sz w:val="28"/>
        </w:rPr>
        <w:t>Ахметшин А. М. Исследование процесса разрушения горных пород при о</w:t>
      </w:r>
      <w:r w:rsidR="003D21F3" w:rsidRPr="002A7B64">
        <w:rPr>
          <w:rFonts w:ascii="Times New Roman" w:hAnsi="Times New Roman" w:cs="Times New Roman"/>
          <w:sz w:val="28"/>
        </w:rPr>
        <w:t>б</w:t>
      </w:r>
      <w:r w:rsidR="003D21F3" w:rsidRPr="002A7B64">
        <w:rPr>
          <w:rFonts w:ascii="Times New Roman" w:hAnsi="Times New Roman" w:cs="Times New Roman"/>
          <w:sz w:val="28"/>
        </w:rPr>
        <w:t>работке алмазным</w:t>
      </w:r>
      <w:r w:rsidR="00467C9D" w:rsidRPr="002A7B64">
        <w:rPr>
          <w:rFonts w:ascii="Times New Roman" w:hAnsi="Times New Roman" w:cs="Times New Roman"/>
          <w:sz w:val="28"/>
        </w:rPr>
        <w:t xml:space="preserve"> дисковым инструментом:</w:t>
      </w:r>
      <w:r w:rsidR="003D21F3" w:rsidRPr="002A7B64">
        <w:rPr>
          <w:rFonts w:ascii="Times New Roman" w:hAnsi="Times New Roman" w:cs="Times New Roman"/>
          <w:sz w:val="28"/>
        </w:rPr>
        <w:t xml:space="preserve"> дис. ... канд. техн. наук. – Ек</w:t>
      </w:r>
      <w:r w:rsidR="003D21F3" w:rsidRPr="002A7B64">
        <w:rPr>
          <w:rFonts w:ascii="Times New Roman" w:hAnsi="Times New Roman" w:cs="Times New Roman"/>
          <w:sz w:val="28"/>
        </w:rPr>
        <w:t>а</w:t>
      </w:r>
      <w:r w:rsidR="00467C9D" w:rsidRPr="002A7B64">
        <w:rPr>
          <w:rFonts w:ascii="Times New Roman" w:hAnsi="Times New Roman" w:cs="Times New Roman"/>
          <w:sz w:val="28"/>
        </w:rPr>
        <w:t>теринбург, 2005. – 158</w:t>
      </w:r>
      <w:r w:rsidR="003D21F3" w:rsidRPr="002A7B64">
        <w:rPr>
          <w:rFonts w:ascii="Times New Roman" w:hAnsi="Times New Roman" w:cs="Times New Roman"/>
          <w:sz w:val="28"/>
        </w:rPr>
        <w:t xml:space="preserve"> с.</w:t>
      </w:r>
    </w:p>
    <w:p w:rsidR="003D21F3" w:rsidRPr="002A7B64" w:rsidRDefault="004D7441"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w:t>
      </w:r>
      <w:r w:rsidR="003D21F3" w:rsidRPr="002A7B64">
        <w:rPr>
          <w:rFonts w:ascii="Times New Roman" w:hAnsi="Times New Roman" w:cs="Times New Roman"/>
          <w:sz w:val="28"/>
        </w:rPr>
        <w:t>Бакка Н. Т. Разработка технологии и комплексов оборудования добычи бл</w:t>
      </w:r>
      <w:r w:rsidR="003D21F3" w:rsidRPr="002A7B64">
        <w:rPr>
          <w:rFonts w:ascii="Times New Roman" w:hAnsi="Times New Roman" w:cs="Times New Roman"/>
          <w:sz w:val="28"/>
        </w:rPr>
        <w:t>о</w:t>
      </w:r>
      <w:r w:rsidR="003D21F3" w:rsidRPr="002A7B64">
        <w:rPr>
          <w:rFonts w:ascii="Times New Roman" w:hAnsi="Times New Roman" w:cs="Times New Roman"/>
          <w:sz w:val="28"/>
        </w:rPr>
        <w:t>ков из высокопрочных трещиноватых пород: дис. … д-ра техн. наук. – Ж</w:t>
      </w:r>
      <w:r w:rsidR="003D21F3" w:rsidRPr="002A7B64">
        <w:rPr>
          <w:rFonts w:ascii="Times New Roman" w:hAnsi="Times New Roman" w:cs="Times New Roman"/>
          <w:sz w:val="28"/>
        </w:rPr>
        <w:t>и</w:t>
      </w:r>
      <w:r w:rsidR="003D21F3" w:rsidRPr="002A7B64">
        <w:rPr>
          <w:rFonts w:ascii="Times New Roman" w:hAnsi="Times New Roman" w:cs="Times New Roman"/>
          <w:sz w:val="28"/>
        </w:rPr>
        <w:t>томир, 1986. – 378 с.</w:t>
      </w:r>
    </w:p>
    <w:p w:rsidR="003D21F3" w:rsidRPr="002A7B64" w:rsidRDefault="004D7441"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w:t>
      </w:r>
      <w:r w:rsidR="003D21F3" w:rsidRPr="002A7B64">
        <w:rPr>
          <w:rFonts w:ascii="Times New Roman" w:hAnsi="Times New Roman" w:cs="Times New Roman"/>
          <w:sz w:val="28"/>
        </w:rPr>
        <w:t>Бакка Н. Т., Ильченко И. В. Облицовочный камень. Геолого-промышленная и технологическая оценка месторождений. – М.: Недра, 1992. – 283 с.</w:t>
      </w:r>
    </w:p>
    <w:p w:rsidR="003D21F3" w:rsidRPr="002A7B64" w:rsidRDefault="004D7441"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w:t>
      </w:r>
      <w:r w:rsidR="003D21F3" w:rsidRPr="002A7B64">
        <w:rPr>
          <w:rFonts w:ascii="Times New Roman" w:hAnsi="Times New Roman" w:cs="Times New Roman"/>
          <w:sz w:val="28"/>
        </w:rPr>
        <w:t>Березуев Ю. А. Применение шпуровых газогенераторов давления на карь</w:t>
      </w:r>
      <w:r w:rsidR="003D21F3" w:rsidRPr="002A7B64">
        <w:rPr>
          <w:rFonts w:ascii="Times New Roman" w:hAnsi="Times New Roman" w:cs="Times New Roman"/>
          <w:sz w:val="28"/>
        </w:rPr>
        <w:t>е</w:t>
      </w:r>
      <w:r w:rsidR="003D21F3" w:rsidRPr="002A7B64">
        <w:rPr>
          <w:rFonts w:ascii="Times New Roman" w:hAnsi="Times New Roman" w:cs="Times New Roman"/>
          <w:sz w:val="28"/>
        </w:rPr>
        <w:t>рах блочного камня // Горный журнал. – 2008. – №1. – С. 50-52.</w:t>
      </w:r>
    </w:p>
    <w:p w:rsidR="003D21F3" w:rsidRPr="002A7B64" w:rsidRDefault="004D7441" w:rsidP="002A7B64">
      <w:pPr>
        <w:pStyle w:val="ae"/>
        <w:numPr>
          <w:ilvl w:val="0"/>
          <w:numId w:val="14"/>
        </w:numPr>
        <w:spacing w:after="0" w:line="350" w:lineRule="auto"/>
        <w:ind w:left="283" w:hanging="357"/>
        <w:jc w:val="both"/>
        <w:rPr>
          <w:rFonts w:ascii="Times New Roman" w:hAnsi="Times New Roman" w:cs="Times New Roman"/>
          <w:sz w:val="28"/>
        </w:rPr>
      </w:pPr>
      <w:r w:rsidRPr="002A7B64">
        <w:rPr>
          <w:rFonts w:ascii="Times New Roman" w:hAnsi="Times New Roman" w:cs="Times New Roman"/>
          <w:sz w:val="28"/>
        </w:rPr>
        <w:t xml:space="preserve"> </w:t>
      </w:r>
      <w:r w:rsidR="003D21F3" w:rsidRPr="002A7B64">
        <w:rPr>
          <w:rFonts w:ascii="Times New Roman" w:hAnsi="Times New Roman" w:cs="Times New Roman"/>
          <w:sz w:val="28"/>
        </w:rPr>
        <w:t>Большая энциклопедия Кирилла и Мефодия</w:t>
      </w:r>
      <w:r w:rsidR="00B366DA" w:rsidRPr="002A7B64">
        <w:rPr>
          <w:rFonts w:ascii="Times New Roman" w:hAnsi="Times New Roman" w:cs="Times New Roman"/>
          <w:sz w:val="28"/>
        </w:rPr>
        <w:t xml:space="preserve"> (электронная мультимедийная энциклопедия)</w:t>
      </w:r>
      <w:r w:rsidR="003D21F3" w:rsidRPr="002A7B64">
        <w:rPr>
          <w:rFonts w:ascii="Times New Roman" w:hAnsi="Times New Roman" w:cs="Times New Roman"/>
          <w:sz w:val="28"/>
        </w:rPr>
        <w:t>.</w:t>
      </w:r>
    </w:p>
    <w:p w:rsidR="003D21F3" w:rsidRPr="002A7B64" w:rsidRDefault="004D7441" w:rsidP="002A7B64">
      <w:pPr>
        <w:pStyle w:val="ae"/>
        <w:numPr>
          <w:ilvl w:val="0"/>
          <w:numId w:val="14"/>
        </w:numPr>
        <w:spacing w:after="0" w:line="350" w:lineRule="auto"/>
        <w:ind w:left="283" w:hanging="357"/>
        <w:jc w:val="both"/>
        <w:rPr>
          <w:rFonts w:ascii="Times New Roman" w:hAnsi="Times New Roman" w:cs="Times New Roman"/>
          <w:sz w:val="28"/>
        </w:rPr>
      </w:pPr>
      <w:r w:rsidRPr="002A7B64">
        <w:rPr>
          <w:rFonts w:ascii="Times New Roman" w:hAnsi="Times New Roman" w:cs="Times New Roman"/>
          <w:sz w:val="28"/>
        </w:rPr>
        <w:t xml:space="preserve"> </w:t>
      </w:r>
      <w:r w:rsidR="003D21F3" w:rsidRPr="002A7B64">
        <w:rPr>
          <w:rFonts w:ascii="Times New Roman" w:hAnsi="Times New Roman" w:cs="Times New Roman"/>
          <w:sz w:val="28"/>
        </w:rPr>
        <w:t>Букато И. В., Бибиков Б. И. Впервые в России: алмазно-канатная добыча блоков прочного камня // Империя камня. –</w:t>
      </w:r>
      <w:r w:rsidR="00EE21FF">
        <w:rPr>
          <w:rFonts w:ascii="Times New Roman" w:hAnsi="Times New Roman" w:cs="Times New Roman"/>
          <w:sz w:val="28"/>
        </w:rPr>
        <w:t xml:space="preserve"> </w:t>
      </w:r>
      <w:r w:rsidR="003D21F3" w:rsidRPr="002A7B64">
        <w:rPr>
          <w:rFonts w:ascii="Times New Roman" w:hAnsi="Times New Roman" w:cs="Times New Roman"/>
          <w:sz w:val="28"/>
        </w:rPr>
        <w:t>2005</w:t>
      </w:r>
      <w:r w:rsidR="00EE21FF">
        <w:rPr>
          <w:rFonts w:ascii="Times New Roman" w:hAnsi="Times New Roman" w:cs="Times New Roman"/>
          <w:sz w:val="28"/>
        </w:rPr>
        <w:t>,</w:t>
      </w:r>
      <w:r w:rsidR="00EE21FF" w:rsidRPr="00EE21FF">
        <w:rPr>
          <w:rFonts w:ascii="Times New Roman" w:hAnsi="Times New Roman" w:cs="Times New Roman"/>
          <w:sz w:val="28"/>
        </w:rPr>
        <w:t xml:space="preserve"> </w:t>
      </w:r>
      <w:r w:rsidR="00EE21FF">
        <w:rPr>
          <w:rFonts w:ascii="Times New Roman" w:hAnsi="Times New Roman" w:cs="Times New Roman"/>
          <w:sz w:val="28"/>
        </w:rPr>
        <w:t>и</w:t>
      </w:r>
      <w:r w:rsidR="00EE21FF" w:rsidRPr="002A7B64">
        <w:rPr>
          <w:rFonts w:ascii="Times New Roman" w:hAnsi="Times New Roman" w:cs="Times New Roman"/>
          <w:sz w:val="28"/>
        </w:rPr>
        <w:t>юнь</w:t>
      </w:r>
      <w:r w:rsidR="003D21F3" w:rsidRPr="002A7B64">
        <w:rPr>
          <w:rFonts w:ascii="Times New Roman" w:hAnsi="Times New Roman" w:cs="Times New Roman"/>
          <w:sz w:val="28"/>
        </w:rPr>
        <w:t>. – С. 36-44.</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Бурмистров К. В., Колонюк А. А., Заляднов В. Ю. Обоснование последов</w:t>
      </w:r>
      <w:r w:rsidRPr="002A7B64">
        <w:rPr>
          <w:rFonts w:ascii="Times New Roman" w:hAnsi="Times New Roman" w:cs="Times New Roman"/>
          <w:sz w:val="28"/>
        </w:rPr>
        <w:t>а</w:t>
      </w:r>
      <w:r w:rsidRPr="002A7B64">
        <w:rPr>
          <w:rFonts w:ascii="Times New Roman" w:hAnsi="Times New Roman" w:cs="Times New Roman"/>
          <w:sz w:val="28"/>
        </w:rPr>
        <w:t>тельности доработки Круторожинского карьера габбро-диабазов со склад</w:t>
      </w:r>
      <w:r w:rsidRPr="002A7B64">
        <w:rPr>
          <w:rFonts w:ascii="Times New Roman" w:hAnsi="Times New Roman" w:cs="Times New Roman"/>
          <w:sz w:val="28"/>
        </w:rPr>
        <w:t>и</w:t>
      </w:r>
      <w:r w:rsidRPr="002A7B64">
        <w:rPr>
          <w:rFonts w:ascii="Times New Roman" w:hAnsi="Times New Roman" w:cs="Times New Roman"/>
          <w:sz w:val="28"/>
        </w:rPr>
        <w:t>рованием, попутно добываемых яшмоидов, в выработанном пространстве // Добыча, обработка и применение природного камня: сб. науч. тр. – Магн</w:t>
      </w:r>
      <w:r w:rsidRPr="002A7B64">
        <w:rPr>
          <w:rFonts w:ascii="Times New Roman" w:hAnsi="Times New Roman" w:cs="Times New Roman"/>
          <w:sz w:val="28"/>
        </w:rPr>
        <w:t>и</w:t>
      </w:r>
      <w:r w:rsidRPr="002A7B64">
        <w:rPr>
          <w:rFonts w:ascii="Times New Roman" w:hAnsi="Times New Roman" w:cs="Times New Roman"/>
          <w:sz w:val="28"/>
        </w:rPr>
        <w:t>тогорск: ГОУ ВПО «МГТУ», 2010. – С. 115-119.</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lastRenderedPageBreak/>
        <w:t xml:space="preserve"> Бычков Г. В. Износостойкость алмазного каната по данным зарубежного и отечественного опыта // Добыча, обработка и применение природного камня: сб. науч. тр. – Магнитогорск: Изд-во Магнитогорск. гос. техн. ун-та</w:t>
      </w:r>
      <w:r w:rsidR="00EE21FF">
        <w:rPr>
          <w:rFonts w:ascii="Times New Roman" w:hAnsi="Times New Roman" w:cs="Times New Roman"/>
          <w:sz w:val="28"/>
        </w:rPr>
        <w:t xml:space="preserve"> </w:t>
      </w:r>
      <w:r w:rsidR="007D2E03">
        <w:rPr>
          <w:rFonts w:ascii="Times New Roman" w:hAnsi="Times New Roman" w:cs="Times New Roman"/>
          <w:sz w:val="28"/>
        </w:rPr>
        <w:t xml:space="preserve">            </w:t>
      </w:r>
      <w:r w:rsidR="00EE21FF">
        <w:rPr>
          <w:rFonts w:ascii="Times New Roman" w:hAnsi="Times New Roman" w:cs="Times New Roman"/>
          <w:sz w:val="28"/>
        </w:rPr>
        <w:t>им. Г.</w:t>
      </w:r>
      <w:r w:rsidR="007D2E03">
        <w:rPr>
          <w:rFonts w:ascii="Times New Roman" w:hAnsi="Times New Roman" w:cs="Times New Roman"/>
          <w:sz w:val="28"/>
        </w:rPr>
        <w:t xml:space="preserve"> </w:t>
      </w:r>
      <w:r w:rsidR="00EE21FF">
        <w:rPr>
          <w:rFonts w:ascii="Times New Roman" w:hAnsi="Times New Roman" w:cs="Times New Roman"/>
          <w:sz w:val="28"/>
        </w:rPr>
        <w:t>И.</w:t>
      </w:r>
      <w:r w:rsidR="007D2E03">
        <w:rPr>
          <w:rFonts w:ascii="Times New Roman" w:hAnsi="Times New Roman" w:cs="Times New Roman"/>
          <w:sz w:val="28"/>
        </w:rPr>
        <w:t xml:space="preserve"> </w:t>
      </w:r>
      <w:r w:rsidR="00EE21FF">
        <w:rPr>
          <w:rFonts w:ascii="Times New Roman" w:hAnsi="Times New Roman" w:cs="Times New Roman"/>
          <w:sz w:val="28"/>
        </w:rPr>
        <w:t>Носова</w:t>
      </w:r>
      <w:r w:rsidRPr="002A7B64">
        <w:rPr>
          <w:rFonts w:ascii="Times New Roman" w:hAnsi="Times New Roman" w:cs="Times New Roman"/>
          <w:sz w:val="28"/>
        </w:rPr>
        <w:t>, 2011. – С. 237-246.</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Бычков Г. В. Направления повышения эффективности технологий добычи и обработки природного камня на Урале: дис. ... д-ра техн. наук. –  Екатери</w:t>
      </w:r>
      <w:r w:rsidRPr="002A7B64">
        <w:rPr>
          <w:rFonts w:ascii="Times New Roman" w:hAnsi="Times New Roman" w:cs="Times New Roman"/>
          <w:sz w:val="28"/>
        </w:rPr>
        <w:t>н</w:t>
      </w:r>
      <w:r w:rsidRPr="002A7B64">
        <w:rPr>
          <w:rFonts w:ascii="Times New Roman" w:hAnsi="Times New Roman" w:cs="Times New Roman"/>
          <w:sz w:val="28"/>
        </w:rPr>
        <w:t>бург, 2003. – 385 с.</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Бычков Г. В. Нетрадиционные схемы вскрытия месторождения природного камня и их классификация // Добыча, обработка и применение природного камня: сб. науч. тр. – Магнитогорск: ГОУ ВПО «МГТУ», 2003. – С.41-58.</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Бычков Г. В., Казаков А. В., Епифанов П. С. Прочные горные породы Ба</w:t>
      </w:r>
      <w:r w:rsidRPr="002A7B64">
        <w:rPr>
          <w:rFonts w:ascii="Times New Roman" w:hAnsi="Times New Roman" w:cs="Times New Roman"/>
          <w:sz w:val="28"/>
        </w:rPr>
        <w:t>ш</w:t>
      </w:r>
      <w:r w:rsidRPr="002A7B64">
        <w:rPr>
          <w:rFonts w:ascii="Times New Roman" w:hAnsi="Times New Roman" w:cs="Times New Roman"/>
          <w:sz w:val="28"/>
        </w:rPr>
        <w:t>кортостана // Камень вокруг нас. – 2009. – №23. – С. 26-30.</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Бычков Г. В., Кокунина Л. В., Казаков С. В. Буровзрывной способ добычи монолитов и блоков природного камня // Горный журнал. – 2008. – №1. – </w:t>
      </w:r>
      <w:r w:rsidR="002A7B64">
        <w:rPr>
          <w:rFonts w:ascii="Times New Roman" w:hAnsi="Times New Roman" w:cs="Times New Roman"/>
          <w:sz w:val="28"/>
        </w:rPr>
        <w:t xml:space="preserve">   </w:t>
      </w:r>
      <w:r w:rsidRPr="002A7B64">
        <w:rPr>
          <w:rFonts w:ascii="Times New Roman" w:hAnsi="Times New Roman" w:cs="Times New Roman"/>
          <w:sz w:val="28"/>
        </w:rPr>
        <w:t>С. 45-49.</w:t>
      </w:r>
    </w:p>
    <w:p w:rsidR="003D21F3" w:rsidRPr="00EE21FF"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Бычков Г. В. и др. Исследование зарядов мягкого взрывания на отделении монолитов от массива на Султаевском гранитном карьере // Добыча, обр</w:t>
      </w:r>
      <w:r w:rsidRPr="002A7B64">
        <w:rPr>
          <w:rFonts w:ascii="Times New Roman" w:hAnsi="Times New Roman" w:cs="Times New Roman"/>
          <w:sz w:val="28"/>
        </w:rPr>
        <w:t>а</w:t>
      </w:r>
      <w:r w:rsidRPr="002A7B64">
        <w:rPr>
          <w:rFonts w:ascii="Times New Roman" w:hAnsi="Times New Roman" w:cs="Times New Roman"/>
          <w:sz w:val="28"/>
        </w:rPr>
        <w:t>ботка и применение природного камня: сб. науч. тр.</w:t>
      </w:r>
      <w:r w:rsidRPr="002A7B64">
        <w:rPr>
          <w:rFonts w:ascii="Times New Roman" w:hAnsi="Times New Roman" w:cs="Times New Roman"/>
          <w:sz w:val="28"/>
          <w:lang w:val="en-US"/>
        </w:rPr>
        <w:t> </w:t>
      </w:r>
      <w:r w:rsidRPr="002A7B64">
        <w:rPr>
          <w:rFonts w:ascii="Times New Roman" w:hAnsi="Times New Roman" w:cs="Times New Roman"/>
          <w:sz w:val="28"/>
        </w:rPr>
        <w:t>– Магнитогорск: МГТУ</w:t>
      </w:r>
      <w:r w:rsidR="00EE21FF">
        <w:rPr>
          <w:rFonts w:ascii="Times New Roman" w:hAnsi="Times New Roman" w:cs="Times New Roman"/>
          <w:sz w:val="28"/>
        </w:rPr>
        <w:t xml:space="preserve"> им. Г.</w:t>
      </w:r>
      <w:r w:rsidR="0023371F">
        <w:rPr>
          <w:rFonts w:ascii="Times New Roman" w:hAnsi="Times New Roman" w:cs="Times New Roman"/>
          <w:sz w:val="28"/>
        </w:rPr>
        <w:t xml:space="preserve"> </w:t>
      </w:r>
      <w:r w:rsidR="00EE21FF">
        <w:rPr>
          <w:rFonts w:ascii="Times New Roman" w:hAnsi="Times New Roman" w:cs="Times New Roman"/>
          <w:sz w:val="28"/>
        </w:rPr>
        <w:t>И.</w:t>
      </w:r>
      <w:r w:rsidR="0023371F">
        <w:rPr>
          <w:rFonts w:ascii="Times New Roman" w:hAnsi="Times New Roman" w:cs="Times New Roman"/>
          <w:sz w:val="28"/>
        </w:rPr>
        <w:t xml:space="preserve"> </w:t>
      </w:r>
      <w:r w:rsidR="00EE21FF">
        <w:rPr>
          <w:rFonts w:ascii="Times New Roman" w:hAnsi="Times New Roman" w:cs="Times New Roman"/>
          <w:sz w:val="28"/>
        </w:rPr>
        <w:t>Носова</w:t>
      </w:r>
      <w:r w:rsidRPr="002A7B64">
        <w:rPr>
          <w:rFonts w:ascii="Times New Roman" w:hAnsi="Times New Roman" w:cs="Times New Roman"/>
          <w:sz w:val="28"/>
        </w:rPr>
        <w:t>, 2004.</w:t>
      </w:r>
      <w:r w:rsidRPr="002A7B64">
        <w:rPr>
          <w:rFonts w:ascii="Times New Roman" w:hAnsi="Times New Roman" w:cs="Times New Roman"/>
          <w:sz w:val="28"/>
          <w:lang w:val="en-US"/>
        </w:rPr>
        <w:t> </w:t>
      </w:r>
      <w:r w:rsidRPr="002A7B64">
        <w:rPr>
          <w:rFonts w:ascii="Times New Roman" w:hAnsi="Times New Roman" w:cs="Times New Roman"/>
          <w:sz w:val="28"/>
        </w:rPr>
        <w:t xml:space="preserve"> </w:t>
      </w:r>
      <w:r w:rsidRPr="00EE21FF">
        <w:rPr>
          <w:rFonts w:ascii="Times New Roman" w:hAnsi="Times New Roman" w:cs="Times New Roman"/>
          <w:sz w:val="28"/>
        </w:rPr>
        <w:t xml:space="preserve">– </w:t>
      </w:r>
      <w:r w:rsidRPr="002A7B64">
        <w:rPr>
          <w:rFonts w:ascii="Times New Roman" w:hAnsi="Times New Roman" w:cs="Times New Roman"/>
          <w:sz w:val="28"/>
          <w:lang w:val="en-US"/>
        </w:rPr>
        <w:t>C</w:t>
      </w:r>
      <w:r w:rsidRPr="00EE21FF">
        <w:rPr>
          <w:rFonts w:ascii="Times New Roman" w:hAnsi="Times New Roman" w:cs="Times New Roman"/>
          <w:sz w:val="28"/>
        </w:rPr>
        <w:t>. 228-238.</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Бычков Г. В. Теория и практика буровзрывных работ на карьерах природн</w:t>
      </w:r>
      <w:r w:rsidRPr="002A7B64">
        <w:rPr>
          <w:rFonts w:ascii="Times New Roman" w:hAnsi="Times New Roman" w:cs="Times New Roman"/>
          <w:sz w:val="28"/>
        </w:rPr>
        <w:t>о</w:t>
      </w:r>
      <w:r w:rsidRPr="002A7B64">
        <w:rPr>
          <w:rFonts w:ascii="Times New Roman" w:hAnsi="Times New Roman" w:cs="Times New Roman"/>
          <w:sz w:val="28"/>
        </w:rPr>
        <w:t>го камня Урала // Добыча, обработка и применение природного камня: сб. науч. тр. – Магнитогорск: МГТУ</w:t>
      </w:r>
      <w:r w:rsidR="00EE21FF">
        <w:rPr>
          <w:rFonts w:ascii="Times New Roman" w:hAnsi="Times New Roman" w:cs="Times New Roman"/>
          <w:sz w:val="28"/>
        </w:rPr>
        <w:t xml:space="preserve"> им. Г.</w:t>
      </w:r>
      <w:r w:rsidR="0023371F">
        <w:rPr>
          <w:rFonts w:ascii="Times New Roman" w:hAnsi="Times New Roman" w:cs="Times New Roman"/>
          <w:sz w:val="28"/>
        </w:rPr>
        <w:t xml:space="preserve"> </w:t>
      </w:r>
      <w:r w:rsidR="00EE21FF">
        <w:rPr>
          <w:rFonts w:ascii="Times New Roman" w:hAnsi="Times New Roman" w:cs="Times New Roman"/>
          <w:sz w:val="28"/>
        </w:rPr>
        <w:t>И.</w:t>
      </w:r>
      <w:r w:rsidR="0023371F">
        <w:rPr>
          <w:rFonts w:ascii="Times New Roman" w:hAnsi="Times New Roman" w:cs="Times New Roman"/>
          <w:sz w:val="28"/>
        </w:rPr>
        <w:t xml:space="preserve"> </w:t>
      </w:r>
      <w:r w:rsidR="00EE21FF">
        <w:rPr>
          <w:rFonts w:ascii="Times New Roman" w:hAnsi="Times New Roman" w:cs="Times New Roman"/>
          <w:sz w:val="28"/>
        </w:rPr>
        <w:t>Носова</w:t>
      </w:r>
      <w:r w:rsidRPr="002A7B64">
        <w:rPr>
          <w:rFonts w:ascii="Times New Roman" w:hAnsi="Times New Roman" w:cs="Times New Roman"/>
          <w:sz w:val="28"/>
        </w:rPr>
        <w:t xml:space="preserve">, 2006.  – </w:t>
      </w:r>
      <w:r w:rsidRPr="002A7B64">
        <w:rPr>
          <w:rFonts w:ascii="Times New Roman" w:hAnsi="Times New Roman" w:cs="Times New Roman"/>
          <w:sz w:val="28"/>
          <w:lang w:val="en-US"/>
        </w:rPr>
        <w:t>C</w:t>
      </w:r>
      <w:r w:rsidRPr="002A7B64">
        <w:rPr>
          <w:rFonts w:ascii="Times New Roman" w:hAnsi="Times New Roman" w:cs="Times New Roman"/>
          <w:sz w:val="28"/>
        </w:rPr>
        <w:t>. 13-20.</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Бычков Г. В., Кокунин Р. В. Оптимальные способы вскрытия рабочих гор</w:t>
      </w:r>
      <w:r w:rsidRPr="002A7B64">
        <w:rPr>
          <w:rFonts w:ascii="Times New Roman" w:hAnsi="Times New Roman" w:cs="Times New Roman"/>
          <w:sz w:val="28"/>
        </w:rPr>
        <w:t>и</w:t>
      </w:r>
      <w:r w:rsidRPr="002A7B64">
        <w:rPr>
          <w:rFonts w:ascii="Times New Roman" w:hAnsi="Times New Roman" w:cs="Times New Roman"/>
          <w:sz w:val="28"/>
        </w:rPr>
        <w:t>зонтов на перспективных и эксплуатирующихся месторождениях природн</w:t>
      </w:r>
      <w:r w:rsidRPr="002A7B64">
        <w:rPr>
          <w:rFonts w:ascii="Times New Roman" w:hAnsi="Times New Roman" w:cs="Times New Roman"/>
          <w:sz w:val="28"/>
        </w:rPr>
        <w:t>о</w:t>
      </w:r>
      <w:r w:rsidRPr="002A7B64">
        <w:rPr>
          <w:rFonts w:ascii="Times New Roman" w:hAnsi="Times New Roman" w:cs="Times New Roman"/>
          <w:sz w:val="28"/>
        </w:rPr>
        <w:t>го камня // Добыча, обработка и применение природного камня:</w:t>
      </w:r>
      <w:r w:rsidR="00E27CF6">
        <w:rPr>
          <w:rFonts w:ascii="Times New Roman" w:hAnsi="Times New Roman" w:cs="Times New Roman"/>
          <w:sz w:val="28"/>
        </w:rPr>
        <w:t xml:space="preserve">  </w:t>
      </w:r>
      <w:r w:rsidRPr="002A7B64">
        <w:rPr>
          <w:rFonts w:ascii="Times New Roman" w:hAnsi="Times New Roman" w:cs="Times New Roman"/>
          <w:sz w:val="28"/>
        </w:rPr>
        <w:t xml:space="preserve"> сб. науч. тр. – Магнитогорск, 2007. – С. 83-92.</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Бычков Г.</w:t>
      </w:r>
      <w:r w:rsidR="0023371F">
        <w:rPr>
          <w:rFonts w:ascii="Times New Roman" w:hAnsi="Times New Roman" w:cs="Times New Roman"/>
          <w:sz w:val="28"/>
        </w:rPr>
        <w:t xml:space="preserve"> </w:t>
      </w:r>
      <w:r w:rsidRPr="002A7B64">
        <w:rPr>
          <w:rFonts w:ascii="Times New Roman" w:hAnsi="Times New Roman" w:cs="Times New Roman"/>
          <w:sz w:val="28"/>
        </w:rPr>
        <w:t>В., Кокунин Р.</w:t>
      </w:r>
      <w:r w:rsidR="0023371F">
        <w:rPr>
          <w:rFonts w:ascii="Times New Roman" w:hAnsi="Times New Roman" w:cs="Times New Roman"/>
          <w:sz w:val="28"/>
        </w:rPr>
        <w:t xml:space="preserve"> </w:t>
      </w:r>
      <w:r w:rsidRPr="002A7B64">
        <w:rPr>
          <w:rFonts w:ascii="Times New Roman" w:hAnsi="Times New Roman" w:cs="Times New Roman"/>
          <w:sz w:val="28"/>
        </w:rPr>
        <w:t>В., Казаков С.</w:t>
      </w:r>
      <w:r w:rsidR="0023371F">
        <w:rPr>
          <w:rFonts w:ascii="Times New Roman" w:hAnsi="Times New Roman" w:cs="Times New Roman"/>
          <w:sz w:val="28"/>
        </w:rPr>
        <w:t xml:space="preserve"> </w:t>
      </w:r>
      <w:r w:rsidRPr="002A7B64">
        <w:rPr>
          <w:rFonts w:ascii="Times New Roman" w:hAnsi="Times New Roman" w:cs="Times New Roman"/>
          <w:sz w:val="28"/>
        </w:rPr>
        <w:t>В. Результаты исследования разр</w:t>
      </w:r>
      <w:r w:rsidRPr="002A7B64">
        <w:rPr>
          <w:rFonts w:ascii="Times New Roman" w:hAnsi="Times New Roman" w:cs="Times New Roman"/>
          <w:sz w:val="28"/>
        </w:rPr>
        <w:t>у</w:t>
      </w:r>
      <w:r w:rsidRPr="002A7B64">
        <w:rPr>
          <w:rFonts w:ascii="Times New Roman" w:hAnsi="Times New Roman" w:cs="Times New Roman"/>
          <w:sz w:val="28"/>
        </w:rPr>
        <w:t>шающего действия зарядов ГДШ при отделении монолитов и блоков от ма</w:t>
      </w:r>
      <w:r w:rsidRPr="002A7B64">
        <w:rPr>
          <w:rFonts w:ascii="Times New Roman" w:hAnsi="Times New Roman" w:cs="Times New Roman"/>
          <w:sz w:val="28"/>
        </w:rPr>
        <w:t>с</w:t>
      </w:r>
      <w:r w:rsidRPr="002A7B64">
        <w:rPr>
          <w:rFonts w:ascii="Times New Roman" w:hAnsi="Times New Roman" w:cs="Times New Roman"/>
          <w:sz w:val="28"/>
        </w:rPr>
        <w:t>сива на месторождениях гранита // Добыча, обработка и применение пр</w:t>
      </w:r>
      <w:r w:rsidRPr="002A7B64">
        <w:rPr>
          <w:rFonts w:ascii="Times New Roman" w:hAnsi="Times New Roman" w:cs="Times New Roman"/>
          <w:sz w:val="28"/>
        </w:rPr>
        <w:t>и</w:t>
      </w:r>
      <w:r w:rsidRPr="002A7B64">
        <w:rPr>
          <w:rFonts w:ascii="Times New Roman" w:hAnsi="Times New Roman" w:cs="Times New Roman"/>
          <w:sz w:val="28"/>
        </w:rPr>
        <w:t xml:space="preserve">родного камня: сб. науч. тр. – Магнитогорск: ГОУ ВПО «МГТУ», 2008. – </w:t>
      </w:r>
      <w:r w:rsidR="0023371F">
        <w:rPr>
          <w:rFonts w:ascii="Times New Roman" w:hAnsi="Times New Roman" w:cs="Times New Roman"/>
          <w:sz w:val="28"/>
        </w:rPr>
        <w:t xml:space="preserve">   </w:t>
      </w:r>
      <w:r w:rsidRPr="002A7B64">
        <w:rPr>
          <w:rFonts w:ascii="Times New Roman" w:hAnsi="Times New Roman" w:cs="Times New Roman"/>
          <w:sz w:val="28"/>
          <w:lang w:val="en-US"/>
        </w:rPr>
        <w:t>C</w:t>
      </w:r>
      <w:r w:rsidRPr="002A7B64">
        <w:rPr>
          <w:rFonts w:ascii="Times New Roman" w:hAnsi="Times New Roman" w:cs="Times New Roman"/>
          <w:sz w:val="28"/>
        </w:rPr>
        <w:t>. 67-76.</w:t>
      </w:r>
    </w:p>
    <w:p w:rsidR="003D21F3" w:rsidRPr="00E13668"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lastRenderedPageBreak/>
        <w:t xml:space="preserve"> Вагин В. С., Гуров М. Ю., </w:t>
      </w:r>
      <w:r w:rsidR="00477451">
        <w:rPr>
          <w:rFonts w:ascii="Times New Roman" w:hAnsi="Times New Roman" w:cs="Times New Roman"/>
          <w:sz w:val="28"/>
        </w:rPr>
        <w:t>Исмагилов К. В.</w:t>
      </w:r>
      <w:r w:rsidRPr="002A7B64">
        <w:rPr>
          <w:rFonts w:ascii="Times New Roman" w:hAnsi="Times New Roman" w:cs="Times New Roman"/>
          <w:sz w:val="28"/>
        </w:rPr>
        <w:t xml:space="preserve"> Гидродинамический способ </w:t>
      </w:r>
      <w:r w:rsidR="00477451">
        <w:rPr>
          <w:rFonts w:ascii="Times New Roman" w:hAnsi="Times New Roman" w:cs="Times New Roman"/>
          <w:sz w:val="28"/>
        </w:rPr>
        <w:t>ра</w:t>
      </w:r>
      <w:r w:rsidR="00477451">
        <w:rPr>
          <w:rFonts w:ascii="Times New Roman" w:hAnsi="Times New Roman" w:cs="Times New Roman"/>
          <w:sz w:val="28"/>
        </w:rPr>
        <w:t>з</w:t>
      </w:r>
      <w:r w:rsidR="00477451">
        <w:rPr>
          <w:rFonts w:ascii="Times New Roman" w:hAnsi="Times New Roman" w:cs="Times New Roman"/>
          <w:sz w:val="28"/>
        </w:rPr>
        <w:t>делки монолитов природного камня на блоки</w:t>
      </w:r>
      <w:r w:rsidRPr="002A7B64">
        <w:rPr>
          <w:rFonts w:ascii="Times New Roman" w:hAnsi="Times New Roman" w:cs="Times New Roman"/>
          <w:sz w:val="28"/>
        </w:rPr>
        <w:t xml:space="preserve"> // </w:t>
      </w:r>
      <w:r w:rsidR="00477451">
        <w:rPr>
          <w:rFonts w:ascii="Times New Roman" w:hAnsi="Times New Roman" w:cs="Times New Roman"/>
          <w:sz w:val="28"/>
        </w:rPr>
        <w:t>Горные машины и автома</w:t>
      </w:r>
      <w:r w:rsidR="00477451">
        <w:rPr>
          <w:rFonts w:ascii="Times New Roman" w:hAnsi="Times New Roman" w:cs="Times New Roman"/>
          <w:sz w:val="28"/>
        </w:rPr>
        <w:t>и</w:t>
      </w:r>
      <w:r w:rsidR="00477451">
        <w:rPr>
          <w:rFonts w:ascii="Times New Roman" w:hAnsi="Times New Roman" w:cs="Times New Roman"/>
          <w:sz w:val="28"/>
        </w:rPr>
        <w:t>ка. – 2006. – №3. – С.15-16</w:t>
      </w:r>
      <w:r w:rsidRPr="00E13668">
        <w:rPr>
          <w:rFonts w:ascii="Times New Roman" w:hAnsi="Times New Roman" w:cs="Times New Roman"/>
          <w:sz w:val="28"/>
        </w:rPr>
        <w:t>.</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Власюк Д. Охота за «павлиньим глазом». Лабрадориты Украины: история, месторождения, добыча // Камень вокруг нас. – 2008. – №20. – С. 24-28.</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Водоструйные установки на карьерах гранита (обзор) // Империя камня. – 2001. – №1. – С. 12. </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Габбасов Б. М. Основные пути модернизации и повышения эффективности применения канатно-алмазных пил // Добыча, обработка и применение пр</w:t>
      </w:r>
      <w:r w:rsidRPr="002A7B64">
        <w:rPr>
          <w:rFonts w:ascii="Times New Roman" w:hAnsi="Times New Roman" w:cs="Times New Roman"/>
          <w:sz w:val="28"/>
        </w:rPr>
        <w:t>и</w:t>
      </w:r>
      <w:r w:rsidRPr="002A7B64">
        <w:rPr>
          <w:rFonts w:ascii="Times New Roman" w:hAnsi="Times New Roman" w:cs="Times New Roman"/>
          <w:sz w:val="28"/>
        </w:rPr>
        <w:t>родного камня: сб. науч. тр. – Магнитогорск: Изд-во Магнитогорск. гос. техн. ун-та</w:t>
      </w:r>
      <w:r w:rsidR="00E13668">
        <w:rPr>
          <w:rFonts w:ascii="Times New Roman" w:hAnsi="Times New Roman" w:cs="Times New Roman"/>
          <w:sz w:val="28"/>
        </w:rPr>
        <w:t xml:space="preserve"> им. Г.</w:t>
      </w:r>
      <w:r w:rsidR="0023371F">
        <w:rPr>
          <w:rFonts w:ascii="Times New Roman" w:hAnsi="Times New Roman" w:cs="Times New Roman"/>
          <w:sz w:val="28"/>
        </w:rPr>
        <w:t xml:space="preserve"> </w:t>
      </w:r>
      <w:r w:rsidR="00E13668">
        <w:rPr>
          <w:rFonts w:ascii="Times New Roman" w:hAnsi="Times New Roman" w:cs="Times New Roman"/>
          <w:sz w:val="28"/>
        </w:rPr>
        <w:t>И.</w:t>
      </w:r>
      <w:r w:rsidR="0023371F">
        <w:rPr>
          <w:rFonts w:ascii="Times New Roman" w:hAnsi="Times New Roman" w:cs="Times New Roman"/>
          <w:sz w:val="28"/>
        </w:rPr>
        <w:t xml:space="preserve"> </w:t>
      </w:r>
      <w:r w:rsidR="00E13668">
        <w:rPr>
          <w:rFonts w:ascii="Times New Roman" w:hAnsi="Times New Roman" w:cs="Times New Roman"/>
          <w:sz w:val="28"/>
        </w:rPr>
        <w:t>Носова</w:t>
      </w:r>
      <w:r w:rsidRPr="002A7B64">
        <w:rPr>
          <w:rFonts w:ascii="Times New Roman" w:hAnsi="Times New Roman" w:cs="Times New Roman"/>
          <w:sz w:val="28"/>
        </w:rPr>
        <w:t>, 2011. – С. 96</w:t>
      </w:r>
      <w:r w:rsidR="002C1C4A" w:rsidRPr="002A7B64">
        <w:rPr>
          <w:rFonts w:ascii="Times New Roman" w:hAnsi="Times New Roman" w:cs="Times New Roman"/>
          <w:sz w:val="28"/>
        </w:rPr>
        <w:t>-</w:t>
      </w:r>
      <w:r w:rsidRPr="002A7B64">
        <w:rPr>
          <w:rFonts w:ascii="Times New Roman" w:hAnsi="Times New Roman" w:cs="Times New Roman"/>
          <w:sz w:val="28"/>
        </w:rPr>
        <w:t>98.</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Гармс А. Я., Гарифов В. С.  Перспективные технологии добычи гранитных блоков // Горный журнал. – 2004. – №4. – С. 22-24.</w:t>
      </w:r>
    </w:p>
    <w:p w:rsidR="003D21F3" w:rsidRPr="00032646"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w:t>
      </w:r>
      <w:r w:rsidR="00032646">
        <w:rPr>
          <w:rFonts w:ascii="Times New Roman" w:hAnsi="Times New Roman" w:cs="Times New Roman"/>
          <w:sz w:val="28"/>
        </w:rPr>
        <w:t>Гуров М. Ю. Учет ветровой нагрузки при проектировании анкерного кре</w:t>
      </w:r>
      <w:r w:rsidR="00032646">
        <w:rPr>
          <w:rFonts w:ascii="Times New Roman" w:hAnsi="Times New Roman" w:cs="Times New Roman"/>
          <w:sz w:val="28"/>
        </w:rPr>
        <w:t>п</w:t>
      </w:r>
      <w:r w:rsidR="00032646">
        <w:rPr>
          <w:rFonts w:ascii="Times New Roman" w:hAnsi="Times New Roman" w:cs="Times New Roman"/>
          <w:sz w:val="28"/>
        </w:rPr>
        <w:t>ления деррик-крана // Горный информационно-аналитиче</w:t>
      </w:r>
      <w:r w:rsidR="006165B2">
        <w:rPr>
          <w:rFonts w:ascii="Times New Roman" w:hAnsi="Times New Roman" w:cs="Times New Roman"/>
          <w:sz w:val="28"/>
        </w:rPr>
        <w:t>с</w:t>
      </w:r>
      <w:r w:rsidR="00032646">
        <w:rPr>
          <w:rFonts w:ascii="Times New Roman" w:hAnsi="Times New Roman" w:cs="Times New Roman"/>
          <w:sz w:val="28"/>
        </w:rPr>
        <w:t>кий бюллетень. – М.: МГГУ, 2011. – №10. – С. 158-160</w:t>
      </w:r>
      <w:r w:rsidRPr="00032646">
        <w:rPr>
          <w:rFonts w:ascii="Times New Roman" w:hAnsi="Times New Roman" w:cs="Times New Roman"/>
          <w:sz w:val="28"/>
        </w:rPr>
        <w:t xml:space="preserve"> с.</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Гуров М. Ю. Обоснование технологических параметров добычи и ра</w:t>
      </w:r>
      <w:r w:rsidR="0023371F">
        <w:rPr>
          <w:rFonts w:ascii="Times New Roman" w:hAnsi="Times New Roman" w:cs="Times New Roman"/>
          <w:sz w:val="28"/>
        </w:rPr>
        <w:t>зделки гранитных блоков канатно-</w:t>
      </w:r>
      <w:r w:rsidRPr="002A7B64">
        <w:rPr>
          <w:rFonts w:ascii="Times New Roman" w:hAnsi="Times New Roman" w:cs="Times New Roman"/>
          <w:sz w:val="28"/>
        </w:rPr>
        <w:t>алмазными пилами: дис. ... канд. техн. наук. – Магнитогорск: МГТУ</w:t>
      </w:r>
      <w:r w:rsidR="00E13668">
        <w:rPr>
          <w:rFonts w:ascii="Times New Roman" w:hAnsi="Times New Roman" w:cs="Times New Roman"/>
          <w:sz w:val="28"/>
        </w:rPr>
        <w:t xml:space="preserve"> им. Г.</w:t>
      </w:r>
      <w:r w:rsidR="0023371F">
        <w:rPr>
          <w:rFonts w:ascii="Times New Roman" w:hAnsi="Times New Roman" w:cs="Times New Roman"/>
          <w:sz w:val="28"/>
        </w:rPr>
        <w:t xml:space="preserve"> </w:t>
      </w:r>
      <w:r w:rsidR="00E13668">
        <w:rPr>
          <w:rFonts w:ascii="Times New Roman" w:hAnsi="Times New Roman" w:cs="Times New Roman"/>
          <w:sz w:val="28"/>
        </w:rPr>
        <w:t>И.</w:t>
      </w:r>
      <w:r w:rsidR="0023371F">
        <w:rPr>
          <w:rFonts w:ascii="Times New Roman" w:hAnsi="Times New Roman" w:cs="Times New Roman"/>
          <w:sz w:val="28"/>
        </w:rPr>
        <w:t xml:space="preserve"> </w:t>
      </w:r>
      <w:r w:rsidR="00E13668">
        <w:rPr>
          <w:rFonts w:ascii="Times New Roman" w:hAnsi="Times New Roman" w:cs="Times New Roman"/>
          <w:sz w:val="28"/>
        </w:rPr>
        <w:t>Носова</w:t>
      </w:r>
      <w:r w:rsidRPr="002A7B64">
        <w:rPr>
          <w:rFonts w:ascii="Times New Roman" w:hAnsi="Times New Roman" w:cs="Times New Roman"/>
          <w:sz w:val="28"/>
        </w:rPr>
        <w:t>, 2002. – 130 с.</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Гуров М. Ю., Олизаренко В. В. Некоторые сложности использования де</w:t>
      </w:r>
      <w:r w:rsidRPr="002A7B64">
        <w:rPr>
          <w:rFonts w:ascii="Times New Roman" w:hAnsi="Times New Roman" w:cs="Times New Roman"/>
          <w:sz w:val="28"/>
        </w:rPr>
        <w:t>р</w:t>
      </w:r>
      <w:r w:rsidRPr="002A7B64">
        <w:rPr>
          <w:rFonts w:ascii="Times New Roman" w:hAnsi="Times New Roman" w:cs="Times New Roman"/>
          <w:sz w:val="28"/>
        </w:rPr>
        <w:t xml:space="preserve">рик-кранов на отечественных карьерах // Технологическое оборудование для горной и нефтяной промышленности: сб. науч. тр. </w:t>
      </w:r>
      <w:r w:rsidRPr="002A7B64">
        <w:rPr>
          <w:rFonts w:ascii="Times New Roman" w:hAnsi="Times New Roman" w:cs="Times New Roman"/>
          <w:sz w:val="28"/>
          <w:lang w:val="en-US"/>
        </w:rPr>
        <w:t>Y</w:t>
      </w:r>
      <w:r w:rsidRPr="002A7B64">
        <w:rPr>
          <w:rFonts w:ascii="Times New Roman" w:hAnsi="Times New Roman" w:cs="Times New Roman"/>
          <w:sz w:val="28"/>
        </w:rPr>
        <w:t xml:space="preserve"> междунар. науч.-</w:t>
      </w:r>
      <w:r w:rsidR="004C333F">
        <w:rPr>
          <w:rFonts w:ascii="Times New Roman" w:hAnsi="Times New Roman" w:cs="Times New Roman"/>
          <w:sz w:val="28"/>
        </w:rPr>
        <w:t xml:space="preserve"> </w:t>
      </w:r>
      <w:r w:rsidRPr="002A7B64">
        <w:rPr>
          <w:rFonts w:ascii="Times New Roman" w:hAnsi="Times New Roman" w:cs="Times New Roman"/>
          <w:sz w:val="28"/>
        </w:rPr>
        <w:t>техн. конференции. Чтения памяти В. Р. Кубачека. – Екатеринбург: ГОУ ВПО «ЕГГУ», 2007 – С. 197-101.</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lang w:val="en-US"/>
        </w:rPr>
      </w:pPr>
      <w:r w:rsidRPr="002A7B64">
        <w:rPr>
          <w:rFonts w:ascii="Times New Roman" w:hAnsi="Times New Roman" w:cs="Times New Roman"/>
          <w:sz w:val="28"/>
        </w:rPr>
        <w:t xml:space="preserve"> Давтян К. Д., Левковский Г. Л. Технология алмазно-канатного пиления и комплексное использование минерального сырья / под ред. акад.</w:t>
      </w:r>
      <w:r w:rsidR="00E43420">
        <w:rPr>
          <w:rFonts w:ascii="Times New Roman" w:hAnsi="Times New Roman" w:cs="Times New Roman"/>
          <w:sz w:val="28"/>
        </w:rPr>
        <w:t xml:space="preserve"> </w:t>
      </w:r>
      <w:r w:rsidR="004C333F">
        <w:rPr>
          <w:rFonts w:ascii="Times New Roman" w:hAnsi="Times New Roman" w:cs="Times New Roman"/>
          <w:sz w:val="28"/>
        </w:rPr>
        <w:t xml:space="preserve">                   </w:t>
      </w:r>
      <w:r w:rsidRPr="002A7B64">
        <w:rPr>
          <w:rFonts w:ascii="Times New Roman" w:hAnsi="Times New Roman" w:cs="Times New Roman"/>
          <w:sz w:val="28"/>
          <w:lang w:val="en-US"/>
        </w:rPr>
        <w:t>К. Н. Трубецкого. – М.: ИПКОН РАН, 2004. – 288 с.</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Жуков С. А., Камских А. В., Махно А. Н. Эффективность применения ко</w:t>
      </w:r>
      <w:r w:rsidRPr="002A7B64">
        <w:rPr>
          <w:rFonts w:ascii="Times New Roman" w:hAnsi="Times New Roman" w:cs="Times New Roman"/>
          <w:sz w:val="28"/>
        </w:rPr>
        <w:t>м</w:t>
      </w:r>
      <w:r w:rsidRPr="002A7B64">
        <w:rPr>
          <w:rFonts w:ascii="Times New Roman" w:hAnsi="Times New Roman" w:cs="Times New Roman"/>
          <w:sz w:val="28"/>
        </w:rPr>
        <w:t>бинированного метода добычи блоков с помощью канатного резания и сплошного выбуривания на карьерах блочного камня Букинского месторо</w:t>
      </w:r>
      <w:r w:rsidRPr="002A7B64">
        <w:rPr>
          <w:rFonts w:ascii="Times New Roman" w:hAnsi="Times New Roman" w:cs="Times New Roman"/>
          <w:sz w:val="28"/>
        </w:rPr>
        <w:t>ж</w:t>
      </w:r>
      <w:r w:rsidRPr="002A7B64">
        <w:rPr>
          <w:rFonts w:ascii="Times New Roman" w:hAnsi="Times New Roman" w:cs="Times New Roman"/>
          <w:sz w:val="28"/>
        </w:rPr>
        <w:t>дения габбро Житомирской области // Добыча, обработка и применение пр</w:t>
      </w:r>
      <w:r w:rsidRPr="002A7B64">
        <w:rPr>
          <w:rFonts w:ascii="Times New Roman" w:hAnsi="Times New Roman" w:cs="Times New Roman"/>
          <w:sz w:val="28"/>
        </w:rPr>
        <w:t>и</w:t>
      </w:r>
      <w:r w:rsidRPr="002A7B64">
        <w:rPr>
          <w:rFonts w:ascii="Times New Roman" w:hAnsi="Times New Roman" w:cs="Times New Roman"/>
          <w:sz w:val="28"/>
        </w:rPr>
        <w:lastRenderedPageBreak/>
        <w:t xml:space="preserve">родного камня: сб. науч. тр. – Магнитогорск: ГОУ ВПО «МГТУ», 2010. – </w:t>
      </w:r>
      <w:r w:rsidR="004C333F">
        <w:rPr>
          <w:rFonts w:ascii="Times New Roman" w:hAnsi="Times New Roman" w:cs="Times New Roman"/>
          <w:sz w:val="28"/>
        </w:rPr>
        <w:t xml:space="preserve">    </w:t>
      </w:r>
      <w:r w:rsidRPr="002A7B64">
        <w:rPr>
          <w:rFonts w:ascii="Times New Roman" w:hAnsi="Times New Roman" w:cs="Times New Roman"/>
          <w:sz w:val="28"/>
        </w:rPr>
        <w:t>С. 44-50.</w:t>
      </w:r>
    </w:p>
    <w:p w:rsidR="00E12201" w:rsidRPr="002A7B64" w:rsidRDefault="00E12201"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Исаков А.</w:t>
      </w:r>
      <w:r w:rsidR="00671D30" w:rsidRPr="002A7B64">
        <w:rPr>
          <w:rFonts w:ascii="Times New Roman" w:hAnsi="Times New Roman" w:cs="Times New Roman"/>
          <w:sz w:val="28"/>
        </w:rPr>
        <w:t xml:space="preserve"> </w:t>
      </w:r>
      <w:r w:rsidRPr="002A7B64">
        <w:rPr>
          <w:rFonts w:ascii="Times New Roman" w:hAnsi="Times New Roman" w:cs="Times New Roman"/>
          <w:sz w:val="28"/>
        </w:rPr>
        <w:t xml:space="preserve">Л. О направленном разрушении горных пород взрывом // </w:t>
      </w:r>
      <w:r w:rsidR="00E13668">
        <w:rPr>
          <w:rFonts w:ascii="Times New Roman" w:hAnsi="Times New Roman" w:cs="Times New Roman"/>
          <w:sz w:val="28"/>
        </w:rPr>
        <w:br/>
      </w:r>
      <w:r w:rsidRPr="002A7B64">
        <w:rPr>
          <w:rFonts w:ascii="Times New Roman" w:hAnsi="Times New Roman" w:cs="Times New Roman"/>
          <w:sz w:val="28"/>
        </w:rPr>
        <w:t xml:space="preserve">ФТПРПИ. – 1983. – № 6. – </w:t>
      </w:r>
      <w:r w:rsidR="00E13668" w:rsidRPr="002A7B64">
        <w:rPr>
          <w:rFonts w:ascii="Times New Roman" w:hAnsi="Times New Roman" w:cs="Times New Roman"/>
          <w:sz w:val="28"/>
        </w:rPr>
        <w:t>С</w:t>
      </w:r>
      <w:r w:rsidRPr="002A7B64">
        <w:rPr>
          <w:rFonts w:ascii="Times New Roman" w:hAnsi="Times New Roman" w:cs="Times New Roman"/>
          <w:sz w:val="28"/>
        </w:rPr>
        <w:t>. 41-52.</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Казарян Ж. А. Природный камень в строительстве: обработка, дизайн, о</w:t>
      </w:r>
      <w:r w:rsidRPr="002A7B64">
        <w:rPr>
          <w:rFonts w:ascii="Times New Roman" w:hAnsi="Times New Roman" w:cs="Times New Roman"/>
          <w:sz w:val="28"/>
        </w:rPr>
        <w:t>б</w:t>
      </w:r>
      <w:r w:rsidRPr="002A7B64">
        <w:rPr>
          <w:rFonts w:ascii="Times New Roman" w:hAnsi="Times New Roman" w:cs="Times New Roman"/>
          <w:sz w:val="28"/>
        </w:rPr>
        <w:t xml:space="preserve">лицовочные работы. Справочник. – М.: ООО НИЦП «Петракомплект», </w:t>
      </w:r>
      <w:r w:rsidR="0023371F">
        <w:rPr>
          <w:rFonts w:ascii="Times New Roman" w:hAnsi="Times New Roman" w:cs="Times New Roman"/>
          <w:sz w:val="28"/>
        </w:rPr>
        <w:t xml:space="preserve"> </w:t>
      </w:r>
      <w:r w:rsidRPr="002A7B64">
        <w:rPr>
          <w:rFonts w:ascii="Times New Roman" w:hAnsi="Times New Roman" w:cs="Times New Roman"/>
          <w:sz w:val="28"/>
        </w:rPr>
        <w:t>2010. – 282 с.</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Калинин М. А. Обоснование параметров технологии добычи и распиловки блоков прочных пород: дис. ... канд. техн. наук. – М.: МГГУ, 2005. – 130 с.</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Карасев О. Ю. Экономическая оценка эффективности производственны</w:t>
      </w:r>
      <w:r w:rsidR="001C2595" w:rsidRPr="002A7B64">
        <w:rPr>
          <w:rFonts w:ascii="Times New Roman" w:hAnsi="Times New Roman" w:cs="Times New Roman"/>
          <w:sz w:val="28"/>
        </w:rPr>
        <w:t>х процессов камнедобывающих пред</w:t>
      </w:r>
      <w:r w:rsidRPr="002A7B64">
        <w:rPr>
          <w:rFonts w:ascii="Times New Roman" w:hAnsi="Times New Roman" w:cs="Times New Roman"/>
          <w:sz w:val="28"/>
        </w:rPr>
        <w:t>приятий Северо-Западного региона Ро</w:t>
      </w:r>
      <w:r w:rsidRPr="002A7B64">
        <w:rPr>
          <w:rFonts w:ascii="Times New Roman" w:hAnsi="Times New Roman" w:cs="Times New Roman"/>
          <w:sz w:val="28"/>
        </w:rPr>
        <w:t>с</w:t>
      </w:r>
      <w:r w:rsidRPr="002A7B64">
        <w:rPr>
          <w:rFonts w:ascii="Times New Roman" w:hAnsi="Times New Roman" w:cs="Times New Roman"/>
          <w:sz w:val="28"/>
        </w:rPr>
        <w:t>сии: автореф. дис. ... канд. техн. наук. – СПб.: СПбГГИ, 2002. – 24 с.</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Карасев Ю. Г. Закономерности распределения межтрещинных расстояний в массивах месторождений природного камня // Строительные материалы. – 1989. – № 12. – С. 22.</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lang w:val="en-US"/>
        </w:rPr>
      </w:pPr>
      <w:r w:rsidRPr="002A7B64">
        <w:rPr>
          <w:rFonts w:ascii="Times New Roman" w:hAnsi="Times New Roman" w:cs="Times New Roman"/>
          <w:sz w:val="28"/>
        </w:rPr>
        <w:t xml:space="preserve"> Карасев Ю. Г. Процессы и технология горных работ на карьерах стенового и облицовочного камня: учеб. пособие.  </w:t>
      </w:r>
      <w:r w:rsidR="002C1C4A" w:rsidRPr="002A7B64">
        <w:rPr>
          <w:rFonts w:ascii="Times New Roman" w:hAnsi="Times New Roman" w:cs="Times New Roman"/>
          <w:sz w:val="28"/>
          <w:lang w:val="en-US"/>
        </w:rPr>
        <w:t xml:space="preserve">– М.: Гранул, 1996. </w:t>
      </w:r>
      <w:r w:rsidRPr="002A7B64">
        <w:rPr>
          <w:rFonts w:ascii="Times New Roman" w:hAnsi="Times New Roman" w:cs="Times New Roman"/>
          <w:sz w:val="28"/>
          <w:lang w:val="en-US"/>
        </w:rPr>
        <w:t>– 85 с.</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Карасев Ю. Г. Технология горных работ на карьерах облицовочного камня. – М.: Недра, 1995. – 198 </w:t>
      </w:r>
      <w:r w:rsidRPr="002A7B64">
        <w:rPr>
          <w:rFonts w:ascii="Times New Roman" w:hAnsi="Times New Roman" w:cs="Times New Roman"/>
          <w:sz w:val="28"/>
          <w:lang w:val="en-US"/>
        </w:rPr>
        <w:t>c</w:t>
      </w:r>
      <w:r w:rsidRPr="002A7B64">
        <w:rPr>
          <w:rFonts w:ascii="Times New Roman" w:hAnsi="Times New Roman" w:cs="Times New Roman"/>
          <w:sz w:val="28"/>
        </w:rPr>
        <w:t>.</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Карасев Ю. Г. Формирование технологии горных работ по структурно-технологическим зонам на карьерах облицовочного камня высокой прочн</w:t>
      </w:r>
      <w:r w:rsidRPr="002A7B64">
        <w:rPr>
          <w:rFonts w:ascii="Times New Roman" w:hAnsi="Times New Roman" w:cs="Times New Roman"/>
          <w:sz w:val="28"/>
        </w:rPr>
        <w:t>о</w:t>
      </w:r>
      <w:r w:rsidRPr="002A7B64">
        <w:rPr>
          <w:rFonts w:ascii="Times New Roman" w:hAnsi="Times New Roman" w:cs="Times New Roman"/>
          <w:sz w:val="28"/>
        </w:rPr>
        <w:t>сти: дис. ... д-ра техн. наук. – М.: Гранум, 1993. – 228 с.</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Карасев Ю. Г., Бакка Н. Т. Природный камень. Добыча блочного и стенов</w:t>
      </w:r>
      <w:r w:rsidRPr="002A7B64">
        <w:rPr>
          <w:rFonts w:ascii="Times New Roman" w:hAnsi="Times New Roman" w:cs="Times New Roman"/>
          <w:sz w:val="28"/>
        </w:rPr>
        <w:t>о</w:t>
      </w:r>
      <w:r w:rsidRPr="002A7B64">
        <w:rPr>
          <w:rFonts w:ascii="Times New Roman" w:hAnsi="Times New Roman" w:cs="Times New Roman"/>
          <w:sz w:val="28"/>
        </w:rPr>
        <w:t>го камня: учеб. пособие / Са</w:t>
      </w:r>
      <w:r w:rsidR="00AA6E93" w:rsidRPr="002A7B64">
        <w:rPr>
          <w:rFonts w:ascii="Times New Roman" w:hAnsi="Times New Roman" w:cs="Times New Roman"/>
          <w:sz w:val="28"/>
        </w:rPr>
        <w:t>нкт-Петербург</w:t>
      </w:r>
      <w:r w:rsidR="00E13668">
        <w:rPr>
          <w:rFonts w:ascii="Times New Roman" w:hAnsi="Times New Roman" w:cs="Times New Roman"/>
          <w:sz w:val="28"/>
        </w:rPr>
        <w:t>.</w:t>
      </w:r>
      <w:r w:rsidR="00AA6E93" w:rsidRPr="002A7B64">
        <w:rPr>
          <w:rFonts w:ascii="Times New Roman" w:hAnsi="Times New Roman" w:cs="Times New Roman"/>
          <w:sz w:val="28"/>
        </w:rPr>
        <w:t xml:space="preserve"> горн</w:t>
      </w:r>
      <w:r w:rsidR="00E13668">
        <w:rPr>
          <w:rFonts w:ascii="Times New Roman" w:hAnsi="Times New Roman" w:cs="Times New Roman"/>
          <w:sz w:val="28"/>
        </w:rPr>
        <w:t>.</w:t>
      </w:r>
      <w:r w:rsidR="00AA6E93" w:rsidRPr="002A7B64">
        <w:rPr>
          <w:rFonts w:ascii="Times New Roman" w:hAnsi="Times New Roman" w:cs="Times New Roman"/>
          <w:sz w:val="28"/>
        </w:rPr>
        <w:t xml:space="preserve"> ин-т. </w:t>
      </w:r>
      <w:r w:rsidRPr="002A7B64">
        <w:rPr>
          <w:rFonts w:ascii="Times New Roman" w:hAnsi="Times New Roman" w:cs="Times New Roman"/>
          <w:sz w:val="28"/>
        </w:rPr>
        <w:t>– СПб</w:t>
      </w:r>
      <w:r w:rsidR="00E13668">
        <w:rPr>
          <w:rFonts w:ascii="Times New Roman" w:hAnsi="Times New Roman" w:cs="Times New Roman"/>
          <w:sz w:val="28"/>
        </w:rPr>
        <w:t>.</w:t>
      </w:r>
      <w:r w:rsidRPr="002A7B64">
        <w:rPr>
          <w:rFonts w:ascii="Times New Roman" w:hAnsi="Times New Roman" w:cs="Times New Roman"/>
          <w:sz w:val="28"/>
        </w:rPr>
        <w:t>; 1997. – 428 с.</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Карасев Ю. Г., Сычев Ю. И. Природный камень России: сырьевая база, п</w:t>
      </w:r>
      <w:r w:rsidRPr="002A7B64">
        <w:rPr>
          <w:rFonts w:ascii="Times New Roman" w:hAnsi="Times New Roman" w:cs="Times New Roman"/>
          <w:sz w:val="28"/>
        </w:rPr>
        <w:t>е</w:t>
      </w:r>
      <w:r w:rsidRPr="002A7B64">
        <w:rPr>
          <w:rFonts w:ascii="Times New Roman" w:hAnsi="Times New Roman" w:cs="Times New Roman"/>
          <w:sz w:val="28"/>
        </w:rPr>
        <w:t>рерабатывающие мощности, рынок сбыта // Горный журнал. – 2003. – № 10.– С. 90-92.</w:t>
      </w:r>
    </w:p>
    <w:p w:rsidR="001008AF" w:rsidRPr="002A7B64" w:rsidRDefault="001008AF"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w:t>
      </w:r>
      <w:r w:rsidRPr="002A7B64">
        <w:rPr>
          <w:rFonts w:ascii="Times New Roman" w:eastAsia="Calibri" w:hAnsi="Times New Roman" w:cs="Times New Roman"/>
          <w:sz w:val="28"/>
        </w:rPr>
        <w:t>Караулов Г.</w:t>
      </w:r>
      <w:r w:rsidRPr="002A7B64">
        <w:rPr>
          <w:rFonts w:ascii="Times New Roman" w:hAnsi="Times New Roman" w:cs="Times New Roman"/>
          <w:sz w:val="28"/>
        </w:rPr>
        <w:t xml:space="preserve"> </w:t>
      </w:r>
      <w:r w:rsidRPr="002A7B64">
        <w:rPr>
          <w:rFonts w:ascii="Times New Roman" w:eastAsia="Calibri" w:hAnsi="Times New Roman" w:cs="Times New Roman"/>
          <w:sz w:val="28"/>
        </w:rPr>
        <w:t>А.</w:t>
      </w:r>
      <w:r w:rsidRPr="002A7B64">
        <w:rPr>
          <w:rFonts w:ascii="Times New Roman" w:hAnsi="Times New Roman" w:cs="Times New Roman"/>
          <w:sz w:val="28"/>
        </w:rPr>
        <w:t xml:space="preserve"> и др. </w:t>
      </w:r>
      <w:r w:rsidRPr="002A7B64">
        <w:rPr>
          <w:rFonts w:ascii="Times New Roman" w:eastAsia="Calibri" w:hAnsi="Times New Roman" w:cs="Times New Roman"/>
          <w:sz w:val="28"/>
        </w:rPr>
        <w:t>Обоснование оптимального способа вскрытия Абзако</w:t>
      </w:r>
      <w:r w:rsidRPr="002A7B64">
        <w:rPr>
          <w:rFonts w:ascii="Times New Roman" w:eastAsia="Calibri" w:hAnsi="Times New Roman" w:cs="Times New Roman"/>
          <w:sz w:val="28"/>
        </w:rPr>
        <w:t>в</w:t>
      </w:r>
      <w:r w:rsidRPr="002A7B64">
        <w:rPr>
          <w:rFonts w:ascii="Times New Roman" w:eastAsia="Calibri" w:hAnsi="Times New Roman" w:cs="Times New Roman"/>
          <w:sz w:val="28"/>
        </w:rPr>
        <w:t>ского месторождения мраморизован</w:t>
      </w:r>
      <w:r w:rsidRPr="002A7B64">
        <w:rPr>
          <w:rFonts w:ascii="Times New Roman" w:hAnsi="Times New Roman" w:cs="Times New Roman"/>
          <w:sz w:val="28"/>
        </w:rPr>
        <w:t xml:space="preserve">ного известняка </w:t>
      </w:r>
      <w:r w:rsidRPr="002A7B64">
        <w:rPr>
          <w:rFonts w:ascii="Times New Roman" w:eastAsia="Calibri" w:hAnsi="Times New Roman" w:cs="Times New Roman"/>
          <w:sz w:val="28"/>
        </w:rPr>
        <w:t>// Добыча, обработка и применение природного камня: сб. науч. тр. – Магнитогорск: МГТУ, 2007. – С. 31-43.</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lastRenderedPageBreak/>
        <w:t xml:space="preserve"> Караулов Н. Г. и др. Исследование типа выемочно-погрузочного оборудов</w:t>
      </w:r>
      <w:r w:rsidRPr="002A7B64">
        <w:rPr>
          <w:rFonts w:ascii="Times New Roman" w:hAnsi="Times New Roman" w:cs="Times New Roman"/>
          <w:sz w:val="28"/>
        </w:rPr>
        <w:t>а</w:t>
      </w:r>
      <w:r w:rsidRPr="002A7B64">
        <w:rPr>
          <w:rFonts w:ascii="Times New Roman" w:hAnsi="Times New Roman" w:cs="Times New Roman"/>
          <w:sz w:val="28"/>
        </w:rPr>
        <w:t xml:space="preserve">ния и способа подготовки к выемке природного камня // Добыча, обработка и применение природного камня: сб. науч. тр. – Магнитогорск: ГОУ ВПО </w:t>
      </w:r>
      <w:r w:rsidR="00E13668">
        <w:rPr>
          <w:rFonts w:ascii="Times New Roman" w:hAnsi="Times New Roman" w:cs="Times New Roman"/>
          <w:sz w:val="28"/>
        </w:rPr>
        <w:t>«</w:t>
      </w:r>
      <w:r w:rsidRPr="002A7B64">
        <w:rPr>
          <w:rFonts w:ascii="Times New Roman" w:hAnsi="Times New Roman" w:cs="Times New Roman"/>
          <w:sz w:val="28"/>
        </w:rPr>
        <w:t>МГТУ</w:t>
      </w:r>
      <w:r w:rsidR="00E13668">
        <w:rPr>
          <w:rFonts w:ascii="Times New Roman" w:hAnsi="Times New Roman" w:cs="Times New Roman"/>
          <w:sz w:val="28"/>
        </w:rPr>
        <w:t>»</w:t>
      </w:r>
      <w:r w:rsidRPr="002A7B64">
        <w:rPr>
          <w:rFonts w:ascii="Times New Roman" w:hAnsi="Times New Roman" w:cs="Times New Roman"/>
          <w:sz w:val="28"/>
        </w:rPr>
        <w:t>, 2010. – С. 69-81.</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Клишин В. И., Леконцев Ю. М., Сажин П. В. Безвзрывной способ отделения каменного блока от массива // Горный журнал. – 2011. – №5. – С. 26-28.</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Кокунина Л. В. Качество блоков  из прочных горных пород при буроклин</w:t>
      </w:r>
      <w:r w:rsidRPr="002A7B64">
        <w:rPr>
          <w:rFonts w:ascii="Times New Roman" w:hAnsi="Times New Roman" w:cs="Times New Roman"/>
          <w:sz w:val="28"/>
        </w:rPr>
        <w:t>о</w:t>
      </w:r>
      <w:r w:rsidRPr="002A7B64">
        <w:rPr>
          <w:rFonts w:ascii="Times New Roman" w:hAnsi="Times New Roman" w:cs="Times New Roman"/>
          <w:sz w:val="28"/>
        </w:rPr>
        <w:t xml:space="preserve">вом способе подготовки их к выемке // Добыча, обработка и применение природного камня: сб. науч. тр. – Магнитогорск: МГТУ, 2007. – </w:t>
      </w:r>
      <w:r w:rsidRPr="002A7B64">
        <w:rPr>
          <w:rFonts w:ascii="Times New Roman" w:hAnsi="Times New Roman" w:cs="Times New Roman"/>
          <w:sz w:val="28"/>
          <w:lang w:val="en-US"/>
        </w:rPr>
        <w:t>C</w:t>
      </w:r>
      <w:r w:rsidRPr="002A7B64">
        <w:rPr>
          <w:rFonts w:ascii="Times New Roman" w:hAnsi="Times New Roman" w:cs="Times New Roman"/>
          <w:sz w:val="28"/>
        </w:rPr>
        <w:t>. 102-108.</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Косолапов А. И. Исследование и обоснование технологии разработки н</w:t>
      </w:r>
      <w:r w:rsidRPr="002A7B64">
        <w:rPr>
          <w:rFonts w:ascii="Times New Roman" w:hAnsi="Times New Roman" w:cs="Times New Roman"/>
          <w:sz w:val="28"/>
        </w:rPr>
        <w:t>а</w:t>
      </w:r>
      <w:r w:rsidRPr="002A7B64">
        <w:rPr>
          <w:rFonts w:ascii="Times New Roman" w:hAnsi="Times New Roman" w:cs="Times New Roman"/>
          <w:sz w:val="28"/>
        </w:rPr>
        <w:t>горных месторождений облицовочного мрамора: дис. … д-ра техн. наук. – М., 1993. – 290 с.</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Косолапов А. И., Невежин А. Ю., Бобрешов А. П. Опытная добыча габбро на месторождении Каратаг // Добыча, обработка и применение природного камня: сб. науч. тр. – Магнитогорск: ГОУ ВПО «МГТУ», 2010. – </w:t>
      </w:r>
      <w:r w:rsidRPr="002A7B64">
        <w:rPr>
          <w:rFonts w:ascii="Times New Roman" w:hAnsi="Times New Roman" w:cs="Times New Roman"/>
          <w:sz w:val="28"/>
          <w:lang w:val="en-US"/>
        </w:rPr>
        <w:t>C</w:t>
      </w:r>
      <w:r w:rsidRPr="002A7B64">
        <w:rPr>
          <w:rFonts w:ascii="Times New Roman" w:hAnsi="Times New Roman" w:cs="Times New Roman"/>
          <w:sz w:val="28"/>
        </w:rPr>
        <w:t>. 35-43.</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Лукащук А. В. Применение химических генераторов давления для откал</w:t>
      </w:r>
      <w:r w:rsidRPr="002A7B64">
        <w:rPr>
          <w:rFonts w:ascii="Times New Roman" w:hAnsi="Times New Roman" w:cs="Times New Roman"/>
          <w:sz w:val="28"/>
        </w:rPr>
        <w:t>ы</w:t>
      </w:r>
      <w:r w:rsidRPr="002A7B64">
        <w:rPr>
          <w:rFonts w:ascii="Times New Roman" w:hAnsi="Times New Roman" w:cs="Times New Roman"/>
          <w:sz w:val="28"/>
        </w:rPr>
        <w:t>вания монолитов стенового камня // Добыча, обработка и применение пр</w:t>
      </w:r>
      <w:r w:rsidRPr="002A7B64">
        <w:rPr>
          <w:rFonts w:ascii="Times New Roman" w:hAnsi="Times New Roman" w:cs="Times New Roman"/>
          <w:sz w:val="28"/>
        </w:rPr>
        <w:t>и</w:t>
      </w:r>
      <w:r w:rsidRPr="002A7B64">
        <w:rPr>
          <w:rFonts w:ascii="Times New Roman" w:hAnsi="Times New Roman" w:cs="Times New Roman"/>
          <w:sz w:val="28"/>
        </w:rPr>
        <w:t xml:space="preserve">родного камня: сб. науч. тр. – Магнитогорск: ГОУ ВПО «МГТУ», 2007. – </w:t>
      </w:r>
      <w:r w:rsidR="004C333F">
        <w:rPr>
          <w:rFonts w:ascii="Times New Roman" w:hAnsi="Times New Roman" w:cs="Times New Roman"/>
          <w:sz w:val="28"/>
        </w:rPr>
        <w:t xml:space="preserve">    </w:t>
      </w:r>
      <w:r w:rsidRPr="002A7B64">
        <w:rPr>
          <w:rFonts w:ascii="Times New Roman" w:hAnsi="Times New Roman" w:cs="Times New Roman"/>
          <w:sz w:val="28"/>
          <w:lang w:val="en-US"/>
        </w:rPr>
        <w:t>C</w:t>
      </w:r>
      <w:r w:rsidRPr="002A7B64">
        <w:rPr>
          <w:rFonts w:ascii="Times New Roman" w:hAnsi="Times New Roman" w:cs="Times New Roman"/>
          <w:sz w:val="28"/>
        </w:rPr>
        <w:t>. 99-102.</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Мамрай В. В. Влияние анизотропии массивов горных пород на условия ра</w:t>
      </w:r>
      <w:r w:rsidRPr="002A7B64">
        <w:rPr>
          <w:rFonts w:ascii="Times New Roman" w:hAnsi="Times New Roman" w:cs="Times New Roman"/>
          <w:sz w:val="28"/>
        </w:rPr>
        <w:t>з</w:t>
      </w:r>
      <w:r w:rsidRPr="002A7B64">
        <w:rPr>
          <w:rFonts w:ascii="Times New Roman" w:hAnsi="Times New Roman" w:cs="Times New Roman"/>
          <w:sz w:val="28"/>
        </w:rPr>
        <w:t>работки месторождений блочного камня // Добыча, обработка и применение природного камня: сб. науч. т</w:t>
      </w:r>
      <w:r w:rsidR="00633EE3" w:rsidRPr="002A7B64">
        <w:rPr>
          <w:rFonts w:ascii="Times New Roman" w:hAnsi="Times New Roman" w:cs="Times New Roman"/>
          <w:sz w:val="28"/>
        </w:rPr>
        <w:t xml:space="preserve">р. – Магнитогорск: МГТУ, 2006. </w:t>
      </w:r>
      <w:r w:rsidRPr="002A7B64">
        <w:rPr>
          <w:rFonts w:ascii="Times New Roman" w:hAnsi="Times New Roman" w:cs="Times New Roman"/>
          <w:sz w:val="28"/>
        </w:rPr>
        <w:t xml:space="preserve">– </w:t>
      </w:r>
      <w:r w:rsidRPr="002A7B64">
        <w:rPr>
          <w:rFonts w:ascii="Times New Roman" w:hAnsi="Times New Roman" w:cs="Times New Roman"/>
          <w:sz w:val="28"/>
          <w:lang w:val="en-US"/>
        </w:rPr>
        <w:t>C</w:t>
      </w:r>
      <w:r w:rsidRPr="002A7B64">
        <w:rPr>
          <w:rFonts w:ascii="Times New Roman" w:hAnsi="Times New Roman" w:cs="Times New Roman"/>
          <w:sz w:val="28"/>
        </w:rPr>
        <w:t>. 67-70.</w:t>
      </w:r>
    </w:p>
    <w:p w:rsidR="00E12201" w:rsidRPr="002A7B64" w:rsidRDefault="00E12201"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Мендекеев Р. А. Гидроклиновые устройства для откола блоков камня от массива: автореф. дис. </w:t>
      </w:r>
      <w:r w:rsidR="00E13668">
        <w:rPr>
          <w:rFonts w:ascii="Times New Roman" w:hAnsi="Times New Roman" w:cs="Times New Roman"/>
          <w:sz w:val="28"/>
        </w:rPr>
        <w:t xml:space="preserve">… </w:t>
      </w:r>
      <w:r w:rsidRPr="002A7B64">
        <w:rPr>
          <w:rFonts w:ascii="Times New Roman" w:hAnsi="Times New Roman" w:cs="Times New Roman"/>
          <w:sz w:val="28"/>
        </w:rPr>
        <w:t>канд. техн. наук. – Фрунзе, 1990. – 19 c.</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Моисеев Е. Б. и др. Новые разработки: взрывные генераторы давления для «щадящего» направленного раскола горных пород // Империя камня. –</w:t>
      </w:r>
      <w:r w:rsidR="00E13668">
        <w:rPr>
          <w:rFonts w:ascii="Times New Roman" w:hAnsi="Times New Roman" w:cs="Times New Roman"/>
          <w:sz w:val="28"/>
        </w:rPr>
        <w:t xml:space="preserve"> </w:t>
      </w:r>
      <w:r w:rsidRPr="002A7B64">
        <w:rPr>
          <w:rFonts w:ascii="Times New Roman" w:hAnsi="Times New Roman" w:cs="Times New Roman"/>
          <w:sz w:val="28"/>
        </w:rPr>
        <w:t>2007</w:t>
      </w:r>
      <w:r w:rsidR="00E13668">
        <w:rPr>
          <w:rFonts w:ascii="Times New Roman" w:hAnsi="Times New Roman" w:cs="Times New Roman"/>
          <w:sz w:val="28"/>
        </w:rPr>
        <w:t>, март</w:t>
      </w:r>
      <w:r w:rsidRPr="002A7B64">
        <w:rPr>
          <w:rFonts w:ascii="Times New Roman" w:hAnsi="Times New Roman" w:cs="Times New Roman"/>
          <w:sz w:val="28"/>
        </w:rPr>
        <w:t>. – С. 18-23.</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Олизаренко В. В., Туркин И. С., Ялалов В. Ж. Обзор и анализ механизации вскрышных и добычных работ при отработке месторождений природного камня // Добыча, обработка и применение природного камня: сб. науч. тр. – Магнитогорск: Изд-во Магнитогорск. гос. техн. ун-та, 2011. – С. 10-25.</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lastRenderedPageBreak/>
        <w:t xml:space="preserve"> Олизаренко В. В., Шебаршов А. А., Великанов В. С.  Объемы отходов гр</w:t>
      </w:r>
      <w:r w:rsidRPr="002A7B64">
        <w:rPr>
          <w:rFonts w:ascii="Times New Roman" w:hAnsi="Times New Roman" w:cs="Times New Roman"/>
          <w:sz w:val="28"/>
        </w:rPr>
        <w:t>а</w:t>
      </w:r>
      <w:r w:rsidRPr="002A7B64">
        <w:rPr>
          <w:rFonts w:ascii="Times New Roman" w:hAnsi="Times New Roman" w:cs="Times New Roman"/>
          <w:sz w:val="28"/>
        </w:rPr>
        <w:t>нитного сырья и способы его переработки // Добыча, обработка и примен</w:t>
      </w:r>
      <w:r w:rsidRPr="002A7B64">
        <w:rPr>
          <w:rFonts w:ascii="Times New Roman" w:hAnsi="Times New Roman" w:cs="Times New Roman"/>
          <w:sz w:val="28"/>
        </w:rPr>
        <w:t>е</w:t>
      </w:r>
      <w:r w:rsidRPr="002A7B64">
        <w:rPr>
          <w:rFonts w:ascii="Times New Roman" w:hAnsi="Times New Roman" w:cs="Times New Roman"/>
          <w:sz w:val="28"/>
        </w:rPr>
        <w:t xml:space="preserve">ние природного камня: сб. науч. тр. – Магнитогорск: ГОУ ВПО «МГТУ», 2007. – </w:t>
      </w:r>
      <w:r w:rsidRPr="002A7B64">
        <w:rPr>
          <w:rFonts w:ascii="Times New Roman" w:hAnsi="Times New Roman" w:cs="Times New Roman"/>
          <w:sz w:val="28"/>
          <w:lang w:val="en-US"/>
        </w:rPr>
        <w:t>C</w:t>
      </w:r>
      <w:r w:rsidRPr="002A7B64">
        <w:rPr>
          <w:rFonts w:ascii="Times New Roman" w:hAnsi="Times New Roman" w:cs="Times New Roman"/>
          <w:sz w:val="28"/>
        </w:rPr>
        <w:t xml:space="preserve">. 127-132. </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Першин Г. Д. и др. Повышение эффективности добычи блоков на Манс</w:t>
      </w:r>
      <w:r w:rsidRPr="002A7B64">
        <w:rPr>
          <w:rFonts w:ascii="Times New Roman" w:hAnsi="Times New Roman" w:cs="Times New Roman"/>
          <w:sz w:val="28"/>
        </w:rPr>
        <w:t>у</w:t>
      </w:r>
      <w:r w:rsidRPr="002A7B64">
        <w:rPr>
          <w:rFonts w:ascii="Times New Roman" w:hAnsi="Times New Roman" w:cs="Times New Roman"/>
          <w:sz w:val="28"/>
        </w:rPr>
        <w:t>ровском месторождении гранитов // Добыча, обработка и применение пр</w:t>
      </w:r>
      <w:r w:rsidRPr="002A7B64">
        <w:rPr>
          <w:rFonts w:ascii="Times New Roman" w:hAnsi="Times New Roman" w:cs="Times New Roman"/>
          <w:sz w:val="28"/>
        </w:rPr>
        <w:t>и</w:t>
      </w:r>
      <w:r w:rsidRPr="002A7B64">
        <w:rPr>
          <w:rFonts w:ascii="Times New Roman" w:hAnsi="Times New Roman" w:cs="Times New Roman"/>
          <w:sz w:val="28"/>
        </w:rPr>
        <w:t xml:space="preserve">родного камня: сб. науч. тр. – Магнитогорск: ГОУ ВПО «МГТУ», 2009. – </w:t>
      </w:r>
      <w:r w:rsidR="0023371F">
        <w:rPr>
          <w:rFonts w:ascii="Times New Roman" w:hAnsi="Times New Roman" w:cs="Times New Roman"/>
          <w:sz w:val="28"/>
        </w:rPr>
        <w:t xml:space="preserve">   </w:t>
      </w:r>
      <w:r w:rsidRPr="002A7B64">
        <w:rPr>
          <w:rFonts w:ascii="Times New Roman" w:hAnsi="Times New Roman" w:cs="Times New Roman"/>
          <w:sz w:val="28"/>
        </w:rPr>
        <w:t>С. 4-17.</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Першин Г. Д., Пшеничная Е. Г. Технико-экономическое обоснование опт</w:t>
      </w:r>
      <w:r w:rsidRPr="002A7B64">
        <w:rPr>
          <w:rFonts w:ascii="Times New Roman" w:hAnsi="Times New Roman" w:cs="Times New Roman"/>
          <w:sz w:val="28"/>
        </w:rPr>
        <w:t>и</w:t>
      </w:r>
      <w:r w:rsidRPr="002A7B64">
        <w:rPr>
          <w:rFonts w:ascii="Times New Roman" w:hAnsi="Times New Roman" w:cs="Times New Roman"/>
          <w:sz w:val="28"/>
        </w:rPr>
        <w:t xml:space="preserve">мальных параметров подготовки гранитных блоков к выемке с помощью НРС // Добыча, обработка и применение природного камня: сб. науч. </w:t>
      </w:r>
      <w:r w:rsidR="0023371F">
        <w:rPr>
          <w:rFonts w:ascii="Times New Roman" w:hAnsi="Times New Roman" w:cs="Times New Roman"/>
          <w:sz w:val="28"/>
        </w:rPr>
        <w:t xml:space="preserve"> </w:t>
      </w:r>
      <w:r w:rsidRPr="002A7B64">
        <w:rPr>
          <w:rFonts w:ascii="Times New Roman" w:hAnsi="Times New Roman" w:cs="Times New Roman"/>
          <w:sz w:val="28"/>
        </w:rPr>
        <w:t>тр</w:t>
      </w:r>
      <w:r w:rsidRPr="002A7B64">
        <w:rPr>
          <w:rFonts w:ascii="Times New Roman" w:hAnsi="Times New Roman" w:cs="Times New Roman"/>
          <w:sz w:val="28"/>
        </w:rPr>
        <w:t>у</w:t>
      </w:r>
      <w:r w:rsidRPr="002A7B64">
        <w:rPr>
          <w:rFonts w:ascii="Times New Roman" w:hAnsi="Times New Roman" w:cs="Times New Roman"/>
          <w:sz w:val="28"/>
        </w:rPr>
        <w:t>дов</w:t>
      </w:r>
      <w:r w:rsidR="00552BB7" w:rsidRPr="002A7B64">
        <w:rPr>
          <w:rFonts w:ascii="Times New Roman" w:hAnsi="Times New Roman" w:cs="Times New Roman"/>
          <w:sz w:val="28"/>
        </w:rPr>
        <w:t>. – Магнитогорск, 2002. – С. 28-</w:t>
      </w:r>
      <w:r w:rsidRPr="002A7B64">
        <w:rPr>
          <w:rFonts w:ascii="Times New Roman" w:hAnsi="Times New Roman" w:cs="Times New Roman"/>
          <w:sz w:val="28"/>
        </w:rPr>
        <w:t>35.</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Першин Г. Д., Северин Е. В., Овчаров Ю. Е. Методика расчета рационал</w:t>
      </w:r>
      <w:r w:rsidRPr="002A7B64">
        <w:rPr>
          <w:rFonts w:ascii="Times New Roman" w:hAnsi="Times New Roman" w:cs="Times New Roman"/>
          <w:sz w:val="28"/>
        </w:rPr>
        <w:t>ь</w:t>
      </w:r>
      <w:r w:rsidRPr="002A7B64">
        <w:rPr>
          <w:rFonts w:ascii="Times New Roman" w:hAnsi="Times New Roman" w:cs="Times New Roman"/>
          <w:sz w:val="28"/>
        </w:rPr>
        <w:t>ных параметров буровзрывных работ при добыче блочного гранита // Доб</w:t>
      </w:r>
      <w:r w:rsidRPr="002A7B64">
        <w:rPr>
          <w:rFonts w:ascii="Times New Roman" w:hAnsi="Times New Roman" w:cs="Times New Roman"/>
          <w:sz w:val="28"/>
        </w:rPr>
        <w:t>ы</w:t>
      </w:r>
      <w:r w:rsidRPr="002A7B64">
        <w:rPr>
          <w:rFonts w:ascii="Times New Roman" w:hAnsi="Times New Roman" w:cs="Times New Roman"/>
          <w:sz w:val="28"/>
        </w:rPr>
        <w:t>ча, обработка и применение природного камня: Сб. науч. тр. – Магнит</w:t>
      </w:r>
      <w:r w:rsidRPr="002A7B64">
        <w:rPr>
          <w:rFonts w:ascii="Times New Roman" w:hAnsi="Times New Roman" w:cs="Times New Roman"/>
          <w:sz w:val="28"/>
        </w:rPr>
        <w:t>о</w:t>
      </w:r>
      <w:r w:rsidRPr="002A7B64">
        <w:rPr>
          <w:rFonts w:ascii="Times New Roman" w:hAnsi="Times New Roman" w:cs="Times New Roman"/>
          <w:sz w:val="28"/>
        </w:rPr>
        <w:t>горск: ГОУ ВПО «МГТУ», 2004. – С. 103-118.</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Першин Г. Д., Уляков М. С. Анализ существующих технологических схем добычи гранитных блоков // Камень вокруг нас. – 2011. – С. 26-30. </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lang w:val="en-US"/>
        </w:rPr>
      </w:pPr>
      <w:r w:rsidRPr="002A7B64">
        <w:rPr>
          <w:rFonts w:ascii="Times New Roman" w:hAnsi="Times New Roman" w:cs="Times New Roman"/>
          <w:sz w:val="28"/>
        </w:rPr>
        <w:t xml:space="preserve"> Першин Г. Д., Уляков М. С. Обоснование способов подготовки к выемке блочного природного камня высокой прочности // Вестник   МГТУ им. </w:t>
      </w:r>
      <w:r w:rsidR="00552BB7" w:rsidRPr="002A7B64">
        <w:rPr>
          <w:rFonts w:ascii="Times New Roman" w:hAnsi="Times New Roman" w:cs="Times New Roman"/>
          <w:sz w:val="28"/>
        </w:rPr>
        <w:t xml:space="preserve">           </w:t>
      </w:r>
      <w:r w:rsidRPr="002A7B64">
        <w:rPr>
          <w:rFonts w:ascii="Times New Roman" w:hAnsi="Times New Roman" w:cs="Times New Roman"/>
          <w:sz w:val="28"/>
          <w:lang w:val="en-US"/>
        </w:rPr>
        <w:t xml:space="preserve">Г. И. Носова. – 2010. – №4. </w:t>
      </w:r>
      <w:r w:rsidR="00552BB7" w:rsidRPr="002A7B64">
        <w:rPr>
          <w:rFonts w:ascii="Times New Roman" w:hAnsi="Times New Roman" w:cs="Times New Roman"/>
          <w:sz w:val="28"/>
          <w:lang w:val="en-US"/>
        </w:rPr>
        <w:t>–</w:t>
      </w:r>
      <w:r w:rsidRPr="002A7B64">
        <w:rPr>
          <w:rFonts w:ascii="Times New Roman" w:hAnsi="Times New Roman" w:cs="Times New Roman"/>
          <w:sz w:val="28"/>
          <w:lang w:val="en-US"/>
        </w:rPr>
        <w:t xml:space="preserve"> С. 14-19.</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Першин Г. Д., Уляков М. С., Дубровский А. Б. Опыт освоения и разработки Нижне-Санарского месторождения гранодиоритов // Камень вокруг нас. – 2011. – №28. – С. 32-37.</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lang w:val="en-US"/>
        </w:rPr>
      </w:pPr>
      <w:r w:rsidRPr="002A7B64">
        <w:rPr>
          <w:rFonts w:ascii="Times New Roman" w:hAnsi="Times New Roman" w:cs="Times New Roman"/>
          <w:sz w:val="28"/>
        </w:rPr>
        <w:t xml:space="preserve"> Першин Г. Д., Утешев В. А. Влияние высоты добычного уступа на мо</w:t>
      </w:r>
      <w:r w:rsidRPr="002A7B64">
        <w:rPr>
          <w:rFonts w:ascii="Times New Roman" w:hAnsi="Times New Roman" w:cs="Times New Roman"/>
          <w:sz w:val="28"/>
        </w:rPr>
        <w:t>щ</w:t>
      </w:r>
      <w:r w:rsidRPr="002A7B64">
        <w:rPr>
          <w:rFonts w:ascii="Times New Roman" w:hAnsi="Times New Roman" w:cs="Times New Roman"/>
          <w:sz w:val="28"/>
        </w:rPr>
        <w:t xml:space="preserve">ность распиловки природного камня канатно-алмазными пилами // Добыча, обработка и применение природного камня: сб. науч. тр. – Магнитогорск: МГТУ, 2006.  </w:t>
      </w:r>
      <w:r w:rsidRPr="002A7B64">
        <w:rPr>
          <w:rFonts w:ascii="Times New Roman" w:hAnsi="Times New Roman" w:cs="Times New Roman"/>
          <w:sz w:val="28"/>
          <w:lang w:val="en-US"/>
        </w:rPr>
        <w:t>– C. 20-30.</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Першин Г. Д., Утешев В. А. Методика определения работоспособности к</w:t>
      </w:r>
      <w:r w:rsidRPr="002A7B64">
        <w:rPr>
          <w:rFonts w:ascii="Times New Roman" w:hAnsi="Times New Roman" w:cs="Times New Roman"/>
          <w:sz w:val="28"/>
        </w:rPr>
        <w:t>а</w:t>
      </w:r>
      <w:r w:rsidRPr="002A7B64">
        <w:rPr>
          <w:rFonts w:ascii="Times New Roman" w:hAnsi="Times New Roman" w:cs="Times New Roman"/>
          <w:sz w:val="28"/>
        </w:rPr>
        <w:t xml:space="preserve">натно-алмазного режущего инструмента // Добыча, обработка и применение </w:t>
      </w:r>
      <w:r w:rsidRPr="002A7B64">
        <w:rPr>
          <w:rFonts w:ascii="Times New Roman" w:hAnsi="Times New Roman" w:cs="Times New Roman"/>
          <w:sz w:val="28"/>
        </w:rPr>
        <w:lastRenderedPageBreak/>
        <w:t xml:space="preserve">природного камня: сб. науч. тр. – Магнитогорск: ГОУ ВПО «МГТУ», 2007. – </w:t>
      </w:r>
      <w:r w:rsidRPr="002A7B64">
        <w:rPr>
          <w:rFonts w:ascii="Times New Roman" w:hAnsi="Times New Roman" w:cs="Times New Roman"/>
          <w:sz w:val="28"/>
          <w:lang w:val="en-US"/>
        </w:rPr>
        <w:t>C</w:t>
      </w:r>
      <w:r w:rsidRPr="002A7B64">
        <w:rPr>
          <w:rFonts w:ascii="Times New Roman" w:hAnsi="Times New Roman" w:cs="Times New Roman"/>
          <w:sz w:val="28"/>
        </w:rPr>
        <w:t>. 13-17.</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Першин Г. Д., Утешев В. А. Расчет производительности канатно-алмазной пилы при постоянной скорости ее подачи на забой // Добыча, обработка и применение природного камня: сб. науч. тр. – Магнитогорск: ГОУ ВПО «МГТУ», 2007.  – </w:t>
      </w:r>
      <w:r w:rsidRPr="002A7B64">
        <w:rPr>
          <w:rFonts w:ascii="Times New Roman" w:hAnsi="Times New Roman" w:cs="Times New Roman"/>
          <w:sz w:val="28"/>
          <w:lang w:val="en-US"/>
        </w:rPr>
        <w:t>C</w:t>
      </w:r>
      <w:r w:rsidRPr="002A7B64">
        <w:rPr>
          <w:rFonts w:ascii="Times New Roman" w:hAnsi="Times New Roman" w:cs="Times New Roman"/>
          <w:sz w:val="28"/>
        </w:rPr>
        <w:t>. 4-13.</w:t>
      </w:r>
    </w:p>
    <w:p w:rsidR="0078631D" w:rsidRPr="002A7B64" w:rsidRDefault="0078631D"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w:t>
      </w:r>
      <w:r w:rsidRPr="002A7B64">
        <w:rPr>
          <w:rFonts w:ascii="Times New Roman" w:eastAsia="Calibri" w:hAnsi="Times New Roman" w:cs="Times New Roman"/>
          <w:sz w:val="28"/>
        </w:rPr>
        <w:t>Петреев А. М., Тамбовцев П. Н. Ударное нагружение твердой породы через пластичное вещество в шпуре // Физико-технические проблемы разработки полезных ископаемых (ФТПРПИ).</w:t>
      </w:r>
      <w:r w:rsidRPr="002A7B64">
        <w:rPr>
          <w:rFonts w:ascii="Times New Roman" w:hAnsi="Times New Roman" w:cs="Times New Roman"/>
          <w:sz w:val="28"/>
        </w:rPr>
        <w:t xml:space="preserve"> –</w:t>
      </w:r>
      <w:r w:rsidRPr="002A7B64">
        <w:rPr>
          <w:rFonts w:ascii="Times New Roman" w:eastAsia="Calibri" w:hAnsi="Times New Roman" w:cs="Times New Roman"/>
          <w:sz w:val="28"/>
        </w:rPr>
        <w:t xml:space="preserve"> 2006. </w:t>
      </w:r>
      <w:r w:rsidRPr="002A7B64">
        <w:rPr>
          <w:rFonts w:ascii="Times New Roman" w:hAnsi="Times New Roman" w:cs="Times New Roman"/>
          <w:sz w:val="28"/>
        </w:rPr>
        <w:t xml:space="preserve">– </w:t>
      </w:r>
      <w:r w:rsidRPr="002A7B64">
        <w:rPr>
          <w:rFonts w:ascii="Times New Roman" w:eastAsia="Calibri" w:hAnsi="Times New Roman" w:cs="Times New Roman"/>
          <w:sz w:val="28"/>
        </w:rPr>
        <w:t xml:space="preserve">№ 6. </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Прейскурант </w:t>
      </w:r>
      <w:r w:rsidRPr="002A7B64">
        <w:rPr>
          <w:rFonts w:ascii="Times New Roman" w:hAnsi="Times New Roman" w:cs="Times New Roman"/>
          <w:sz w:val="28"/>
          <w:lang w:val="en-US"/>
        </w:rPr>
        <w:t>N</w:t>
      </w:r>
      <w:r w:rsidRPr="002A7B64">
        <w:rPr>
          <w:rFonts w:ascii="Times New Roman" w:hAnsi="Times New Roman" w:cs="Times New Roman"/>
          <w:sz w:val="28"/>
        </w:rPr>
        <w:t xml:space="preserve"> 13-01-01. Тарифы на перевозку грузов и другие услуги, в</w:t>
      </w:r>
      <w:r w:rsidRPr="002A7B64">
        <w:rPr>
          <w:rFonts w:ascii="Times New Roman" w:hAnsi="Times New Roman" w:cs="Times New Roman"/>
          <w:sz w:val="28"/>
        </w:rPr>
        <w:t>ы</w:t>
      </w:r>
      <w:r w:rsidRPr="002A7B64">
        <w:rPr>
          <w:rFonts w:ascii="Times New Roman" w:hAnsi="Times New Roman" w:cs="Times New Roman"/>
          <w:sz w:val="28"/>
        </w:rPr>
        <w:t xml:space="preserve">полняемые автомобильным транспортом (утв. постановлением Госкомцен РСФСР от 08.02.1989 </w:t>
      </w:r>
      <w:r w:rsidRPr="002A7B64">
        <w:rPr>
          <w:rFonts w:ascii="Times New Roman" w:hAnsi="Times New Roman" w:cs="Times New Roman"/>
          <w:sz w:val="28"/>
          <w:lang w:val="en-US"/>
        </w:rPr>
        <w:t>N</w:t>
      </w:r>
      <w:r w:rsidRPr="002A7B64">
        <w:rPr>
          <w:rFonts w:ascii="Times New Roman" w:hAnsi="Times New Roman" w:cs="Times New Roman"/>
          <w:sz w:val="28"/>
        </w:rPr>
        <w:t xml:space="preserve"> 67) (по состоянию на 7 октября 2006 года).</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Протодьяконов М. М. и др. Распределение и корреляция показателей физ</w:t>
      </w:r>
      <w:r w:rsidRPr="002A7B64">
        <w:rPr>
          <w:rFonts w:ascii="Times New Roman" w:hAnsi="Times New Roman" w:cs="Times New Roman"/>
          <w:sz w:val="28"/>
        </w:rPr>
        <w:t>и</w:t>
      </w:r>
      <w:r w:rsidRPr="002A7B64">
        <w:rPr>
          <w:rFonts w:ascii="Times New Roman" w:hAnsi="Times New Roman" w:cs="Times New Roman"/>
          <w:sz w:val="28"/>
        </w:rPr>
        <w:t>ческих свойств горных пород: справ. пособие. – М.: Недра, 1981. – 192 с.</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Пшеничная Е. Г. Обоснование рациональных параметров технологии доб</w:t>
      </w:r>
      <w:r w:rsidRPr="002A7B64">
        <w:rPr>
          <w:rFonts w:ascii="Times New Roman" w:hAnsi="Times New Roman" w:cs="Times New Roman"/>
          <w:sz w:val="28"/>
        </w:rPr>
        <w:t>ы</w:t>
      </w:r>
      <w:r w:rsidRPr="002A7B64">
        <w:rPr>
          <w:rFonts w:ascii="Times New Roman" w:hAnsi="Times New Roman" w:cs="Times New Roman"/>
          <w:sz w:val="28"/>
        </w:rPr>
        <w:t>чи гранитных блоков с применением невзврывчатых разрушающих средств: автореф. дис. ... канд. техн. наук. – Магнитогорск: МГТУ, 2004. – 20 с.</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Пшеничная Е. Г., Першина Н. Г. Расчет потерь блочного камня высокой прочности в процессе ведения добычных работ // Добыча, обработка и пр</w:t>
      </w:r>
      <w:r w:rsidRPr="002A7B64">
        <w:rPr>
          <w:rFonts w:ascii="Times New Roman" w:hAnsi="Times New Roman" w:cs="Times New Roman"/>
          <w:sz w:val="28"/>
        </w:rPr>
        <w:t>и</w:t>
      </w:r>
      <w:r w:rsidRPr="002A7B64">
        <w:rPr>
          <w:rFonts w:ascii="Times New Roman" w:hAnsi="Times New Roman" w:cs="Times New Roman"/>
          <w:sz w:val="28"/>
        </w:rPr>
        <w:t xml:space="preserve">менение природного камня: </w:t>
      </w:r>
      <w:r w:rsidR="00E13668" w:rsidRPr="002A7B64">
        <w:rPr>
          <w:rFonts w:ascii="Times New Roman" w:hAnsi="Times New Roman" w:cs="Times New Roman"/>
          <w:sz w:val="28"/>
          <w:lang w:val="en-US"/>
        </w:rPr>
        <w:t>c</w:t>
      </w:r>
      <w:r w:rsidR="00E13668" w:rsidRPr="002A7B64">
        <w:rPr>
          <w:rFonts w:ascii="Times New Roman" w:hAnsi="Times New Roman" w:cs="Times New Roman"/>
          <w:sz w:val="28"/>
        </w:rPr>
        <w:t>б</w:t>
      </w:r>
      <w:r w:rsidRPr="002A7B64">
        <w:rPr>
          <w:rFonts w:ascii="Times New Roman" w:hAnsi="Times New Roman" w:cs="Times New Roman"/>
          <w:sz w:val="28"/>
        </w:rPr>
        <w:t xml:space="preserve">. науч. тр. – Магнитогорск: ГОУ ВПО «МГТУ», 2009. – </w:t>
      </w:r>
      <w:r w:rsidRPr="002A7B64">
        <w:rPr>
          <w:rFonts w:ascii="Times New Roman" w:hAnsi="Times New Roman" w:cs="Times New Roman"/>
          <w:sz w:val="28"/>
          <w:lang w:val="en-US"/>
        </w:rPr>
        <w:t>C</w:t>
      </w:r>
      <w:r w:rsidRPr="002A7B64">
        <w:rPr>
          <w:rFonts w:ascii="Times New Roman" w:hAnsi="Times New Roman" w:cs="Times New Roman"/>
          <w:sz w:val="28"/>
        </w:rPr>
        <w:t>. 18-22.</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Пшеничная Е. Г., Першина Н. Г. Расчеты энергосиловых показателей ра</w:t>
      </w:r>
      <w:r w:rsidRPr="002A7B64">
        <w:rPr>
          <w:rFonts w:ascii="Times New Roman" w:hAnsi="Times New Roman" w:cs="Times New Roman"/>
          <w:sz w:val="28"/>
        </w:rPr>
        <w:t>с</w:t>
      </w:r>
      <w:r w:rsidRPr="002A7B64">
        <w:rPr>
          <w:rFonts w:ascii="Times New Roman" w:hAnsi="Times New Roman" w:cs="Times New Roman"/>
          <w:sz w:val="28"/>
        </w:rPr>
        <w:t xml:space="preserve">порных клиньев // Добыча, обработка и применение природного камня: </w:t>
      </w:r>
      <w:r w:rsidRPr="002A7B64">
        <w:rPr>
          <w:rFonts w:ascii="Times New Roman" w:hAnsi="Times New Roman" w:cs="Times New Roman"/>
          <w:sz w:val="28"/>
          <w:lang w:val="en-US"/>
        </w:rPr>
        <w:t>c</w:t>
      </w:r>
      <w:r w:rsidRPr="002A7B64">
        <w:rPr>
          <w:rFonts w:ascii="Times New Roman" w:hAnsi="Times New Roman" w:cs="Times New Roman"/>
          <w:sz w:val="28"/>
        </w:rPr>
        <w:t xml:space="preserve">б. науч. тр. – Магнитогорск: ГОУ ВПО «МГТУ», 2008. – </w:t>
      </w:r>
      <w:r w:rsidRPr="002A7B64">
        <w:rPr>
          <w:rFonts w:ascii="Times New Roman" w:hAnsi="Times New Roman" w:cs="Times New Roman"/>
          <w:sz w:val="28"/>
          <w:lang w:val="en-US"/>
        </w:rPr>
        <w:t>C</w:t>
      </w:r>
      <w:r w:rsidRPr="002A7B64">
        <w:rPr>
          <w:rFonts w:ascii="Times New Roman" w:hAnsi="Times New Roman" w:cs="Times New Roman"/>
          <w:sz w:val="28"/>
        </w:rPr>
        <w:t>. 212-216.</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Пшеничная Е. Г., Першина Н. Г. Экспресс-метод оценки работоспособности НРС в лабораторных условиях // Добыча, обработка и применение приро</w:t>
      </w:r>
      <w:r w:rsidRPr="002A7B64">
        <w:rPr>
          <w:rFonts w:ascii="Times New Roman" w:hAnsi="Times New Roman" w:cs="Times New Roman"/>
          <w:sz w:val="28"/>
        </w:rPr>
        <w:t>д</w:t>
      </w:r>
      <w:r w:rsidRPr="002A7B64">
        <w:rPr>
          <w:rFonts w:ascii="Times New Roman" w:hAnsi="Times New Roman" w:cs="Times New Roman"/>
          <w:sz w:val="28"/>
        </w:rPr>
        <w:t>ного камня: сб. науч. трудов. – Магнитогорск, 2008. – С. 106-113.</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Пшеничная Е. Г., Казаков С. В. Обоснование рациональных параметров о</w:t>
      </w:r>
      <w:r w:rsidRPr="002A7B64">
        <w:rPr>
          <w:rFonts w:ascii="Times New Roman" w:hAnsi="Times New Roman" w:cs="Times New Roman"/>
          <w:sz w:val="28"/>
        </w:rPr>
        <w:t>т</w:t>
      </w:r>
      <w:r w:rsidRPr="002A7B64">
        <w:rPr>
          <w:rFonts w:ascii="Times New Roman" w:hAnsi="Times New Roman" w:cs="Times New Roman"/>
          <w:sz w:val="28"/>
        </w:rPr>
        <w:t xml:space="preserve">работки вскрышных уступов на гранитных карьерах с применением зарядов ГДШ // Добыча, обработка и применение природного камня: </w:t>
      </w:r>
      <w:r w:rsidRPr="002A7B64">
        <w:rPr>
          <w:rFonts w:ascii="Times New Roman" w:hAnsi="Times New Roman" w:cs="Times New Roman"/>
          <w:sz w:val="28"/>
          <w:lang w:val="en-US"/>
        </w:rPr>
        <w:t>c</w:t>
      </w:r>
      <w:r w:rsidRPr="002A7B64">
        <w:rPr>
          <w:rFonts w:ascii="Times New Roman" w:hAnsi="Times New Roman" w:cs="Times New Roman"/>
          <w:sz w:val="28"/>
        </w:rPr>
        <w:t xml:space="preserve">б. науч. тр. – Магнитогорск: ГОУ ВПО «МГТУ», 2009. – </w:t>
      </w:r>
      <w:r w:rsidRPr="002A7B64">
        <w:rPr>
          <w:rFonts w:ascii="Times New Roman" w:hAnsi="Times New Roman" w:cs="Times New Roman"/>
          <w:sz w:val="28"/>
          <w:lang w:val="en-US"/>
        </w:rPr>
        <w:t>C</w:t>
      </w:r>
      <w:r w:rsidRPr="002A7B64">
        <w:rPr>
          <w:rFonts w:ascii="Times New Roman" w:hAnsi="Times New Roman" w:cs="Times New Roman"/>
          <w:sz w:val="28"/>
        </w:rPr>
        <w:t>. 60-70.</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lastRenderedPageBreak/>
        <w:t xml:space="preserve"> Пшеничная Е. Г., Першина Н. Г., Казаков С. В. Методика расчета и выбор параметров буровзрывных работ при добыче блочного камня высокой про</w:t>
      </w:r>
      <w:r w:rsidRPr="002A7B64">
        <w:rPr>
          <w:rFonts w:ascii="Times New Roman" w:hAnsi="Times New Roman" w:cs="Times New Roman"/>
          <w:sz w:val="28"/>
        </w:rPr>
        <w:t>ч</w:t>
      </w:r>
      <w:r w:rsidRPr="002A7B64">
        <w:rPr>
          <w:rFonts w:ascii="Times New Roman" w:hAnsi="Times New Roman" w:cs="Times New Roman"/>
          <w:sz w:val="28"/>
        </w:rPr>
        <w:t xml:space="preserve">ности // Добыча, обработка и применение природного камня: </w:t>
      </w:r>
      <w:r w:rsidRPr="002A7B64">
        <w:rPr>
          <w:rFonts w:ascii="Times New Roman" w:hAnsi="Times New Roman" w:cs="Times New Roman"/>
          <w:sz w:val="28"/>
          <w:lang w:val="en-US"/>
        </w:rPr>
        <w:t>c</w:t>
      </w:r>
      <w:r w:rsidRPr="002A7B64">
        <w:rPr>
          <w:rFonts w:ascii="Times New Roman" w:hAnsi="Times New Roman" w:cs="Times New Roman"/>
          <w:sz w:val="28"/>
        </w:rPr>
        <w:t xml:space="preserve">б. науч. тр. – Магнитогорск: ГОУ ВПО «МГТУ», 2007. – </w:t>
      </w:r>
      <w:r w:rsidRPr="002A7B64">
        <w:rPr>
          <w:rFonts w:ascii="Times New Roman" w:hAnsi="Times New Roman" w:cs="Times New Roman"/>
          <w:sz w:val="28"/>
          <w:lang w:val="en-US"/>
        </w:rPr>
        <w:t>C</w:t>
      </w:r>
      <w:r w:rsidRPr="002A7B64">
        <w:rPr>
          <w:rFonts w:ascii="Times New Roman" w:hAnsi="Times New Roman" w:cs="Times New Roman"/>
          <w:sz w:val="28"/>
        </w:rPr>
        <w:t>. 199-209.</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lang w:val="en-US"/>
        </w:rPr>
      </w:pPr>
      <w:r w:rsidRPr="002A7B64">
        <w:rPr>
          <w:rFonts w:ascii="Times New Roman" w:hAnsi="Times New Roman" w:cs="Times New Roman"/>
          <w:sz w:val="28"/>
        </w:rPr>
        <w:t xml:space="preserve"> Ричард С. Митчелл. Названия минералов. Что они означают? / пер. с англ. </w:t>
      </w:r>
      <w:r w:rsidR="004C333F">
        <w:rPr>
          <w:rFonts w:ascii="Times New Roman" w:hAnsi="Times New Roman" w:cs="Times New Roman"/>
          <w:sz w:val="28"/>
        </w:rPr>
        <w:t xml:space="preserve">  </w:t>
      </w:r>
      <w:r w:rsidRPr="002A7B64">
        <w:rPr>
          <w:rFonts w:ascii="Times New Roman" w:hAnsi="Times New Roman" w:cs="Times New Roman"/>
          <w:sz w:val="28"/>
          <w:lang w:val="en-US"/>
        </w:rPr>
        <w:t>В. И. Кудряшовой. – М.: Мир, 1982. – 248 с.</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Ротери Д. Вулканы / пер. с англ. К. Савельева. – М.: ФАИР-ПРЕСС, 2004. – 384 с.: ил. – (Наука &amp; Жизнь).</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Савельев Г. П., Тарасенко А. В. Применение алмазно-канатных машин при двухстадийной системе отработки гранитных месторождений // Добыча, о</w:t>
      </w:r>
      <w:r w:rsidRPr="002A7B64">
        <w:rPr>
          <w:rFonts w:ascii="Times New Roman" w:hAnsi="Times New Roman" w:cs="Times New Roman"/>
          <w:sz w:val="28"/>
        </w:rPr>
        <w:t>б</w:t>
      </w:r>
      <w:r w:rsidRPr="002A7B64">
        <w:rPr>
          <w:rFonts w:ascii="Times New Roman" w:hAnsi="Times New Roman" w:cs="Times New Roman"/>
          <w:sz w:val="28"/>
        </w:rPr>
        <w:t>работка и применение природного камня: сб. науч. тр. – Магнитогорск: ГОУ ВПО «МГТУ», 2008. – С. 93-96.</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Савельев Г. П. Опыт применения технологии добычи гранитных блоков а</w:t>
      </w:r>
      <w:r w:rsidRPr="002A7B64">
        <w:rPr>
          <w:rFonts w:ascii="Times New Roman" w:hAnsi="Times New Roman" w:cs="Times New Roman"/>
          <w:sz w:val="28"/>
        </w:rPr>
        <w:t>л</w:t>
      </w:r>
      <w:r w:rsidRPr="002A7B64">
        <w:rPr>
          <w:rFonts w:ascii="Times New Roman" w:hAnsi="Times New Roman" w:cs="Times New Roman"/>
          <w:sz w:val="28"/>
        </w:rPr>
        <w:t xml:space="preserve">мазно-канатными пилами (карьер Восточно-Варламовского месторождения гранитов) // Камень вокруг нас. – 2007. – С. 8-9. </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Савельев Г. П. Проблемы бизнеса строительного камня // Добыча, обработка и применение природного камня: сб. науч. тр. – Магнитогорск: МГТУ, </w:t>
      </w:r>
      <w:r w:rsidR="00E27CF6">
        <w:rPr>
          <w:rFonts w:ascii="Times New Roman" w:hAnsi="Times New Roman" w:cs="Times New Roman"/>
          <w:sz w:val="28"/>
        </w:rPr>
        <w:t xml:space="preserve">  </w:t>
      </w:r>
      <w:r w:rsidRPr="002A7B64">
        <w:rPr>
          <w:rFonts w:ascii="Times New Roman" w:hAnsi="Times New Roman" w:cs="Times New Roman"/>
          <w:sz w:val="28"/>
        </w:rPr>
        <w:t xml:space="preserve">2005.  – </w:t>
      </w:r>
      <w:r w:rsidRPr="002A7B64">
        <w:rPr>
          <w:rFonts w:ascii="Times New Roman" w:hAnsi="Times New Roman" w:cs="Times New Roman"/>
          <w:sz w:val="28"/>
          <w:lang w:val="en-US"/>
        </w:rPr>
        <w:t>C</w:t>
      </w:r>
      <w:r w:rsidRPr="002A7B64">
        <w:rPr>
          <w:rFonts w:ascii="Times New Roman" w:hAnsi="Times New Roman" w:cs="Times New Roman"/>
          <w:sz w:val="28"/>
        </w:rPr>
        <w:t>. 120-126.</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lang w:val="en-US"/>
        </w:rPr>
      </w:pPr>
      <w:r w:rsidRPr="002A7B64">
        <w:rPr>
          <w:rFonts w:ascii="Times New Roman" w:hAnsi="Times New Roman" w:cs="Times New Roman"/>
          <w:sz w:val="28"/>
        </w:rPr>
        <w:t xml:space="preserve"> Савельев Н. Г. Анализ состояния индустрии стройматериалов из природного камня // Добыча, обработка и применение природного камня: сб. науч. тр. </w:t>
      </w:r>
      <w:r w:rsidRPr="002A7B64">
        <w:rPr>
          <w:rFonts w:ascii="Times New Roman" w:hAnsi="Times New Roman" w:cs="Times New Roman"/>
          <w:sz w:val="28"/>
          <w:lang w:val="en-US"/>
        </w:rPr>
        <w:t>Вып. 7. – Магнитогорск: ГОУ ВПО «МГТУ», 2007. – С. 92-99.</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Салмела М. Э. Проблемы промышленности по добыче камня и пути их р</w:t>
      </w:r>
      <w:r w:rsidRPr="002A7B64">
        <w:rPr>
          <w:rFonts w:ascii="Times New Roman" w:hAnsi="Times New Roman" w:cs="Times New Roman"/>
          <w:sz w:val="28"/>
        </w:rPr>
        <w:t>е</w:t>
      </w:r>
      <w:r w:rsidRPr="002A7B64">
        <w:rPr>
          <w:rFonts w:ascii="Times New Roman" w:hAnsi="Times New Roman" w:cs="Times New Roman"/>
          <w:sz w:val="28"/>
        </w:rPr>
        <w:t>шения // Камень &amp; бизнес. – 2004. – №3. – С. 7-10.</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Синельников И. О. Обоснование геометрических параметров товарных гр</w:t>
      </w:r>
      <w:r w:rsidRPr="002A7B64">
        <w:rPr>
          <w:rFonts w:ascii="Times New Roman" w:hAnsi="Times New Roman" w:cs="Times New Roman"/>
          <w:sz w:val="28"/>
        </w:rPr>
        <w:t>а</w:t>
      </w:r>
      <w:r w:rsidRPr="002A7B64">
        <w:rPr>
          <w:rFonts w:ascii="Times New Roman" w:hAnsi="Times New Roman" w:cs="Times New Roman"/>
          <w:sz w:val="28"/>
        </w:rPr>
        <w:t>нитных блоков // Горный журнал. – 2004. – №2. – С. 26-28.</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Синельников И. О., Синельников О. Б. Ресурсы производства гранитных блоков в России // Горный журнал. – 2009. – №3. – С. 62-66.</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Синельников И. О., Синельников О. Б. Технологические потери добываем</w:t>
      </w:r>
      <w:r w:rsidRPr="002A7B64">
        <w:rPr>
          <w:rFonts w:ascii="Times New Roman" w:hAnsi="Times New Roman" w:cs="Times New Roman"/>
          <w:sz w:val="28"/>
        </w:rPr>
        <w:t>о</w:t>
      </w:r>
      <w:r w:rsidRPr="002A7B64">
        <w:rPr>
          <w:rFonts w:ascii="Times New Roman" w:hAnsi="Times New Roman" w:cs="Times New Roman"/>
          <w:sz w:val="28"/>
        </w:rPr>
        <w:t xml:space="preserve">го на карьере блочного камня // Камень вокруг нас. – 2011. – С. 8-11. </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Синельников И.</w:t>
      </w:r>
      <w:r w:rsidR="009C7E43" w:rsidRPr="002A7B64">
        <w:rPr>
          <w:rFonts w:ascii="Times New Roman" w:hAnsi="Times New Roman" w:cs="Times New Roman"/>
          <w:sz w:val="28"/>
        </w:rPr>
        <w:t xml:space="preserve"> </w:t>
      </w:r>
      <w:r w:rsidRPr="002A7B64">
        <w:rPr>
          <w:rFonts w:ascii="Times New Roman" w:hAnsi="Times New Roman" w:cs="Times New Roman"/>
          <w:sz w:val="28"/>
        </w:rPr>
        <w:t xml:space="preserve">О. Исследование влияния объема первичного монолита на интенсивность добычи горной массы // Добыча, обработка и применение </w:t>
      </w:r>
      <w:r w:rsidRPr="002A7B64">
        <w:rPr>
          <w:rFonts w:ascii="Times New Roman" w:hAnsi="Times New Roman" w:cs="Times New Roman"/>
          <w:sz w:val="28"/>
        </w:rPr>
        <w:lastRenderedPageBreak/>
        <w:t xml:space="preserve">природного камня: сб. науч. тр. – Магнитогорск: ГОУ ВПО «МГТУ», 2008. – </w:t>
      </w:r>
      <w:r w:rsidRPr="002A7B64">
        <w:rPr>
          <w:rFonts w:ascii="Times New Roman" w:hAnsi="Times New Roman" w:cs="Times New Roman"/>
          <w:sz w:val="28"/>
          <w:lang w:val="en-US"/>
        </w:rPr>
        <w:t>C</w:t>
      </w:r>
      <w:r w:rsidRPr="002A7B64">
        <w:rPr>
          <w:rFonts w:ascii="Times New Roman" w:hAnsi="Times New Roman" w:cs="Times New Roman"/>
          <w:sz w:val="28"/>
        </w:rPr>
        <w:t>. 147-154.</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Синельников О. Б. Добыча природного облицовочного камня: учеб. пос</w:t>
      </w:r>
      <w:r w:rsidRPr="002A7B64">
        <w:rPr>
          <w:rFonts w:ascii="Times New Roman" w:hAnsi="Times New Roman" w:cs="Times New Roman"/>
          <w:sz w:val="28"/>
        </w:rPr>
        <w:t>о</w:t>
      </w:r>
      <w:r w:rsidRPr="002A7B64">
        <w:rPr>
          <w:rFonts w:ascii="Times New Roman" w:hAnsi="Times New Roman" w:cs="Times New Roman"/>
          <w:sz w:val="28"/>
        </w:rPr>
        <w:t>бие. – М.: Изд-во РАСХН, 2005. – 245 с.</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Синельников О. Б. Норвежские лабрадоритовые карьеры в районе г. Ларвик // Камень вокруг нас. – 2009. – С. 21-25. </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Синельников О. Б. Норвежские лабрадоритовые карьеры в районе города Ларвик // Горный журнал. – 2009. – №6. – С. 89-92.</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Синельников О. Б. Транспортная логистика доставки гранитных блоков // Камень вок</w:t>
      </w:r>
      <w:r w:rsidR="0023371F">
        <w:rPr>
          <w:rFonts w:ascii="Times New Roman" w:hAnsi="Times New Roman" w:cs="Times New Roman"/>
          <w:sz w:val="28"/>
        </w:rPr>
        <w:t xml:space="preserve">руг нас. – 2009. – № 24. – С. </w:t>
      </w:r>
      <w:r w:rsidRPr="002A7B64">
        <w:rPr>
          <w:rFonts w:ascii="Times New Roman" w:hAnsi="Times New Roman" w:cs="Times New Roman"/>
          <w:sz w:val="28"/>
        </w:rPr>
        <w:t>7-11.</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Синельников О. Б. Финский карьер «Хирвихаута» по добыче гранитных блоков  // Горный журнал. – 2008. – №1. – С. 78-80.</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Синельников О. Б. Финский карьер блочного камня «Пиетиля» // Горный журнал. – 2011. – №5. – С. 73-75.</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Синельников О. Б., Синельников И. О. Инвестиции в карьер по добыче гр</w:t>
      </w:r>
      <w:r w:rsidRPr="002A7B64">
        <w:rPr>
          <w:rFonts w:ascii="Times New Roman" w:hAnsi="Times New Roman" w:cs="Times New Roman"/>
          <w:sz w:val="28"/>
        </w:rPr>
        <w:t>а</w:t>
      </w:r>
      <w:r w:rsidRPr="002A7B64">
        <w:rPr>
          <w:rFonts w:ascii="Times New Roman" w:hAnsi="Times New Roman" w:cs="Times New Roman"/>
          <w:sz w:val="28"/>
        </w:rPr>
        <w:t>нитных блоков // Добыча, обработка и применение природного камня: сб. науч. тр.</w:t>
      </w:r>
      <w:r w:rsidRPr="002A7B64">
        <w:rPr>
          <w:rFonts w:ascii="Times New Roman" w:hAnsi="Times New Roman" w:cs="Times New Roman"/>
          <w:sz w:val="28"/>
          <w:lang w:val="en-US"/>
        </w:rPr>
        <w:t> </w:t>
      </w:r>
      <w:r w:rsidRPr="002A7B64">
        <w:rPr>
          <w:rFonts w:ascii="Times New Roman" w:hAnsi="Times New Roman" w:cs="Times New Roman"/>
          <w:sz w:val="28"/>
        </w:rPr>
        <w:t>– Магнитогорск: МГТУ, 2004.</w:t>
      </w:r>
      <w:r w:rsidRPr="002A7B64">
        <w:rPr>
          <w:rFonts w:ascii="Times New Roman" w:hAnsi="Times New Roman" w:cs="Times New Roman"/>
          <w:sz w:val="28"/>
          <w:lang w:val="en-US"/>
        </w:rPr>
        <w:t> </w:t>
      </w:r>
      <w:r w:rsidRPr="002A7B64">
        <w:rPr>
          <w:rFonts w:ascii="Times New Roman" w:hAnsi="Times New Roman" w:cs="Times New Roman"/>
          <w:sz w:val="28"/>
        </w:rPr>
        <w:t xml:space="preserve">– </w:t>
      </w:r>
      <w:r w:rsidRPr="002A7B64">
        <w:rPr>
          <w:rFonts w:ascii="Times New Roman" w:hAnsi="Times New Roman" w:cs="Times New Roman"/>
          <w:sz w:val="28"/>
          <w:lang w:val="en-US"/>
        </w:rPr>
        <w:t>C</w:t>
      </w:r>
      <w:r w:rsidRPr="002A7B64">
        <w:rPr>
          <w:rFonts w:ascii="Times New Roman" w:hAnsi="Times New Roman" w:cs="Times New Roman"/>
          <w:sz w:val="28"/>
        </w:rPr>
        <w:t>. 175-186.</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Синельников О. Б., Хамедов А.М. Производительность выбуривания щели станком СБУ-100 // Добыча, обработка и применение природного камня: сб. науч. т</w:t>
      </w:r>
      <w:r w:rsidR="002A7B64">
        <w:rPr>
          <w:rFonts w:ascii="Times New Roman" w:hAnsi="Times New Roman" w:cs="Times New Roman"/>
          <w:sz w:val="28"/>
        </w:rPr>
        <w:t xml:space="preserve">р. – Магнитогорск: МГТУ, 2006. </w:t>
      </w:r>
      <w:r w:rsidRPr="002A7B64">
        <w:rPr>
          <w:rFonts w:ascii="Times New Roman" w:hAnsi="Times New Roman" w:cs="Times New Roman"/>
          <w:sz w:val="28"/>
        </w:rPr>
        <w:t xml:space="preserve">– </w:t>
      </w:r>
      <w:r w:rsidRPr="002A7B64">
        <w:rPr>
          <w:rFonts w:ascii="Times New Roman" w:hAnsi="Times New Roman" w:cs="Times New Roman"/>
          <w:sz w:val="28"/>
          <w:lang w:val="en-US"/>
        </w:rPr>
        <w:t>C</w:t>
      </w:r>
      <w:r w:rsidRPr="002A7B64">
        <w:rPr>
          <w:rFonts w:ascii="Times New Roman" w:hAnsi="Times New Roman" w:cs="Times New Roman"/>
          <w:sz w:val="28"/>
        </w:rPr>
        <w:t>. 56-60.</w:t>
      </w:r>
    </w:p>
    <w:p w:rsidR="003D21F3" w:rsidRPr="0023371F"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Соболевский Р. В. Оценка и характеристика основных параметров приро</w:t>
      </w:r>
      <w:r w:rsidRPr="002A7B64">
        <w:rPr>
          <w:rFonts w:ascii="Times New Roman" w:hAnsi="Times New Roman" w:cs="Times New Roman"/>
          <w:sz w:val="28"/>
        </w:rPr>
        <w:t>д</w:t>
      </w:r>
      <w:r w:rsidRPr="002A7B64">
        <w:rPr>
          <w:rFonts w:ascii="Times New Roman" w:hAnsi="Times New Roman" w:cs="Times New Roman"/>
          <w:sz w:val="28"/>
        </w:rPr>
        <w:t>ных отдельностей месторождений декоративного камня // Добыча, обработка и применение природного камня: сб. науч. тр. – Магнитогорск: МГТУ,</w:t>
      </w:r>
      <w:r w:rsidR="0023371F">
        <w:rPr>
          <w:rFonts w:ascii="Times New Roman" w:hAnsi="Times New Roman" w:cs="Times New Roman"/>
          <w:sz w:val="28"/>
        </w:rPr>
        <w:t xml:space="preserve">  </w:t>
      </w:r>
      <w:r w:rsidRPr="002A7B64">
        <w:rPr>
          <w:rFonts w:ascii="Times New Roman" w:hAnsi="Times New Roman" w:cs="Times New Roman"/>
          <w:sz w:val="28"/>
        </w:rPr>
        <w:t xml:space="preserve"> 2006.  </w:t>
      </w:r>
      <w:r w:rsidRPr="0023371F">
        <w:rPr>
          <w:rFonts w:ascii="Times New Roman" w:hAnsi="Times New Roman" w:cs="Times New Roman"/>
          <w:sz w:val="28"/>
        </w:rPr>
        <w:t xml:space="preserve">– </w:t>
      </w:r>
      <w:r w:rsidRPr="002A7B64">
        <w:rPr>
          <w:rFonts w:ascii="Times New Roman" w:hAnsi="Times New Roman" w:cs="Times New Roman"/>
          <w:sz w:val="28"/>
          <w:lang w:val="en-US"/>
        </w:rPr>
        <w:t>C</w:t>
      </w:r>
      <w:r w:rsidRPr="0023371F">
        <w:rPr>
          <w:rFonts w:ascii="Times New Roman" w:hAnsi="Times New Roman" w:cs="Times New Roman"/>
          <w:sz w:val="28"/>
        </w:rPr>
        <w:t>. 43-49.</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Современное состояние и проблемы развития камнеобрабатывающей пр</w:t>
      </w:r>
      <w:r w:rsidRPr="002A7B64">
        <w:rPr>
          <w:rFonts w:ascii="Times New Roman" w:hAnsi="Times New Roman" w:cs="Times New Roman"/>
          <w:sz w:val="28"/>
        </w:rPr>
        <w:t>о</w:t>
      </w:r>
      <w:r w:rsidRPr="002A7B64">
        <w:rPr>
          <w:rFonts w:ascii="Times New Roman" w:hAnsi="Times New Roman" w:cs="Times New Roman"/>
          <w:sz w:val="28"/>
        </w:rPr>
        <w:t xml:space="preserve">мышленности // Камень вокруг нас. – 2007. </w:t>
      </w:r>
      <w:r w:rsidR="00F17915" w:rsidRPr="002A7B64">
        <w:rPr>
          <w:rFonts w:ascii="Times New Roman" w:hAnsi="Times New Roman" w:cs="Times New Roman"/>
          <w:sz w:val="28"/>
        </w:rPr>
        <w:t>–</w:t>
      </w:r>
      <w:r w:rsidRPr="002A7B64">
        <w:rPr>
          <w:rFonts w:ascii="Times New Roman" w:hAnsi="Times New Roman" w:cs="Times New Roman"/>
          <w:sz w:val="28"/>
        </w:rPr>
        <w:t xml:space="preserve"> №18. – С. 18-22.</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Старк Д. А. Новая эра в горном машиностроении // Автомобильная пр</w:t>
      </w:r>
      <w:r w:rsidRPr="002A7B64">
        <w:rPr>
          <w:rFonts w:ascii="Times New Roman" w:hAnsi="Times New Roman" w:cs="Times New Roman"/>
          <w:sz w:val="28"/>
        </w:rPr>
        <w:t>о</w:t>
      </w:r>
      <w:r w:rsidRPr="002A7B64">
        <w:rPr>
          <w:rFonts w:ascii="Times New Roman" w:hAnsi="Times New Roman" w:cs="Times New Roman"/>
          <w:sz w:val="28"/>
        </w:rPr>
        <w:t>мышленность США. – 1979. – №4. – С. 23-26.</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Стенюк М.</w:t>
      </w:r>
      <w:r w:rsidR="009C7E43" w:rsidRPr="002A7B64">
        <w:rPr>
          <w:rFonts w:ascii="Times New Roman" w:hAnsi="Times New Roman" w:cs="Times New Roman"/>
          <w:sz w:val="28"/>
        </w:rPr>
        <w:t xml:space="preserve"> </w:t>
      </w:r>
      <w:r w:rsidRPr="002A7B64">
        <w:rPr>
          <w:rFonts w:ascii="Times New Roman" w:hAnsi="Times New Roman" w:cs="Times New Roman"/>
          <w:sz w:val="28"/>
        </w:rPr>
        <w:t>П., Соболевский Р.</w:t>
      </w:r>
      <w:r w:rsidR="009C7E43" w:rsidRPr="002A7B64">
        <w:rPr>
          <w:rFonts w:ascii="Times New Roman" w:hAnsi="Times New Roman" w:cs="Times New Roman"/>
          <w:sz w:val="28"/>
        </w:rPr>
        <w:t xml:space="preserve"> </w:t>
      </w:r>
      <w:r w:rsidRPr="002A7B64">
        <w:rPr>
          <w:rFonts w:ascii="Times New Roman" w:hAnsi="Times New Roman" w:cs="Times New Roman"/>
          <w:sz w:val="28"/>
        </w:rPr>
        <w:t>В. Алгоритм для расчета объема добычи д</w:t>
      </w:r>
      <w:r w:rsidRPr="002A7B64">
        <w:rPr>
          <w:rFonts w:ascii="Times New Roman" w:hAnsi="Times New Roman" w:cs="Times New Roman"/>
          <w:sz w:val="28"/>
        </w:rPr>
        <w:t>е</w:t>
      </w:r>
      <w:r w:rsidRPr="002A7B64">
        <w:rPr>
          <w:rFonts w:ascii="Times New Roman" w:hAnsi="Times New Roman" w:cs="Times New Roman"/>
          <w:sz w:val="28"/>
        </w:rPr>
        <w:t>коративного камня при моделировании форм природных отдельностей с ц</w:t>
      </w:r>
      <w:r w:rsidRPr="002A7B64">
        <w:rPr>
          <w:rFonts w:ascii="Times New Roman" w:hAnsi="Times New Roman" w:cs="Times New Roman"/>
          <w:sz w:val="28"/>
        </w:rPr>
        <w:t>е</w:t>
      </w:r>
      <w:r w:rsidRPr="002A7B64">
        <w:rPr>
          <w:rFonts w:ascii="Times New Roman" w:hAnsi="Times New Roman" w:cs="Times New Roman"/>
          <w:sz w:val="28"/>
        </w:rPr>
        <w:t>лью оптимизации технологии добычи блочного декоративного камня // Д</w:t>
      </w:r>
      <w:r w:rsidRPr="002A7B64">
        <w:rPr>
          <w:rFonts w:ascii="Times New Roman" w:hAnsi="Times New Roman" w:cs="Times New Roman"/>
          <w:sz w:val="28"/>
        </w:rPr>
        <w:t>о</w:t>
      </w:r>
      <w:r w:rsidRPr="002A7B64">
        <w:rPr>
          <w:rFonts w:ascii="Times New Roman" w:hAnsi="Times New Roman" w:cs="Times New Roman"/>
          <w:sz w:val="28"/>
        </w:rPr>
        <w:lastRenderedPageBreak/>
        <w:t>быча, обработка и применение природного камня: сб. науч. тр. – Магнит</w:t>
      </w:r>
      <w:r w:rsidRPr="002A7B64">
        <w:rPr>
          <w:rFonts w:ascii="Times New Roman" w:hAnsi="Times New Roman" w:cs="Times New Roman"/>
          <w:sz w:val="28"/>
        </w:rPr>
        <w:t>о</w:t>
      </w:r>
      <w:r w:rsidRPr="002A7B64">
        <w:rPr>
          <w:rFonts w:ascii="Times New Roman" w:hAnsi="Times New Roman" w:cs="Times New Roman"/>
          <w:sz w:val="28"/>
        </w:rPr>
        <w:t>горск: ГОУ ВПО «МГТУ», 2011. – С. 34-40.</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Сычев Ю. И. и др. Облицовочные камни стран СНГ и Балтии. – М.: Изд</w:t>
      </w:r>
      <w:r w:rsidRPr="002A7B64">
        <w:rPr>
          <w:rFonts w:ascii="Times New Roman" w:hAnsi="Times New Roman" w:cs="Times New Roman"/>
          <w:sz w:val="28"/>
        </w:rPr>
        <w:t>а</w:t>
      </w:r>
      <w:r w:rsidRPr="002A7B64">
        <w:rPr>
          <w:rFonts w:ascii="Times New Roman" w:hAnsi="Times New Roman" w:cs="Times New Roman"/>
          <w:sz w:val="28"/>
        </w:rPr>
        <w:t>тельский дом «Полет камня и мы», 2005. – 432 с.</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Сычев Ю. И. и др. Природокаменные ресурсы России. Каталог. </w:t>
      </w:r>
      <w:r w:rsidR="00E13668">
        <w:rPr>
          <w:rFonts w:ascii="Times New Roman" w:hAnsi="Times New Roman" w:cs="Times New Roman"/>
          <w:sz w:val="28"/>
        </w:rPr>
        <w:t xml:space="preserve">– </w:t>
      </w:r>
      <w:r w:rsidRPr="002A7B64">
        <w:rPr>
          <w:rFonts w:ascii="Times New Roman" w:hAnsi="Times New Roman" w:cs="Times New Roman"/>
          <w:sz w:val="28"/>
        </w:rPr>
        <w:t>М.: Изд</w:t>
      </w:r>
      <w:r w:rsidRPr="002A7B64">
        <w:rPr>
          <w:rFonts w:ascii="Times New Roman" w:hAnsi="Times New Roman" w:cs="Times New Roman"/>
          <w:sz w:val="28"/>
        </w:rPr>
        <w:t>а</w:t>
      </w:r>
      <w:r w:rsidRPr="002A7B64">
        <w:rPr>
          <w:rFonts w:ascii="Times New Roman" w:hAnsi="Times New Roman" w:cs="Times New Roman"/>
          <w:sz w:val="28"/>
        </w:rPr>
        <w:t>тельский дом «Полет камня и мы», 2004. – 316 с.</w:t>
      </w:r>
    </w:p>
    <w:p w:rsidR="0078631D" w:rsidRPr="002A7B64" w:rsidRDefault="0078631D" w:rsidP="002A7B64">
      <w:pPr>
        <w:pStyle w:val="ae"/>
        <w:numPr>
          <w:ilvl w:val="0"/>
          <w:numId w:val="14"/>
        </w:numPr>
        <w:spacing w:line="350" w:lineRule="auto"/>
        <w:ind w:left="284"/>
        <w:rPr>
          <w:rFonts w:ascii="Times New Roman" w:hAnsi="Times New Roman" w:cs="Times New Roman"/>
          <w:sz w:val="28"/>
        </w:rPr>
      </w:pPr>
      <w:r w:rsidRPr="002A7B64">
        <w:rPr>
          <w:rFonts w:ascii="Times New Roman" w:hAnsi="Times New Roman" w:cs="Times New Roman"/>
          <w:sz w:val="28"/>
        </w:rPr>
        <w:t xml:space="preserve"> </w:t>
      </w:r>
      <w:r w:rsidRPr="002A7B64">
        <w:rPr>
          <w:rFonts w:ascii="Times New Roman" w:eastAsia="Calibri" w:hAnsi="Times New Roman" w:cs="Times New Roman"/>
          <w:sz w:val="28"/>
        </w:rPr>
        <w:t>Тамбовцев П. Н. Экспериментальные исследования процесса флюидоразр</w:t>
      </w:r>
      <w:r w:rsidRPr="002A7B64">
        <w:rPr>
          <w:rFonts w:ascii="Times New Roman" w:eastAsia="Calibri" w:hAnsi="Times New Roman" w:cs="Times New Roman"/>
          <w:sz w:val="28"/>
        </w:rPr>
        <w:t>ы</w:t>
      </w:r>
      <w:r w:rsidRPr="002A7B64">
        <w:rPr>
          <w:rFonts w:ascii="Times New Roman" w:eastAsia="Calibri" w:hAnsi="Times New Roman" w:cs="Times New Roman"/>
          <w:sz w:val="28"/>
        </w:rPr>
        <w:t xml:space="preserve">ва породных блоков ударным способом // ФТПРПИ. </w:t>
      </w:r>
      <w:r w:rsidRPr="002A7B64">
        <w:rPr>
          <w:rFonts w:ascii="Times New Roman" w:hAnsi="Times New Roman" w:cs="Times New Roman"/>
          <w:sz w:val="28"/>
        </w:rPr>
        <w:t>–</w:t>
      </w:r>
      <w:r w:rsidRPr="002A7B64">
        <w:rPr>
          <w:rFonts w:ascii="Times New Roman" w:eastAsia="Calibri" w:hAnsi="Times New Roman" w:cs="Times New Roman"/>
          <w:sz w:val="28"/>
        </w:rPr>
        <w:t xml:space="preserve"> 2004. </w:t>
      </w:r>
      <w:r w:rsidRPr="002A7B64">
        <w:rPr>
          <w:rFonts w:ascii="Times New Roman" w:hAnsi="Times New Roman" w:cs="Times New Roman"/>
          <w:sz w:val="28"/>
        </w:rPr>
        <w:t xml:space="preserve">– </w:t>
      </w:r>
      <w:r w:rsidRPr="002A7B64">
        <w:rPr>
          <w:rFonts w:ascii="Times New Roman" w:eastAsia="Calibri" w:hAnsi="Times New Roman" w:cs="Times New Roman"/>
          <w:sz w:val="28"/>
        </w:rPr>
        <w:t>№ 3.</w:t>
      </w:r>
    </w:p>
    <w:p w:rsidR="003D21F3" w:rsidRPr="002A7B64" w:rsidRDefault="00897B67"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w:t>
      </w:r>
      <w:r w:rsidR="003D21F3" w:rsidRPr="002A7B64">
        <w:rPr>
          <w:rFonts w:ascii="Times New Roman" w:hAnsi="Times New Roman" w:cs="Times New Roman"/>
          <w:sz w:val="28"/>
        </w:rPr>
        <w:t>Тарасенко А. В., Кондратьев Л. А., Савельев Г. П. Вскрытие алмазно-канатными машинами нижележащих горизонтов на гранитном карьере Во</w:t>
      </w:r>
      <w:r w:rsidR="003D21F3" w:rsidRPr="002A7B64">
        <w:rPr>
          <w:rFonts w:ascii="Times New Roman" w:hAnsi="Times New Roman" w:cs="Times New Roman"/>
          <w:sz w:val="28"/>
        </w:rPr>
        <w:t>с</w:t>
      </w:r>
      <w:r w:rsidR="002A7B64" w:rsidRPr="002A7B64">
        <w:rPr>
          <w:rFonts w:ascii="Times New Roman" w:hAnsi="Times New Roman" w:cs="Times New Roman"/>
          <w:sz w:val="28"/>
        </w:rPr>
        <w:t>точно-</w:t>
      </w:r>
      <w:r w:rsidR="003D21F3" w:rsidRPr="002A7B64">
        <w:rPr>
          <w:rFonts w:ascii="Times New Roman" w:hAnsi="Times New Roman" w:cs="Times New Roman"/>
          <w:sz w:val="28"/>
        </w:rPr>
        <w:t>Варламовского месторождения // Камень вокруг нас. – 2009. – №21. – С. 25-29.</w:t>
      </w:r>
    </w:p>
    <w:p w:rsidR="003D21F3" w:rsidRPr="002A7B64" w:rsidRDefault="00897B67"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w:t>
      </w:r>
      <w:r w:rsidR="003D21F3" w:rsidRPr="002A7B64">
        <w:rPr>
          <w:rFonts w:ascii="Times New Roman" w:hAnsi="Times New Roman" w:cs="Times New Roman"/>
          <w:sz w:val="28"/>
        </w:rPr>
        <w:t>Тарасенко А. В., Кондратьев Л. А., Савельев Г. П. Вскрытие алмазно-канатными машинами нижележащих горизонтов на гранитном карьере Во</w:t>
      </w:r>
      <w:r w:rsidR="003D21F3" w:rsidRPr="002A7B64">
        <w:rPr>
          <w:rFonts w:ascii="Times New Roman" w:hAnsi="Times New Roman" w:cs="Times New Roman"/>
          <w:sz w:val="28"/>
        </w:rPr>
        <w:t>с</w:t>
      </w:r>
      <w:r w:rsidR="003D21F3" w:rsidRPr="002A7B64">
        <w:rPr>
          <w:rFonts w:ascii="Times New Roman" w:hAnsi="Times New Roman" w:cs="Times New Roman"/>
          <w:sz w:val="28"/>
        </w:rPr>
        <w:t>точно</w:t>
      </w:r>
      <w:r w:rsidR="00E13668">
        <w:rPr>
          <w:rFonts w:ascii="Times New Roman" w:hAnsi="Times New Roman" w:cs="Times New Roman"/>
          <w:sz w:val="28"/>
        </w:rPr>
        <w:t>-</w:t>
      </w:r>
      <w:r w:rsidR="003D21F3" w:rsidRPr="002A7B64">
        <w:rPr>
          <w:rFonts w:ascii="Times New Roman" w:hAnsi="Times New Roman" w:cs="Times New Roman"/>
          <w:sz w:val="28"/>
        </w:rPr>
        <w:t xml:space="preserve">Варламовского месторождения // Добыча, обработка и применение природного камня: сб. науч. тр. – Магнитогорск: ГОУ ВПО «МГТУ», 2009. – С. 38-44. </w:t>
      </w:r>
    </w:p>
    <w:p w:rsidR="003D21F3" w:rsidRPr="002A7B64" w:rsidRDefault="00897B67"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w:t>
      </w:r>
      <w:r w:rsidR="003D21F3" w:rsidRPr="002A7B64">
        <w:rPr>
          <w:rFonts w:ascii="Times New Roman" w:hAnsi="Times New Roman" w:cs="Times New Roman"/>
          <w:sz w:val="28"/>
        </w:rPr>
        <w:t>Технические условия погрузки и крепления грузов / Мин-во путей сообщ</w:t>
      </w:r>
      <w:r w:rsidR="003D21F3" w:rsidRPr="002A7B64">
        <w:rPr>
          <w:rFonts w:ascii="Times New Roman" w:hAnsi="Times New Roman" w:cs="Times New Roman"/>
          <w:sz w:val="28"/>
        </w:rPr>
        <w:t>е</w:t>
      </w:r>
      <w:r w:rsidR="003D21F3" w:rsidRPr="002A7B64">
        <w:rPr>
          <w:rFonts w:ascii="Times New Roman" w:hAnsi="Times New Roman" w:cs="Times New Roman"/>
          <w:sz w:val="28"/>
        </w:rPr>
        <w:t>ния. – М.: Транспорт, 1988. – 408 с.</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Трубецкой К. Н. Технология применения и параметры карьерных погру</w:t>
      </w:r>
      <w:r w:rsidRPr="002A7B64">
        <w:rPr>
          <w:rFonts w:ascii="Times New Roman" w:hAnsi="Times New Roman" w:cs="Times New Roman"/>
          <w:sz w:val="28"/>
        </w:rPr>
        <w:t>з</w:t>
      </w:r>
      <w:r w:rsidRPr="002A7B64">
        <w:rPr>
          <w:rFonts w:ascii="Times New Roman" w:hAnsi="Times New Roman" w:cs="Times New Roman"/>
          <w:sz w:val="28"/>
        </w:rPr>
        <w:t xml:space="preserve">чиков. – М.: Недра, 1985. –  С. 7; 51; 64-70. </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Уляков М. С. Особенности применения карьерных погрузчиков при д</w:t>
      </w:r>
      <w:r w:rsidRPr="002A7B64">
        <w:rPr>
          <w:rFonts w:ascii="Times New Roman" w:hAnsi="Times New Roman" w:cs="Times New Roman"/>
          <w:sz w:val="28"/>
        </w:rPr>
        <w:t>о</w:t>
      </w:r>
      <w:r w:rsidRPr="002A7B64">
        <w:rPr>
          <w:rFonts w:ascii="Times New Roman" w:hAnsi="Times New Roman" w:cs="Times New Roman"/>
          <w:sz w:val="28"/>
        </w:rPr>
        <w:t>быче блочного камня высокой прочности // Добыча, обработка и применение природного камня: сб. науч. тр. – Магнитогорск: Изд-во Магнитогорск. гос. техн. ун-та</w:t>
      </w:r>
      <w:r w:rsidR="005349EF">
        <w:rPr>
          <w:rFonts w:ascii="Times New Roman" w:hAnsi="Times New Roman" w:cs="Times New Roman"/>
          <w:sz w:val="28"/>
        </w:rPr>
        <w:t xml:space="preserve"> им. Г.</w:t>
      </w:r>
      <w:r w:rsidR="0023371F">
        <w:rPr>
          <w:rFonts w:ascii="Times New Roman" w:hAnsi="Times New Roman" w:cs="Times New Roman"/>
          <w:sz w:val="28"/>
        </w:rPr>
        <w:t xml:space="preserve"> </w:t>
      </w:r>
      <w:r w:rsidR="005349EF">
        <w:rPr>
          <w:rFonts w:ascii="Times New Roman" w:hAnsi="Times New Roman" w:cs="Times New Roman"/>
          <w:sz w:val="28"/>
        </w:rPr>
        <w:t>И.</w:t>
      </w:r>
      <w:r w:rsidR="0023371F">
        <w:rPr>
          <w:rFonts w:ascii="Times New Roman" w:hAnsi="Times New Roman" w:cs="Times New Roman"/>
          <w:sz w:val="28"/>
        </w:rPr>
        <w:t xml:space="preserve"> </w:t>
      </w:r>
      <w:r w:rsidR="005349EF">
        <w:rPr>
          <w:rFonts w:ascii="Times New Roman" w:hAnsi="Times New Roman" w:cs="Times New Roman"/>
          <w:sz w:val="28"/>
        </w:rPr>
        <w:t>Носова</w:t>
      </w:r>
      <w:r w:rsidRPr="002A7B64">
        <w:rPr>
          <w:rFonts w:ascii="Times New Roman" w:hAnsi="Times New Roman" w:cs="Times New Roman"/>
          <w:sz w:val="28"/>
        </w:rPr>
        <w:t>, 2011. – С.  69-75.</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Уляков М. С. Эксплуатирующиеся месторождения природного камня в</w:t>
      </w:r>
      <w:r w:rsidRPr="002A7B64">
        <w:rPr>
          <w:rFonts w:ascii="Times New Roman" w:hAnsi="Times New Roman" w:cs="Times New Roman"/>
          <w:sz w:val="28"/>
        </w:rPr>
        <w:t>ы</w:t>
      </w:r>
      <w:r w:rsidRPr="002A7B64">
        <w:rPr>
          <w:rFonts w:ascii="Times New Roman" w:hAnsi="Times New Roman" w:cs="Times New Roman"/>
          <w:sz w:val="28"/>
        </w:rPr>
        <w:t>сокой прочности на Урале. Их типизация // Добыча, обработка и применение природного камня: сб. науч. тр. – Магнитогорск: ГОУ ВПО «МГТУ», 2010. – С. 131-139.</w:t>
      </w:r>
    </w:p>
    <w:p w:rsidR="00C237C0" w:rsidRPr="002A7B64" w:rsidRDefault="00C237C0"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Уляков М. С. Совершенствование процесса подготовки к выемке выс</w:t>
      </w:r>
      <w:r w:rsidRPr="002A7B64">
        <w:rPr>
          <w:rFonts w:ascii="Times New Roman" w:hAnsi="Times New Roman" w:cs="Times New Roman"/>
          <w:sz w:val="28"/>
        </w:rPr>
        <w:t>о</w:t>
      </w:r>
      <w:r w:rsidRPr="002A7B64">
        <w:rPr>
          <w:rFonts w:ascii="Times New Roman" w:hAnsi="Times New Roman" w:cs="Times New Roman"/>
          <w:sz w:val="28"/>
        </w:rPr>
        <w:t xml:space="preserve">копрочного камня на месторождениях со сложными горно-геологическими </w:t>
      </w:r>
      <w:r w:rsidRPr="002A7B64">
        <w:rPr>
          <w:rFonts w:ascii="Times New Roman" w:hAnsi="Times New Roman" w:cs="Times New Roman"/>
          <w:sz w:val="28"/>
        </w:rPr>
        <w:lastRenderedPageBreak/>
        <w:t>условиями  залегания // Сборник научных трудов SWorld. Материалы ме</w:t>
      </w:r>
      <w:r w:rsidRPr="002A7B64">
        <w:rPr>
          <w:rFonts w:ascii="Times New Roman" w:hAnsi="Times New Roman" w:cs="Times New Roman"/>
          <w:sz w:val="28"/>
        </w:rPr>
        <w:t>ж</w:t>
      </w:r>
      <w:r w:rsidRPr="002A7B64">
        <w:rPr>
          <w:rFonts w:ascii="Times New Roman" w:hAnsi="Times New Roman" w:cs="Times New Roman"/>
          <w:sz w:val="28"/>
        </w:rPr>
        <w:t xml:space="preserve">дународной научно-практической конференции «Современные проблемы и пути их решения в науке, транспорте, производстве и образовании'2012». </w:t>
      </w:r>
      <w:r w:rsidR="001457CD" w:rsidRPr="002A7B64">
        <w:rPr>
          <w:rFonts w:ascii="Times New Roman" w:hAnsi="Times New Roman" w:cs="Times New Roman"/>
          <w:sz w:val="28"/>
        </w:rPr>
        <w:t>–</w:t>
      </w:r>
      <w:r w:rsidRPr="002A7B64">
        <w:rPr>
          <w:rFonts w:ascii="Times New Roman" w:hAnsi="Times New Roman" w:cs="Times New Roman"/>
          <w:sz w:val="28"/>
        </w:rPr>
        <w:t xml:space="preserve"> Вып</w:t>
      </w:r>
      <w:r w:rsidR="005349EF">
        <w:rPr>
          <w:rFonts w:ascii="Times New Roman" w:hAnsi="Times New Roman" w:cs="Times New Roman"/>
          <w:sz w:val="28"/>
        </w:rPr>
        <w:t>.</w:t>
      </w:r>
      <w:r w:rsidRPr="002A7B64">
        <w:rPr>
          <w:rFonts w:ascii="Times New Roman" w:hAnsi="Times New Roman" w:cs="Times New Roman"/>
          <w:sz w:val="28"/>
        </w:rPr>
        <w:t xml:space="preserve"> 4. </w:t>
      </w:r>
      <w:r w:rsidR="005349EF">
        <w:rPr>
          <w:rFonts w:ascii="Times New Roman" w:hAnsi="Times New Roman" w:cs="Times New Roman"/>
          <w:sz w:val="28"/>
        </w:rPr>
        <w:t xml:space="preserve">– </w:t>
      </w:r>
      <w:r w:rsidRPr="002A7B64">
        <w:rPr>
          <w:rFonts w:ascii="Times New Roman" w:hAnsi="Times New Roman" w:cs="Times New Roman"/>
          <w:sz w:val="28"/>
        </w:rPr>
        <w:t>Т</w:t>
      </w:r>
      <w:r w:rsidR="005349EF">
        <w:rPr>
          <w:rFonts w:ascii="Times New Roman" w:hAnsi="Times New Roman" w:cs="Times New Roman"/>
          <w:sz w:val="28"/>
        </w:rPr>
        <w:t>.</w:t>
      </w:r>
      <w:r w:rsidRPr="002A7B64">
        <w:rPr>
          <w:rFonts w:ascii="Times New Roman" w:hAnsi="Times New Roman" w:cs="Times New Roman"/>
          <w:sz w:val="28"/>
        </w:rPr>
        <w:t xml:space="preserve"> 8. </w:t>
      </w:r>
      <w:r w:rsidR="001457CD" w:rsidRPr="002A7B64">
        <w:rPr>
          <w:rFonts w:ascii="Times New Roman" w:hAnsi="Times New Roman" w:cs="Times New Roman"/>
          <w:sz w:val="28"/>
        </w:rPr>
        <w:t>–</w:t>
      </w:r>
      <w:r w:rsidRPr="002A7B64">
        <w:rPr>
          <w:rFonts w:ascii="Times New Roman" w:hAnsi="Times New Roman" w:cs="Times New Roman"/>
          <w:sz w:val="28"/>
        </w:rPr>
        <w:t xml:space="preserve"> Одесса: КУПРИЕНКО, 2012. </w:t>
      </w:r>
      <w:r w:rsidR="001457CD" w:rsidRPr="002A7B64">
        <w:rPr>
          <w:rFonts w:ascii="Times New Roman" w:hAnsi="Times New Roman" w:cs="Times New Roman"/>
          <w:sz w:val="28"/>
        </w:rPr>
        <w:t>–</w:t>
      </w:r>
      <w:r w:rsidRPr="002A7B64">
        <w:rPr>
          <w:rFonts w:ascii="Times New Roman" w:hAnsi="Times New Roman" w:cs="Times New Roman"/>
          <w:sz w:val="28"/>
        </w:rPr>
        <w:t xml:space="preserve"> С. 49-59.</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Уляков М. С., Деев Д. И. Логистика перевозок блоков гранодиорита Нижне-Санарского месторождения // Добыча, обработка и применение пр</w:t>
      </w:r>
      <w:r w:rsidRPr="002A7B64">
        <w:rPr>
          <w:rFonts w:ascii="Times New Roman" w:hAnsi="Times New Roman" w:cs="Times New Roman"/>
          <w:sz w:val="28"/>
        </w:rPr>
        <w:t>и</w:t>
      </w:r>
      <w:r w:rsidRPr="002A7B64">
        <w:rPr>
          <w:rFonts w:ascii="Times New Roman" w:hAnsi="Times New Roman" w:cs="Times New Roman"/>
          <w:sz w:val="28"/>
        </w:rPr>
        <w:t>родного камня: сб. науч. тр. – Магнитогорск: Изд-во Магнитогорск. гос. техн. ун-та</w:t>
      </w:r>
      <w:r w:rsidR="0023371F">
        <w:rPr>
          <w:rFonts w:ascii="Times New Roman" w:hAnsi="Times New Roman" w:cs="Times New Roman"/>
          <w:sz w:val="28"/>
        </w:rPr>
        <w:t xml:space="preserve"> им. Г. И. Носова</w:t>
      </w:r>
      <w:r w:rsidRPr="002A7B64">
        <w:rPr>
          <w:rFonts w:ascii="Times New Roman" w:hAnsi="Times New Roman" w:cs="Times New Roman"/>
          <w:sz w:val="28"/>
        </w:rPr>
        <w:t>, 2011. – С. 122</w:t>
      </w:r>
      <w:r w:rsidR="001457CD" w:rsidRPr="002A7B64">
        <w:rPr>
          <w:rFonts w:ascii="Times New Roman" w:hAnsi="Times New Roman" w:cs="Times New Roman"/>
          <w:sz w:val="28"/>
        </w:rPr>
        <w:t>-</w:t>
      </w:r>
      <w:r w:rsidRPr="002A7B64">
        <w:rPr>
          <w:rFonts w:ascii="Times New Roman" w:hAnsi="Times New Roman" w:cs="Times New Roman"/>
          <w:sz w:val="28"/>
        </w:rPr>
        <w:t>131.</w:t>
      </w:r>
    </w:p>
    <w:p w:rsidR="006D69D3" w:rsidRPr="002A7B64" w:rsidRDefault="006D69D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Уляков М. С., Першин Г. Д., Пшеничная Е. Г. Влияние режима управл</w:t>
      </w:r>
      <w:r w:rsidRPr="002A7B64">
        <w:rPr>
          <w:rFonts w:ascii="Times New Roman" w:hAnsi="Times New Roman" w:cs="Times New Roman"/>
          <w:sz w:val="28"/>
        </w:rPr>
        <w:t>е</w:t>
      </w:r>
      <w:r w:rsidRPr="002A7B64">
        <w:rPr>
          <w:rFonts w:ascii="Times New Roman" w:hAnsi="Times New Roman" w:cs="Times New Roman"/>
          <w:sz w:val="28"/>
        </w:rPr>
        <w:t xml:space="preserve">ния работой канатной пилы на ее производительность // Добыча, обработка и применение природного камня: сб. науч. тр. </w:t>
      </w:r>
      <w:r w:rsidR="001457CD" w:rsidRPr="002A7B64">
        <w:rPr>
          <w:rFonts w:ascii="Times New Roman" w:hAnsi="Times New Roman" w:cs="Times New Roman"/>
          <w:sz w:val="28"/>
        </w:rPr>
        <w:t>–</w:t>
      </w:r>
      <w:r w:rsidRPr="002A7B64">
        <w:rPr>
          <w:rFonts w:ascii="Times New Roman" w:hAnsi="Times New Roman" w:cs="Times New Roman"/>
          <w:sz w:val="28"/>
        </w:rPr>
        <w:t xml:space="preserve"> Магнитогорск: Изд-во Магн</w:t>
      </w:r>
      <w:r w:rsidRPr="002A7B64">
        <w:rPr>
          <w:rFonts w:ascii="Times New Roman" w:hAnsi="Times New Roman" w:cs="Times New Roman"/>
          <w:sz w:val="28"/>
        </w:rPr>
        <w:t>и</w:t>
      </w:r>
      <w:r w:rsidRPr="002A7B64">
        <w:rPr>
          <w:rFonts w:ascii="Times New Roman" w:hAnsi="Times New Roman" w:cs="Times New Roman"/>
          <w:sz w:val="28"/>
        </w:rPr>
        <w:t xml:space="preserve">тогорск. гос. техн. ун-та им. Г. И. Носова, 2012. </w:t>
      </w:r>
      <w:r w:rsidR="001457CD" w:rsidRPr="002A7B64">
        <w:rPr>
          <w:rFonts w:ascii="Times New Roman" w:hAnsi="Times New Roman" w:cs="Times New Roman"/>
          <w:sz w:val="28"/>
        </w:rPr>
        <w:t>–</w:t>
      </w:r>
      <w:r w:rsidRPr="002A7B64">
        <w:rPr>
          <w:rFonts w:ascii="Times New Roman" w:hAnsi="Times New Roman" w:cs="Times New Roman"/>
          <w:sz w:val="28"/>
        </w:rPr>
        <w:t xml:space="preserve"> С. 54-63.</w:t>
      </w:r>
    </w:p>
    <w:p w:rsidR="006D69D3" w:rsidRPr="002A7B64" w:rsidRDefault="006D69D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Уляков М. С.</w:t>
      </w:r>
      <w:r w:rsidR="004D7441" w:rsidRPr="002A7B64">
        <w:rPr>
          <w:rFonts w:ascii="Times New Roman" w:hAnsi="Times New Roman" w:cs="Times New Roman"/>
          <w:sz w:val="28"/>
        </w:rPr>
        <w:t xml:space="preserve"> и др.</w:t>
      </w:r>
      <w:r w:rsidRPr="002A7B64">
        <w:rPr>
          <w:rFonts w:ascii="Times New Roman" w:hAnsi="Times New Roman" w:cs="Times New Roman"/>
          <w:sz w:val="28"/>
        </w:rPr>
        <w:t xml:space="preserve"> Технико-экономическое обоснование технологии д</w:t>
      </w:r>
      <w:r w:rsidRPr="002A7B64">
        <w:rPr>
          <w:rFonts w:ascii="Times New Roman" w:hAnsi="Times New Roman" w:cs="Times New Roman"/>
          <w:sz w:val="28"/>
        </w:rPr>
        <w:t>о</w:t>
      </w:r>
      <w:r w:rsidRPr="002A7B64">
        <w:rPr>
          <w:rFonts w:ascii="Times New Roman" w:hAnsi="Times New Roman" w:cs="Times New Roman"/>
          <w:sz w:val="28"/>
        </w:rPr>
        <w:t>бычи природного камня высокой прочности // Добыча, обработка и прим</w:t>
      </w:r>
      <w:r w:rsidRPr="002A7B64">
        <w:rPr>
          <w:rFonts w:ascii="Times New Roman" w:hAnsi="Times New Roman" w:cs="Times New Roman"/>
          <w:sz w:val="28"/>
        </w:rPr>
        <w:t>е</w:t>
      </w:r>
      <w:r w:rsidRPr="002A7B64">
        <w:rPr>
          <w:rFonts w:ascii="Times New Roman" w:hAnsi="Times New Roman" w:cs="Times New Roman"/>
          <w:sz w:val="28"/>
        </w:rPr>
        <w:t xml:space="preserve">нение природного камня: сб. науч. тр. </w:t>
      </w:r>
      <w:r w:rsidR="001457CD" w:rsidRPr="002A7B64">
        <w:rPr>
          <w:rFonts w:ascii="Times New Roman" w:hAnsi="Times New Roman" w:cs="Times New Roman"/>
          <w:sz w:val="28"/>
        </w:rPr>
        <w:t>–</w:t>
      </w:r>
      <w:r w:rsidRPr="002A7B64">
        <w:rPr>
          <w:rFonts w:ascii="Times New Roman" w:hAnsi="Times New Roman" w:cs="Times New Roman"/>
          <w:sz w:val="28"/>
        </w:rPr>
        <w:t xml:space="preserve"> Магнитогорск: Изд-во Магнит</w:t>
      </w:r>
      <w:r w:rsidRPr="002A7B64">
        <w:rPr>
          <w:rFonts w:ascii="Times New Roman" w:hAnsi="Times New Roman" w:cs="Times New Roman"/>
          <w:sz w:val="28"/>
        </w:rPr>
        <w:t>о</w:t>
      </w:r>
      <w:r w:rsidRPr="002A7B64">
        <w:rPr>
          <w:rFonts w:ascii="Times New Roman" w:hAnsi="Times New Roman" w:cs="Times New Roman"/>
          <w:sz w:val="28"/>
        </w:rPr>
        <w:t xml:space="preserve">горск. гос. техн. ун-та им. Г. И. Носова, 2012. </w:t>
      </w:r>
      <w:r w:rsidR="001457CD" w:rsidRPr="002A7B64">
        <w:rPr>
          <w:rFonts w:ascii="Times New Roman" w:hAnsi="Times New Roman" w:cs="Times New Roman"/>
          <w:sz w:val="28"/>
        </w:rPr>
        <w:t>–</w:t>
      </w:r>
      <w:r w:rsidRPr="002A7B64">
        <w:rPr>
          <w:rFonts w:ascii="Times New Roman" w:hAnsi="Times New Roman" w:cs="Times New Roman"/>
          <w:sz w:val="28"/>
        </w:rPr>
        <w:t xml:space="preserve"> С. 4-18.</w:t>
      </w:r>
    </w:p>
    <w:p w:rsidR="00C237C0" w:rsidRPr="002A7B64" w:rsidRDefault="006D69D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Уляков М. С., Пшеничная Е. Г. Методика выбора технологии добычи природного камня высокой прочности с учетом трещиноватости массива // Камень вокруг нас. </w:t>
      </w:r>
      <w:r w:rsidR="001457CD" w:rsidRPr="002A7B64">
        <w:rPr>
          <w:rFonts w:ascii="Times New Roman" w:hAnsi="Times New Roman" w:cs="Times New Roman"/>
          <w:sz w:val="28"/>
        </w:rPr>
        <w:t>–</w:t>
      </w:r>
      <w:r w:rsidRPr="002A7B64">
        <w:rPr>
          <w:rFonts w:ascii="Times New Roman" w:hAnsi="Times New Roman" w:cs="Times New Roman"/>
          <w:sz w:val="28"/>
        </w:rPr>
        <w:t xml:space="preserve"> 2012. </w:t>
      </w:r>
      <w:r w:rsidR="001457CD" w:rsidRPr="002A7B64">
        <w:rPr>
          <w:rFonts w:ascii="Times New Roman" w:hAnsi="Times New Roman" w:cs="Times New Roman"/>
          <w:sz w:val="28"/>
        </w:rPr>
        <w:t>–</w:t>
      </w:r>
      <w:r w:rsidRPr="002A7B64">
        <w:rPr>
          <w:rFonts w:ascii="Times New Roman" w:hAnsi="Times New Roman" w:cs="Times New Roman"/>
          <w:sz w:val="28"/>
        </w:rPr>
        <w:t xml:space="preserve"> № 32. </w:t>
      </w:r>
      <w:r w:rsidR="002A7B64" w:rsidRPr="002A7B64">
        <w:rPr>
          <w:rFonts w:ascii="Times New Roman" w:hAnsi="Times New Roman" w:cs="Times New Roman"/>
          <w:sz w:val="28"/>
        </w:rPr>
        <w:t xml:space="preserve">– </w:t>
      </w:r>
      <w:r w:rsidRPr="002A7B64">
        <w:rPr>
          <w:rFonts w:ascii="Times New Roman" w:hAnsi="Times New Roman" w:cs="Times New Roman"/>
          <w:sz w:val="28"/>
        </w:rPr>
        <w:t>С. 21-27.</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Уляков М. С., Дубровский А. Б. Выбор оборудования при разработке Нижне-Санарского месторождения гранодиоритов // Горный журнал. – </w:t>
      </w:r>
      <w:r w:rsidR="00D74A6F">
        <w:rPr>
          <w:rFonts w:ascii="Times New Roman" w:hAnsi="Times New Roman" w:cs="Times New Roman"/>
          <w:sz w:val="28"/>
        </w:rPr>
        <w:t xml:space="preserve">  </w:t>
      </w:r>
      <w:r w:rsidRPr="002A7B64">
        <w:rPr>
          <w:rFonts w:ascii="Times New Roman" w:hAnsi="Times New Roman" w:cs="Times New Roman"/>
          <w:sz w:val="28"/>
        </w:rPr>
        <w:t>2011. – №5. – С. 67-70.</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 xml:space="preserve"> Уляков М. С., Дубровский А. Б. Выбор технологии и оборудования при разработке Нижне-Санарского месторождения гранодиоритов // Добыча, о</w:t>
      </w:r>
      <w:r w:rsidRPr="002A7B64">
        <w:rPr>
          <w:rFonts w:ascii="Times New Roman" w:hAnsi="Times New Roman" w:cs="Times New Roman"/>
          <w:sz w:val="28"/>
        </w:rPr>
        <w:t>б</w:t>
      </w:r>
      <w:r w:rsidRPr="002A7B64">
        <w:rPr>
          <w:rFonts w:ascii="Times New Roman" w:hAnsi="Times New Roman" w:cs="Times New Roman"/>
          <w:sz w:val="28"/>
        </w:rPr>
        <w:t>работка и применение природного камня: сб. науч. тр. – Магнитогорск: Изд-во Магнитогорск. гос. техн. ун-та</w:t>
      </w:r>
      <w:r w:rsidR="005349EF">
        <w:rPr>
          <w:rFonts w:ascii="Times New Roman" w:hAnsi="Times New Roman" w:cs="Times New Roman"/>
          <w:sz w:val="28"/>
        </w:rPr>
        <w:t xml:space="preserve"> им. Г.</w:t>
      </w:r>
      <w:r w:rsidR="0023371F">
        <w:rPr>
          <w:rFonts w:ascii="Times New Roman" w:hAnsi="Times New Roman" w:cs="Times New Roman"/>
          <w:sz w:val="28"/>
        </w:rPr>
        <w:t xml:space="preserve"> </w:t>
      </w:r>
      <w:r w:rsidR="005349EF">
        <w:rPr>
          <w:rFonts w:ascii="Times New Roman" w:hAnsi="Times New Roman" w:cs="Times New Roman"/>
          <w:sz w:val="28"/>
        </w:rPr>
        <w:t>И.</w:t>
      </w:r>
      <w:r w:rsidR="0023371F">
        <w:rPr>
          <w:rFonts w:ascii="Times New Roman" w:hAnsi="Times New Roman" w:cs="Times New Roman"/>
          <w:sz w:val="28"/>
        </w:rPr>
        <w:t xml:space="preserve"> </w:t>
      </w:r>
      <w:r w:rsidR="005349EF">
        <w:rPr>
          <w:rFonts w:ascii="Times New Roman" w:hAnsi="Times New Roman" w:cs="Times New Roman"/>
          <w:sz w:val="28"/>
        </w:rPr>
        <w:t>Носова</w:t>
      </w:r>
      <w:r w:rsidRPr="002A7B64">
        <w:rPr>
          <w:rFonts w:ascii="Times New Roman" w:hAnsi="Times New Roman" w:cs="Times New Roman"/>
          <w:sz w:val="28"/>
        </w:rPr>
        <w:t>, 2011. – С. 59-68.</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Цыганков Д. А. Разработка основ технологий отбойки блочного камня с применением пластичных веществ: автореф. дис. ... д-ра техн. наук. – Нов</w:t>
      </w:r>
      <w:r w:rsidRPr="002A7B64">
        <w:rPr>
          <w:rFonts w:ascii="Times New Roman" w:hAnsi="Times New Roman" w:cs="Times New Roman"/>
          <w:sz w:val="28"/>
        </w:rPr>
        <w:t>о</w:t>
      </w:r>
      <w:r w:rsidRPr="002A7B64">
        <w:rPr>
          <w:rFonts w:ascii="Times New Roman" w:hAnsi="Times New Roman" w:cs="Times New Roman"/>
          <w:sz w:val="28"/>
        </w:rPr>
        <w:t>сибирск, 2009. – 38 с.</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Чирков А. С. Добыча и переработка строительных горных пород: уче</w:t>
      </w:r>
      <w:r w:rsidRPr="002A7B64">
        <w:rPr>
          <w:rFonts w:ascii="Times New Roman" w:hAnsi="Times New Roman" w:cs="Times New Roman"/>
          <w:sz w:val="28"/>
        </w:rPr>
        <w:t>б</w:t>
      </w:r>
      <w:r w:rsidRPr="002A7B64">
        <w:rPr>
          <w:rFonts w:ascii="Times New Roman" w:hAnsi="Times New Roman" w:cs="Times New Roman"/>
          <w:sz w:val="28"/>
        </w:rPr>
        <w:t xml:space="preserve">ник для вузов. – М.: Изд-во Моск. гос. горн. ун-та, 2001. – 623 с. </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lastRenderedPageBreak/>
        <w:t>Шеков В. А., Иванов А. А. Методологические основы классификации месторождений блочного камня // Горный журнал. – 2011. – №5. – С. 5-8.</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Штрюбель Г., Циммер З. Минералогический словарь</w:t>
      </w:r>
      <w:r w:rsidR="005349EF">
        <w:rPr>
          <w:rFonts w:ascii="Times New Roman" w:hAnsi="Times New Roman" w:cs="Times New Roman"/>
          <w:sz w:val="28"/>
        </w:rPr>
        <w:t>:</w:t>
      </w:r>
      <w:r w:rsidRPr="002A7B64">
        <w:rPr>
          <w:rFonts w:ascii="Times New Roman" w:hAnsi="Times New Roman" w:cs="Times New Roman"/>
          <w:sz w:val="28"/>
        </w:rPr>
        <w:t xml:space="preserve"> пер. с нем. – М.: Недра, 1987. – 494 с.</w:t>
      </w:r>
    </w:p>
    <w:p w:rsidR="003D21F3" w:rsidRPr="002A7B64" w:rsidRDefault="003D21F3" w:rsidP="002A7B64">
      <w:pPr>
        <w:pStyle w:val="ae"/>
        <w:numPr>
          <w:ilvl w:val="0"/>
          <w:numId w:val="14"/>
        </w:numPr>
        <w:spacing w:after="0" w:line="350" w:lineRule="auto"/>
        <w:ind w:left="284"/>
        <w:jc w:val="both"/>
        <w:rPr>
          <w:rFonts w:ascii="Times New Roman" w:hAnsi="Times New Roman" w:cs="Times New Roman"/>
          <w:sz w:val="28"/>
        </w:rPr>
      </w:pPr>
      <w:r w:rsidRPr="002A7B64">
        <w:rPr>
          <w:rFonts w:ascii="Times New Roman" w:hAnsi="Times New Roman" w:cs="Times New Roman"/>
          <w:sz w:val="28"/>
        </w:rPr>
        <w:t>Ялалов В. Ж., Олизаренко В. В., Митин А. Н. Опыт отработки Ташм</w:t>
      </w:r>
      <w:r w:rsidRPr="002A7B64">
        <w:rPr>
          <w:rFonts w:ascii="Times New Roman" w:hAnsi="Times New Roman" w:cs="Times New Roman"/>
          <w:sz w:val="28"/>
        </w:rPr>
        <w:t>у</w:t>
      </w:r>
      <w:r w:rsidRPr="002A7B64">
        <w:rPr>
          <w:rFonts w:ascii="Times New Roman" w:hAnsi="Times New Roman" w:cs="Times New Roman"/>
          <w:sz w:val="28"/>
        </w:rPr>
        <w:t>рунского месторождения гранитов // Добыча, обработка и применение пр</w:t>
      </w:r>
      <w:r w:rsidRPr="002A7B64">
        <w:rPr>
          <w:rFonts w:ascii="Times New Roman" w:hAnsi="Times New Roman" w:cs="Times New Roman"/>
          <w:sz w:val="28"/>
        </w:rPr>
        <w:t>и</w:t>
      </w:r>
      <w:r w:rsidRPr="002A7B64">
        <w:rPr>
          <w:rFonts w:ascii="Times New Roman" w:hAnsi="Times New Roman" w:cs="Times New Roman"/>
          <w:sz w:val="28"/>
        </w:rPr>
        <w:t>родного камня: сб. науч. тр. – Магнитогорск, 2011. – С. 51-58.</w:t>
      </w:r>
    </w:p>
    <w:p w:rsidR="00D028C1" w:rsidRPr="002A7B64" w:rsidRDefault="00DD2E2C" w:rsidP="002A7B64">
      <w:pPr>
        <w:pStyle w:val="ae"/>
        <w:numPr>
          <w:ilvl w:val="0"/>
          <w:numId w:val="14"/>
        </w:numPr>
        <w:spacing w:after="0" w:line="350" w:lineRule="auto"/>
        <w:ind w:left="284"/>
        <w:jc w:val="both"/>
        <w:rPr>
          <w:rFonts w:ascii="Times New Roman" w:hAnsi="Times New Roman" w:cs="Times New Roman"/>
          <w:sz w:val="28"/>
          <w:szCs w:val="28"/>
        </w:rPr>
      </w:pPr>
      <w:r w:rsidRPr="002A7B64">
        <w:rPr>
          <w:rFonts w:ascii="Times New Roman" w:hAnsi="Times New Roman" w:cs="Times New Roman"/>
          <w:sz w:val="28"/>
          <w:szCs w:val="28"/>
          <w:lang w:val="en-US"/>
        </w:rPr>
        <w:t>URL</w:t>
      </w:r>
      <w:r w:rsidR="00D028C1" w:rsidRPr="002A7B64">
        <w:rPr>
          <w:rFonts w:ascii="Times New Roman" w:hAnsi="Times New Roman" w:cs="Times New Roman"/>
          <w:sz w:val="28"/>
          <w:szCs w:val="28"/>
        </w:rPr>
        <w:t xml:space="preserve">: </w:t>
      </w:r>
      <w:hyperlink r:id="rId86" w:history="1">
        <w:r w:rsidR="00D028C1" w:rsidRPr="002A7B64">
          <w:rPr>
            <w:rStyle w:val="afc"/>
            <w:rFonts w:ascii="Times New Roman" w:hAnsi="Times New Roman" w:cs="Times New Roman"/>
            <w:sz w:val="28"/>
            <w:szCs w:val="28"/>
            <w:lang w:val="en-US"/>
          </w:rPr>
          <w:t>http</w:t>
        </w:r>
        <w:r w:rsidR="00D028C1" w:rsidRPr="002A7B64">
          <w:rPr>
            <w:rStyle w:val="afc"/>
            <w:rFonts w:ascii="Times New Roman" w:hAnsi="Times New Roman" w:cs="Times New Roman"/>
            <w:sz w:val="28"/>
            <w:szCs w:val="28"/>
          </w:rPr>
          <w:t>://</w:t>
        </w:r>
        <w:r w:rsidR="00D028C1" w:rsidRPr="002A7B64">
          <w:rPr>
            <w:rStyle w:val="afc"/>
            <w:rFonts w:ascii="Times New Roman" w:hAnsi="Times New Roman" w:cs="Times New Roman"/>
            <w:sz w:val="28"/>
            <w:szCs w:val="28"/>
            <w:lang w:val="en-US"/>
          </w:rPr>
          <w:t>www</w:t>
        </w:r>
        <w:r w:rsidR="00D028C1" w:rsidRPr="002A7B64">
          <w:rPr>
            <w:rStyle w:val="afc"/>
            <w:rFonts w:ascii="Times New Roman" w:hAnsi="Times New Roman" w:cs="Times New Roman"/>
            <w:sz w:val="28"/>
            <w:szCs w:val="28"/>
          </w:rPr>
          <w:t>.</w:t>
        </w:r>
        <w:r w:rsidR="00D028C1" w:rsidRPr="002A7B64">
          <w:rPr>
            <w:rStyle w:val="afc"/>
            <w:rFonts w:ascii="Times New Roman" w:hAnsi="Times New Roman" w:cs="Times New Roman"/>
            <w:sz w:val="28"/>
            <w:szCs w:val="28"/>
            <w:lang w:val="en-US"/>
          </w:rPr>
          <w:t>grupohedisa</w:t>
        </w:r>
        <w:r w:rsidR="00D028C1" w:rsidRPr="002A7B64">
          <w:rPr>
            <w:rStyle w:val="afc"/>
            <w:rFonts w:ascii="Times New Roman" w:hAnsi="Times New Roman" w:cs="Times New Roman"/>
            <w:sz w:val="28"/>
            <w:szCs w:val="28"/>
          </w:rPr>
          <w:t>.</w:t>
        </w:r>
        <w:r w:rsidR="00D028C1" w:rsidRPr="002A7B64">
          <w:rPr>
            <w:rStyle w:val="afc"/>
            <w:rFonts w:ascii="Times New Roman" w:hAnsi="Times New Roman" w:cs="Times New Roman"/>
            <w:sz w:val="28"/>
            <w:szCs w:val="28"/>
            <w:lang w:val="en-US"/>
          </w:rPr>
          <w:t>es</w:t>
        </w:r>
      </w:hyperlink>
      <w:r w:rsidR="00D028C1" w:rsidRPr="002A7B64">
        <w:rPr>
          <w:rFonts w:ascii="Times New Roman" w:hAnsi="Times New Roman" w:cs="Times New Roman"/>
          <w:sz w:val="28"/>
          <w:szCs w:val="28"/>
        </w:rPr>
        <w:t xml:space="preserve"> </w:t>
      </w:r>
      <w:r w:rsidRPr="002A7B64">
        <w:rPr>
          <w:rFonts w:ascii="Times New Roman" w:hAnsi="Times New Roman" w:cs="Times New Roman"/>
          <w:sz w:val="28"/>
          <w:szCs w:val="28"/>
        </w:rPr>
        <w:t>(д</w:t>
      </w:r>
      <w:r w:rsidR="00D028C1" w:rsidRPr="002A7B64">
        <w:rPr>
          <w:rFonts w:ascii="Times New Roman" w:hAnsi="Times New Roman" w:cs="Times New Roman"/>
          <w:sz w:val="28"/>
          <w:szCs w:val="28"/>
        </w:rPr>
        <w:t>ата обращения: 22.01.2013</w:t>
      </w:r>
      <w:r w:rsidRPr="002A7B64">
        <w:rPr>
          <w:rFonts w:ascii="Times New Roman" w:hAnsi="Times New Roman" w:cs="Times New Roman"/>
          <w:sz w:val="28"/>
          <w:szCs w:val="28"/>
        </w:rPr>
        <w:t>)</w:t>
      </w:r>
      <w:r w:rsidR="00D028C1" w:rsidRPr="002A7B64">
        <w:rPr>
          <w:rFonts w:ascii="Times New Roman" w:hAnsi="Times New Roman" w:cs="Times New Roman"/>
          <w:sz w:val="28"/>
          <w:szCs w:val="28"/>
        </w:rPr>
        <w:t>.</w:t>
      </w:r>
    </w:p>
    <w:p w:rsidR="00D028C1" w:rsidRPr="002A7B64" w:rsidRDefault="00DD2E2C" w:rsidP="002A7B64">
      <w:pPr>
        <w:pStyle w:val="ae"/>
        <w:numPr>
          <w:ilvl w:val="0"/>
          <w:numId w:val="14"/>
        </w:numPr>
        <w:spacing w:after="0" w:line="350" w:lineRule="auto"/>
        <w:ind w:left="284"/>
        <w:jc w:val="both"/>
        <w:rPr>
          <w:rFonts w:ascii="Times New Roman" w:hAnsi="Times New Roman" w:cs="Times New Roman"/>
          <w:sz w:val="28"/>
          <w:szCs w:val="28"/>
        </w:rPr>
      </w:pPr>
      <w:r w:rsidRPr="002A7B64">
        <w:rPr>
          <w:rFonts w:ascii="Times New Roman" w:hAnsi="Times New Roman" w:cs="Times New Roman"/>
          <w:sz w:val="28"/>
          <w:szCs w:val="28"/>
          <w:lang w:val="en-US"/>
        </w:rPr>
        <w:t>URL</w:t>
      </w:r>
      <w:r w:rsidR="00D028C1" w:rsidRPr="002A7B64">
        <w:rPr>
          <w:rFonts w:ascii="Times New Roman" w:hAnsi="Times New Roman" w:cs="Times New Roman"/>
          <w:sz w:val="28"/>
          <w:szCs w:val="28"/>
        </w:rPr>
        <w:t>:</w:t>
      </w:r>
      <w:r w:rsidR="00D028C1" w:rsidRPr="002A7B64">
        <w:rPr>
          <w:rFonts w:ascii="Times New Roman" w:hAnsi="Times New Roman" w:cs="Times New Roman"/>
        </w:rPr>
        <w:t xml:space="preserve"> </w:t>
      </w:r>
      <w:hyperlink r:id="rId87" w:history="1">
        <w:r w:rsidR="00D028C1" w:rsidRPr="002A7B64">
          <w:rPr>
            <w:rStyle w:val="afc"/>
            <w:rFonts w:ascii="Times New Roman" w:hAnsi="Times New Roman" w:cs="Times New Roman"/>
            <w:sz w:val="28"/>
            <w:szCs w:val="28"/>
            <w:lang w:val="en-US"/>
          </w:rPr>
          <w:t>http</w:t>
        </w:r>
        <w:r w:rsidR="00D028C1" w:rsidRPr="002A7B64">
          <w:rPr>
            <w:rStyle w:val="afc"/>
            <w:rFonts w:ascii="Times New Roman" w:hAnsi="Times New Roman" w:cs="Times New Roman"/>
            <w:sz w:val="28"/>
            <w:szCs w:val="28"/>
          </w:rPr>
          <w:t>://</w:t>
        </w:r>
        <w:r w:rsidR="00D028C1" w:rsidRPr="002A7B64">
          <w:rPr>
            <w:rStyle w:val="afc"/>
            <w:rFonts w:ascii="Times New Roman" w:hAnsi="Times New Roman" w:cs="Times New Roman"/>
            <w:sz w:val="28"/>
            <w:szCs w:val="28"/>
            <w:lang w:val="en-US"/>
          </w:rPr>
          <w:t>www</w:t>
        </w:r>
        <w:r w:rsidR="00D028C1" w:rsidRPr="002A7B64">
          <w:rPr>
            <w:rStyle w:val="afc"/>
            <w:rFonts w:ascii="Times New Roman" w:hAnsi="Times New Roman" w:cs="Times New Roman"/>
            <w:sz w:val="28"/>
            <w:szCs w:val="28"/>
          </w:rPr>
          <w:t>.</w:t>
        </w:r>
        <w:r w:rsidR="00D028C1" w:rsidRPr="002A7B64">
          <w:rPr>
            <w:rStyle w:val="afc"/>
            <w:rFonts w:ascii="Times New Roman" w:hAnsi="Times New Roman" w:cs="Times New Roman"/>
            <w:sz w:val="28"/>
            <w:szCs w:val="28"/>
            <w:lang w:val="en-US"/>
          </w:rPr>
          <w:t>info</w:t>
        </w:r>
        <w:r w:rsidR="00D028C1" w:rsidRPr="002A7B64">
          <w:rPr>
            <w:rStyle w:val="afc"/>
            <w:rFonts w:ascii="Times New Roman" w:hAnsi="Times New Roman" w:cs="Times New Roman"/>
            <w:sz w:val="28"/>
            <w:szCs w:val="28"/>
          </w:rPr>
          <w:t>-</w:t>
        </w:r>
        <w:r w:rsidR="00D028C1" w:rsidRPr="002A7B64">
          <w:rPr>
            <w:rStyle w:val="afc"/>
            <w:rFonts w:ascii="Times New Roman" w:hAnsi="Times New Roman" w:cs="Times New Roman"/>
            <w:sz w:val="28"/>
            <w:szCs w:val="28"/>
            <w:lang w:val="en-US"/>
          </w:rPr>
          <w:t>stone</w:t>
        </w:r>
        <w:r w:rsidR="00D028C1" w:rsidRPr="002A7B64">
          <w:rPr>
            <w:rStyle w:val="afc"/>
            <w:rFonts w:ascii="Times New Roman" w:hAnsi="Times New Roman" w:cs="Times New Roman"/>
            <w:sz w:val="28"/>
            <w:szCs w:val="28"/>
          </w:rPr>
          <w:t>.</w:t>
        </w:r>
        <w:r w:rsidR="00D028C1" w:rsidRPr="002A7B64">
          <w:rPr>
            <w:rStyle w:val="afc"/>
            <w:rFonts w:ascii="Times New Roman" w:hAnsi="Times New Roman" w:cs="Times New Roman"/>
            <w:sz w:val="28"/>
            <w:szCs w:val="28"/>
            <w:lang w:val="en-US"/>
          </w:rPr>
          <w:t>ru</w:t>
        </w:r>
      </w:hyperlink>
      <w:r w:rsidRPr="002A7B64">
        <w:rPr>
          <w:rFonts w:ascii="Times New Roman" w:hAnsi="Times New Roman" w:cs="Times New Roman"/>
          <w:sz w:val="28"/>
          <w:szCs w:val="28"/>
        </w:rPr>
        <w:t xml:space="preserve"> (дата обращения: 22.01.2013).</w:t>
      </w:r>
    </w:p>
    <w:p w:rsidR="00D028C1" w:rsidRPr="002A7B64" w:rsidRDefault="00DD2E2C" w:rsidP="002A7B64">
      <w:pPr>
        <w:pStyle w:val="ae"/>
        <w:numPr>
          <w:ilvl w:val="0"/>
          <w:numId w:val="14"/>
        </w:numPr>
        <w:spacing w:after="0" w:line="350" w:lineRule="auto"/>
        <w:ind w:left="284"/>
        <w:jc w:val="both"/>
        <w:rPr>
          <w:rFonts w:ascii="Times New Roman" w:hAnsi="Times New Roman" w:cs="Times New Roman"/>
          <w:sz w:val="28"/>
          <w:szCs w:val="28"/>
        </w:rPr>
      </w:pPr>
      <w:r w:rsidRPr="002A7B64">
        <w:rPr>
          <w:rFonts w:ascii="Times New Roman" w:hAnsi="Times New Roman" w:cs="Times New Roman"/>
          <w:sz w:val="28"/>
          <w:szCs w:val="28"/>
          <w:lang w:val="en-US"/>
        </w:rPr>
        <w:t>URL</w:t>
      </w:r>
      <w:r w:rsidR="00D028C1" w:rsidRPr="002A7B64">
        <w:rPr>
          <w:rFonts w:ascii="Times New Roman" w:hAnsi="Times New Roman" w:cs="Times New Roman"/>
          <w:sz w:val="28"/>
          <w:szCs w:val="28"/>
        </w:rPr>
        <w:t>:</w:t>
      </w:r>
      <w:r w:rsidR="00D028C1" w:rsidRPr="002A7B64">
        <w:rPr>
          <w:rFonts w:ascii="Times New Roman" w:hAnsi="Times New Roman" w:cs="Times New Roman"/>
        </w:rPr>
        <w:t xml:space="preserve"> </w:t>
      </w:r>
      <w:hyperlink r:id="rId88" w:history="1">
        <w:r w:rsidR="00D028C1" w:rsidRPr="002A7B64">
          <w:rPr>
            <w:rStyle w:val="afc"/>
            <w:rFonts w:ascii="Times New Roman" w:hAnsi="Times New Roman" w:cs="Times New Roman"/>
            <w:sz w:val="28"/>
            <w:szCs w:val="28"/>
            <w:lang w:val="en-US"/>
          </w:rPr>
          <w:t>http</w:t>
        </w:r>
        <w:r w:rsidR="00D028C1" w:rsidRPr="002A7B64">
          <w:rPr>
            <w:rStyle w:val="afc"/>
            <w:rFonts w:ascii="Times New Roman" w:hAnsi="Times New Roman" w:cs="Times New Roman"/>
            <w:sz w:val="28"/>
            <w:szCs w:val="28"/>
          </w:rPr>
          <w:t>://</w:t>
        </w:r>
        <w:r w:rsidR="00D028C1" w:rsidRPr="002A7B64">
          <w:rPr>
            <w:rStyle w:val="afc"/>
            <w:rFonts w:ascii="Times New Roman" w:hAnsi="Times New Roman" w:cs="Times New Roman"/>
            <w:sz w:val="28"/>
            <w:szCs w:val="28"/>
            <w:lang w:val="en-US"/>
          </w:rPr>
          <w:t>www</w:t>
        </w:r>
        <w:r w:rsidR="00D028C1" w:rsidRPr="002A7B64">
          <w:rPr>
            <w:rStyle w:val="afc"/>
            <w:rFonts w:ascii="Times New Roman" w:hAnsi="Times New Roman" w:cs="Times New Roman"/>
            <w:sz w:val="28"/>
            <w:szCs w:val="28"/>
          </w:rPr>
          <w:t>.</w:t>
        </w:r>
        <w:r w:rsidR="00D028C1" w:rsidRPr="002A7B64">
          <w:rPr>
            <w:rStyle w:val="afc"/>
            <w:rFonts w:ascii="Times New Roman" w:hAnsi="Times New Roman" w:cs="Times New Roman"/>
            <w:sz w:val="28"/>
            <w:szCs w:val="28"/>
            <w:lang w:val="en-US"/>
          </w:rPr>
          <w:t>itelstone</w:t>
        </w:r>
        <w:r w:rsidR="00D028C1" w:rsidRPr="002A7B64">
          <w:rPr>
            <w:rStyle w:val="afc"/>
            <w:rFonts w:ascii="Times New Roman" w:hAnsi="Times New Roman" w:cs="Times New Roman"/>
            <w:sz w:val="28"/>
            <w:szCs w:val="28"/>
          </w:rPr>
          <w:t>.</w:t>
        </w:r>
        <w:r w:rsidR="00D028C1" w:rsidRPr="002A7B64">
          <w:rPr>
            <w:rStyle w:val="afc"/>
            <w:rFonts w:ascii="Times New Roman" w:hAnsi="Times New Roman" w:cs="Times New Roman"/>
            <w:sz w:val="28"/>
            <w:szCs w:val="28"/>
            <w:lang w:val="en-US"/>
          </w:rPr>
          <w:t>ru</w:t>
        </w:r>
      </w:hyperlink>
      <w:r w:rsidRPr="002A7B64">
        <w:rPr>
          <w:rFonts w:ascii="Times New Roman" w:hAnsi="Times New Roman" w:cs="Times New Roman"/>
          <w:sz w:val="28"/>
          <w:szCs w:val="28"/>
        </w:rPr>
        <w:t xml:space="preserve"> (дата обращения: 22.01.2013).</w:t>
      </w:r>
    </w:p>
    <w:p w:rsidR="00D028C1" w:rsidRPr="002A7B64" w:rsidRDefault="00DD2E2C" w:rsidP="002A7B64">
      <w:pPr>
        <w:pStyle w:val="ae"/>
        <w:numPr>
          <w:ilvl w:val="0"/>
          <w:numId w:val="14"/>
        </w:numPr>
        <w:spacing w:after="0" w:line="350" w:lineRule="auto"/>
        <w:ind w:left="284"/>
        <w:jc w:val="both"/>
        <w:rPr>
          <w:rFonts w:ascii="Times New Roman" w:hAnsi="Times New Roman" w:cs="Times New Roman"/>
          <w:sz w:val="28"/>
          <w:szCs w:val="28"/>
          <w:lang w:val="en-US"/>
        </w:rPr>
      </w:pPr>
      <w:r w:rsidRPr="002A7B64">
        <w:rPr>
          <w:rFonts w:ascii="Times New Roman" w:hAnsi="Times New Roman" w:cs="Times New Roman"/>
          <w:sz w:val="28"/>
          <w:szCs w:val="28"/>
          <w:lang w:val="en-US"/>
        </w:rPr>
        <w:t>URL</w:t>
      </w:r>
      <w:r w:rsidR="00D028C1" w:rsidRPr="002A7B64">
        <w:rPr>
          <w:rFonts w:ascii="Times New Roman" w:hAnsi="Times New Roman" w:cs="Times New Roman"/>
          <w:sz w:val="28"/>
          <w:szCs w:val="28"/>
          <w:lang w:val="en-US"/>
        </w:rPr>
        <w:t>:</w:t>
      </w:r>
      <w:r w:rsidR="00D028C1" w:rsidRPr="002A7B64">
        <w:rPr>
          <w:rFonts w:ascii="Times New Roman" w:hAnsi="Times New Roman" w:cs="Times New Roman"/>
          <w:lang w:val="en-US"/>
        </w:rPr>
        <w:t xml:space="preserve"> </w:t>
      </w:r>
      <w:hyperlink r:id="rId89" w:history="1">
        <w:r w:rsidR="00726D0E" w:rsidRPr="002A7B64">
          <w:rPr>
            <w:rStyle w:val="afc"/>
            <w:rFonts w:ascii="Times New Roman" w:hAnsi="Times New Roman" w:cs="Times New Roman"/>
            <w:sz w:val="28"/>
            <w:szCs w:val="28"/>
            <w:lang w:val="en-US"/>
          </w:rPr>
          <w:t>http://www.hoftec.ru/catalog/ sandvik/?SECTION_ID=21</w:t>
        </w:r>
      </w:hyperlink>
      <w:r w:rsidRPr="002A7B64">
        <w:rPr>
          <w:rFonts w:ascii="Times New Roman" w:hAnsi="Times New Roman" w:cs="Times New Roman"/>
          <w:sz w:val="28"/>
          <w:szCs w:val="28"/>
          <w:lang w:val="en-US"/>
        </w:rPr>
        <w:t xml:space="preserve"> (</w:t>
      </w:r>
      <w:r w:rsidRPr="002A7B64">
        <w:rPr>
          <w:rFonts w:ascii="Times New Roman" w:hAnsi="Times New Roman" w:cs="Times New Roman"/>
          <w:sz w:val="28"/>
          <w:szCs w:val="28"/>
        </w:rPr>
        <w:t>дата</w:t>
      </w:r>
      <w:r w:rsidRPr="002A7B64">
        <w:rPr>
          <w:rFonts w:ascii="Times New Roman" w:hAnsi="Times New Roman" w:cs="Times New Roman"/>
          <w:sz w:val="28"/>
          <w:szCs w:val="28"/>
          <w:lang w:val="en-US"/>
        </w:rPr>
        <w:t xml:space="preserve"> </w:t>
      </w:r>
      <w:r w:rsidRPr="002A7B64">
        <w:rPr>
          <w:rFonts w:ascii="Times New Roman" w:hAnsi="Times New Roman" w:cs="Times New Roman"/>
          <w:sz w:val="28"/>
          <w:szCs w:val="28"/>
        </w:rPr>
        <w:t>обр</w:t>
      </w:r>
      <w:r w:rsidRPr="002A7B64">
        <w:rPr>
          <w:rFonts w:ascii="Times New Roman" w:hAnsi="Times New Roman" w:cs="Times New Roman"/>
          <w:sz w:val="28"/>
          <w:szCs w:val="28"/>
        </w:rPr>
        <w:t>а</w:t>
      </w:r>
      <w:r w:rsidRPr="002A7B64">
        <w:rPr>
          <w:rFonts w:ascii="Times New Roman" w:hAnsi="Times New Roman" w:cs="Times New Roman"/>
          <w:sz w:val="28"/>
          <w:szCs w:val="28"/>
        </w:rPr>
        <w:t>щения</w:t>
      </w:r>
      <w:r w:rsidRPr="002A7B64">
        <w:rPr>
          <w:rFonts w:ascii="Times New Roman" w:hAnsi="Times New Roman" w:cs="Times New Roman"/>
          <w:sz w:val="28"/>
          <w:szCs w:val="28"/>
          <w:lang w:val="en-US"/>
        </w:rPr>
        <w:t>: 22.01.2013).</w:t>
      </w:r>
    </w:p>
    <w:p w:rsidR="00D028C1" w:rsidRPr="002A7B64" w:rsidRDefault="00DD2E2C" w:rsidP="002A7B64">
      <w:pPr>
        <w:pStyle w:val="ae"/>
        <w:numPr>
          <w:ilvl w:val="0"/>
          <w:numId w:val="14"/>
        </w:numPr>
        <w:spacing w:after="0" w:line="350" w:lineRule="auto"/>
        <w:ind w:left="284"/>
        <w:jc w:val="both"/>
        <w:rPr>
          <w:rFonts w:ascii="Times New Roman" w:hAnsi="Times New Roman" w:cs="Times New Roman"/>
          <w:sz w:val="28"/>
          <w:szCs w:val="28"/>
        </w:rPr>
      </w:pPr>
      <w:r w:rsidRPr="002A7B64">
        <w:rPr>
          <w:rFonts w:ascii="Times New Roman" w:hAnsi="Times New Roman" w:cs="Times New Roman"/>
          <w:sz w:val="28"/>
          <w:szCs w:val="28"/>
          <w:lang w:val="en-US"/>
        </w:rPr>
        <w:t>URL</w:t>
      </w:r>
      <w:r w:rsidR="00D028C1" w:rsidRPr="002A7B64">
        <w:rPr>
          <w:rFonts w:ascii="Times New Roman" w:hAnsi="Times New Roman" w:cs="Times New Roman"/>
          <w:sz w:val="28"/>
          <w:szCs w:val="28"/>
        </w:rPr>
        <w:t>:</w:t>
      </w:r>
      <w:r w:rsidR="00D028C1" w:rsidRPr="002A7B64">
        <w:rPr>
          <w:rFonts w:ascii="Times New Roman" w:hAnsi="Times New Roman" w:cs="Times New Roman"/>
        </w:rPr>
        <w:t xml:space="preserve"> </w:t>
      </w:r>
      <w:hyperlink r:id="rId90" w:history="1">
        <w:r w:rsidR="00D028C1" w:rsidRPr="002A7B64">
          <w:rPr>
            <w:rStyle w:val="afc"/>
            <w:rFonts w:ascii="Times New Roman" w:hAnsi="Times New Roman" w:cs="Times New Roman"/>
            <w:sz w:val="28"/>
            <w:szCs w:val="28"/>
            <w:lang w:val="en-US"/>
          </w:rPr>
          <w:t>http</w:t>
        </w:r>
        <w:r w:rsidR="00D028C1" w:rsidRPr="002A7B64">
          <w:rPr>
            <w:rStyle w:val="afc"/>
            <w:rFonts w:ascii="Times New Roman" w:hAnsi="Times New Roman" w:cs="Times New Roman"/>
            <w:sz w:val="28"/>
            <w:szCs w:val="28"/>
          </w:rPr>
          <w:t>://</w:t>
        </w:r>
        <w:r w:rsidR="00D028C1" w:rsidRPr="002A7B64">
          <w:rPr>
            <w:rStyle w:val="afc"/>
            <w:rFonts w:ascii="Times New Roman" w:hAnsi="Times New Roman" w:cs="Times New Roman"/>
            <w:sz w:val="28"/>
            <w:szCs w:val="28"/>
            <w:lang w:val="en-US"/>
          </w:rPr>
          <w:t>xn</w:t>
        </w:r>
        <w:r w:rsidR="00D028C1" w:rsidRPr="002A7B64">
          <w:rPr>
            <w:rStyle w:val="afc"/>
            <w:rFonts w:ascii="Times New Roman" w:hAnsi="Times New Roman" w:cs="Times New Roman"/>
            <w:sz w:val="28"/>
            <w:szCs w:val="28"/>
          </w:rPr>
          <w:t>--80</w:t>
        </w:r>
        <w:r w:rsidR="00D028C1" w:rsidRPr="002A7B64">
          <w:rPr>
            <w:rStyle w:val="afc"/>
            <w:rFonts w:ascii="Times New Roman" w:hAnsi="Times New Roman" w:cs="Times New Roman"/>
            <w:sz w:val="28"/>
            <w:szCs w:val="28"/>
            <w:lang w:val="en-US"/>
          </w:rPr>
          <w:t>aegffebih</w:t>
        </w:r>
        <w:r w:rsidR="00D028C1" w:rsidRPr="002A7B64">
          <w:rPr>
            <w:rStyle w:val="afc"/>
            <w:rFonts w:ascii="Times New Roman" w:hAnsi="Times New Roman" w:cs="Times New Roman"/>
            <w:sz w:val="28"/>
            <w:szCs w:val="28"/>
          </w:rPr>
          <w:t>3</w:t>
        </w:r>
        <w:r w:rsidR="00D028C1" w:rsidRPr="002A7B64">
          <w:rPr>
            <w:rStyle w:val="afc"/>
            <w:rFonts w:ascii="Times New Roman" w:hAnsi="Times New Roman" w:cs="Times New Roman"/>
            <w:sz w:val="28"/>
            <w:szCs w:val="28"/>
            <w:lang w:val="en-US"/>
          </w:rPr>
          <w:t>bgrn</w:t>
        </w:r>
        <w:r w:rsidR="00D028C1" w:rsidRPr="002A7B64">
          <w:rPr>
            <w:rStyle w:val="afc"/>
            <w:rFonts w:ascii="Times New Roman" w:hAnsi="Times New Roman" w:cs="Times New Roman"/>
            <w:sz w:val="28"/>
            <w:szCs w:val="28"/>
          </w:rPr>
          <w:t>.</w:t>
        </w:r>
        <w:r w:rsidR="00D028C1" w:rsidRPr="002A7B64">
          <w:rPr>
            <w:rStyle w:val="afc"/>
            <w:rFonts w:ascii="Times New Roman" w:hAnsi="Times New Roman" w:cs="Times New Roman"/>
            <w:sz w:val="28"/>
            <w:szCs w:val="28"/>
            <w:lang w:val="en-US"/>
          </w:rPr>
          <w:t>xn</w:t>
        </w:r>
        <w:r w:rsidR="00D028C1" w:rsidRPr="002A7B64">
          <w:rPr>
            <w:rStyle w:val="afc"/>
            <w:rFonts w:ascii="Times New Roman" w:hAnsi="Times New Roman" w:cs="Times New Roman"/>
            <w:sz w:val="28"/>
            <w:szCs w:val="28"/>
          </w:rPr>
          <w:t>--</w:t>
        </w:r>
        <w:r w:rsidR="00D028C1" w:rsidRPr="002A7B64">
          <w:rPr>
            <w:rStyle w:val="afc"/>
            <w:rFonts w:ascii="Times New Roman" w:hAnsi="Times New Roman" w:cs="Times New Roman"/>
            <w:sz w:val="28"/>
            <w:szCs w:val="28"/>
            <w:lang w:val="en-US"/>
          </w:rPr>
          <w:t>p</w:t>
        </w:r>
        <w:r w:rsidR="00D028C1" w:rsidRPr="002A7B64">
          <w:rPr>
            <w:rStyle w:val="afc"/>
            <w:rFonts w:ascii="Times New Roman" w:hAnsi="Times New Roman" w:cs="Times New Roman"/>
            <w:sz w:val="28"/>
            <w:szCs w:val="28"/>
          </w:rPr>
          <w:t>1</w:t>
        </w:r>
        <w:r w:rsidR="00D028C1" w:rsidRPr="002A7B64">
          <w:rPr>
            <w:rStyle w:val="afc"/>
            <w:rFonts w:ascii="Times New Roman" w:hAnsi="Times New Roman" w:cs="Times New Roman"/>
            <w:sz w:val="28"/>
            <w:szCs w:val="28"/>
            <w:lang w:val="en-US"/>
          </w:rPr>
          <w:t>ai</w:t>
        </w:r>
        <w:r w:rsidR="00D028C1" w:rsidRPr="002A7B64">
          <w:rPr>
            <w:rStyle w:val="afc"/>
            <w:rFonts w:ascii="Times New Roman" w:hAnsi="Times New Roman" w:cs="Times New Roman"/>
            <w:sz w:val="28"/>
            <w:szCs w:val="28"/>
          </w:rPr>
          <w:t>/</w:t>
        </w:r>
        <w:r w:rsidR="00D028C1" w:rsidRPr="002A7B64">
          <w:rPr>
            <w:rStyle w:val="afc"/>
            <w:rFonts w:ascii="Times New Roman" w:hAnsi="Times New Roman" w:cs="Times New Roman"/>
            <w:sz w:val="28"/>
            <w:szCs w:val="28"/>
            <w:lang w:val="en-US"/>
          </w:rPr>
          <w:t>vidy</w:t>
        </w:r>
        <w:r w:rsidR="00D028C1" w:rsidRPr="002A7B64">
          <w:rPr>
            <w:rStyle w:val="afc"/>
            <w:rFonts w:ascii="Times New Roman" w:hAnsi="Times New Roman" w:cs="Times New Roman"/>
            <w:sz w:val="28"/>
            <w:szCs w:val="28"/>
          </w:rPr>
          <w:t>_</w:t>
        </w:r>
        <w:r w:rsidR="00D028C1" w:rsidRPr="002A7B64">
          <w:rPr>
            <w:rStyle w:val="afc"/>
            <w:rFonts w:ascii="Times New Roman" w:hAnsi="Times New Roman" w:cs="Times New Roman"/>
            <w:sz w:val="28"/>
            <w:szCs w:val="28"/>
            <w:lang w:val="en-US"/>
          </w:rPr>
          <w:t>kovshei</w:t>
        </w:r>
      </w:hyperlink>
      <w:r w:rsidRPr="002A7B64">
        <w:rPr>
          <w:rFonts w:ascii="Times New Roman" w:hAnsi="Times New Roman" w:cs="Times New Roman"/>
          <w:sz w:val="28"/>
          <w:szCs w:val="28"/>
        </w:rPr>
        <w:t xml:space="preserve"> (дата обращения: 22.01.2013).</w:t>
      </w:r>
    </w:p>
    <w:p w:rsidR="00D028C1" w:rsidRPr="002A7B64" w:rsidRDefault="00DD2E2C" w:rsidP="002A7B64">
      <w:pPr>
        <w:pStyle w:val="ae"/>
        <w:numPr>
          <w:ilvl w:val="0"/>
          <w:numId w:val="14"/>
        </w:numPr>
        <w:spacing w:after="0" w:line="350" w:lineRule="auto"/>
        <w:ind w:left="284"/>
        <w:jc w:val="both"/>
        <w:rPr>
          <w:rFonts w:ascii="Times New Roman" w:hAnsi="Times New Roman" w:cs="Times New Roman"/>
          <w:sz w:val="28"/>
          <w:szCs w:val="28"/>
        </w:rPr>
      </w:pPr>
      <w:r w:rsidRPr="002A7B64">
        <w:rPr>
          <w:rFonts w:ascii="Times New Roman" w:hAnsi="Times New Roman" w:cs="Times New Roman"/>
          <w:sz w:val="28"/>
          <w:szCs w:val="28"/>
          <w:lang w:val="en-US"/>
        </w:rPr>
        <w:t>URL</w:t>
      </w:r>
      <w:r w:rsidR="00D028C1" w:rsidRPr="002A7B64">
        <w:rPr>
          <w:rFonts w:ascii="Times New Roman" w:hAnsi="Times New Roman" w:cs="Times New Roman"/>
          <w:sz w:val="28"/>
          <w:szCs w:val="28"/>
        </w:rPr>
        <w:t>:</w:t>
      </w:r>
      <w:r w:rsidR="00D028C1" w:rsidRPr="002A7B64">
        <w:rPr>
          <w:rFonts w:ascii="Times New Roman" w:hAnsi="Times New Roman" w:cs="Times New Roman"/>
        </w:rPr>
        <w:t xml:space="preserve"> </w:t>
      </w:r>
      <w:hyperlink r:id="rId91" w:history="1">
        <w:r w:rsidR="00D028C1" w:rsidRPr="002A7B64">
          <w:rPr>
            <w:rStyle w:val="afc"/>
            <w:rFonts w:ascii="Times New Roman" w:hAnsi="Times New Roman" w:cs="Times New Roman"/>
            <w:sz w:val="28"/>
            <w:szCs w:val="28"/>
            <w:lang w:val="en-US"/>
          </w:rPr>
          <w:t>http</w:t>
        </w:r>
        <w:r w:rsidR="00D028C1" w:rsidRPr="002A7B64">
          <w:rPr>
            <w:rStyle w:val="afc"/>
            <w:rFonts w:ascii="Times New Roman" w:hAnsi="Times New Roman" w:cs="Times New Roman"/>
            <w:sz w:val="28"/>
            <w:szCs w:val="28"/>
          </w:rPr>
          <w:t>://</w:t>
        </w:r>
        <w:r w:rsidR="00D028C1" w:rsidRPr="002A7B64">
          <w:rPr>
            <w:rStyle w:val="afc"/>
            <w:rFonts w:ascii="Times New Roman" w:hAnsi="Times New Roman" w:cs="Times New Roman"/>
            <w:sz w:val="28"/>
            <w:szCs w:val="28"/>
            <w:lang w:val="en-US"/>
          </w:rPr>
          <w:t>www</w:t>
        </w:r>
        <w:r w:rsidR="00D028C1" w:rsidRPr="002A7B64">
          <w:rPr>
            <w:rStyle w:val="afc"/>
            <w:rFonts w:ascii="Times New Roman" w:hAnsi="Times New Roman" w:cs="Times New Roman"/>
            <w:sz w:val="28"/>
            <w:szCs w:val="28"/>
          </w:rPr>
          <w:t>.</w:t>
        </w:r>
        <w:r w:rsidR="00D028C1" w:rsidRPr="002A7B64">
          <w:rPr>
            <w:rStyle w:val="afc"/>
            <w:rFonts w:ascii="Times New Roman" w:hAnsi="Times New Roman" w:cs="Times New Roman"/>
            <w:sz w:val="28"/>
            <w:szCs w:val="28"/>
            <w:lang w:val="en-US"/>
          </w:rPr>
          <w:t>vse</w:t>
        </w:r>
        <w:r w:rsidR="00D028C1" w:rsidRPr="002A7B64">
          <w:rPr>
            <w:rStyle w:val="afc"/>
            <w:rFonts w:ascii="Times New Roman" w:hAnsi="Times New Roman" w:cs="Times New Roman"/>
            <w:sz w:val="28"/>
            <w:szCs w:val="28"/>
          </w:rPr>
          <w:t>-</w:t>
        </w:r>
        <w:r w:rsidR="00D028C1" w:rsidRPr="002A7B64">
          <w:rPr>
            <w:rStyle w:val="afc"/>
            <w:rFonts w:ascii="Times New Roman" w:hAnsi="Times New Roman" w:cs="Times New Roman"/>
            <w:sz w:val="28"/>
            <w:szCs w:val="28"/>
            <w:lang w:val="en-US"/>
          </w:rPr>
          <w:t>pogruzchiki</w:t>
        </w:r>
        <w:r w:rsidR="00D028C1" w:rsidRPr="002A7B64">
          <w:rPr>
            <w:rStyle w:val="afc"/>
            <w:rFonts w:ascii="Times New Roman" w:hAnsi="Times New Roman" w:cs="Times New Roman"/>
            <w:sz w:val="28"/>
            <w:szCs w:val="28"/>
          </w:rPr>
          <w:t>.</w:t>
        </w:r>
        <w:r w:rsidR="00D028C1" w:rsidRPr="002A7B64">
          <w:rPr>
            <w:rStyle w:val="afc"/>
            <w:rFonts w:ascii="Times New Roman" w:hAnsi="Times New Roman" w:cs="Times New Roman"/>
            <w:sz w:val="28"/>
            <w:szCs w:val="28"/>
            <w:lang w:val="en-US"/>
          </w:rPr>
          <w:t>ru</w:t>
        </w:r>
        <w:r w:rsidR="00D028C1" w:rsidRPr="002A7B64">
          <w:rPr>
            <w:rStyle w:val="afc"/>
            <w:rFonts w:ascii="Times New Roman" w:hAnsi="Times New Roman" w:cs="Times New Roman"/>
            <w:sz w:val="28"/>
            <w:szCs w:val="28"/>
          </w:rPr>
          <w:t>/</w:t>
        </w:r>
        <w:r w:rsidR="00D028C1" w:rsidRPr="002A7B64">
          <w:rPr>
            <w:rStyle w:val="afc"/>
            <w:rFonts w:ascii="Times New Roman" w:hAnsi="Times New Roman" w:cs="Times New Roman"/>
            <w:sz w:val="28"/>
            <w:szCs w:val="28"/>
            <w:lang w:val="en-US"/>
          </w:rPr>
          <w:t>catalog</w:t>
        </w:r>
        <w:r w:rsidR="00D028C1" w:rsidRPr="002A7B64">
          <w:rPr>
            <w:rStyle w:val="afc"/>
            <w:rFonts w:ascii="Times New Roman" w:hAnsi="Times New Roman" w:cs="Times New Roman"/>
            <w:sz w:val="28"/>
            <w:szCs w:val="28"/>
          </w:rPr>
          <w:t>/</w:t>
        </w:r>
        <w:r w:rsidR="00D028C1" w:rsidRPr="002A7B64">
          <w:rPr>
            <w:rStyle w:val="afc"/>
            <w:rFonts w:ascii="Times New Roman" w:hAnsi="Times New Roman" w:cs="Times New Roman"/>
            <w:sz w:val="28"/>
            <w:szCs w:val="28"/>
            <w:lang w:val="en-US"/>
          </w:rPr>
          <w:t>kolesnyi</w:t>
        </w:r>
        <w:r w:rsidR="00D028C1" w:rsidRPr="002A7B64">
          <w:rPr>
            <w:rStyle w:val="afc"/>
            <w:rFonts w:ascii="Times New Roman" w:hAnsi="Times New Roman" w:cs="Times New Roman"/>
            <w:sz w:val="28"/>
            <w:szCs w:val="28"/>
          </w:rPr>
          <w:t>-</w:t>
        </w:r>
        <w:r w:rsidR="00D028C1" w:rsidRPr="002A7B64">
          <w:rPr>
            <w:rStyle w:val="afc"/>
            <w:rFonts w:ascii="Times New Roman" w:hAnsi="Times New Roman" w:cs="Times New Roman"/>
            <w:sz w:val="28"/>
            <w:szCs w:val="28"/>
            <w:lang w:val="en-US"/>
          </w:rPr>
          <w:t>frontalnyi</w:t>
        </w:r>
        <w:r w:rsidR="00D028C1" w:rsidRPr="002A7B64">
          <w:rPr>
            <w:rStyle w:val="afc"/>
            <w:rFonts w:ascii="Times New Roman" w:hAnsi="Times New Roman" w:cs="Times New Roman"/>
            <w:sz w:val="28"/>
            <w:szCs w:val="28"/>
          </w:rPr>
          <w:t>-</w:t>
        </w:r>
        <w:r w:rsidR="00D028C1" w:rsidRPr="002A7B64">
          <w:rPr>
            <w:rStyle w:val="afc"/>
            <w:rFonts w:ascii="Times New Roman" w:hAnsi="Times New Roman" w:cs="Times New Roman"/>
            <w:sz w:val="28"/>
            <w:szCs w:val="28"/>
            <w:lang w:val="en-US"/>
          </w:rPr>
          <w:t>pogruzchik</w:t>
        </w:r>
      </w:hyperlink>
      <w:r w:rsidRPr="002A7B64">
        <w:rPr>
          <w:rFonts w:ascii="Times New Roman" w:hAnsi="Times New Roman" w:cs="Times New Roman"/>
          <w:sz w:val="28"/>
          <w:szCs w:val="28"/>
        </w:rPr>
        <w:t xml:space="preserve"> (дата обращения: 22.01.2013).</w:t>
      </w:r>
    </w:p>
    <w:p w:rsidR="00D028C1" w:rsidRPr="00DD2E2C" w:rsidRDefault="00D028C1" w:rsidP="002A7B64">
      <w:pPr>
        <w:spacing w:line="350" w:lineRule="auto"/>
        <w:contextualSpacing/>
        <w:jc w:val="both"/>
        <w:rPr>
          <w:sz w:val="28"/>
        </w:rPr>
      </w:pPr>
    </w:p>
    <w:p w:rsidR="003D21F3" w:rsidRPr="00DD2E2C" w:rsidRDefault="003D21F3" w:rsidP="003D21F3">
      <w:pPr>
        <w:spacing w:line="360" w:lineRule="auto"/>
        <w:ind w:left="-76"/>
        <w:jc w:val="both"/>
        <w:rPr>
          <w:sz w:val="28"/>
        </w:rPr>
      </w:pPr>
    </w:p>
    <w:p w:rsidR="003D21F3" w:rsidRPr="00DD2E2C" w:rsidRDefault="003D21F3" w:rsidP="005E5518">
      <w:pPr>
        <w:spacing w:line="360" w:lineRule="auto"/>
        <w:rPr>
          <w:rFonts w:eastAsiaTheme="minorEastAsia"/>
          <w:sz w:val="28"/>
          <w:szCs w:val="28"/>
        </w:rPr>
      </w:pPr>
    </w:p>
    <w:p w:rsidR="00521C3C" w:rsidRPr="00DD2E2C" w:rsidRDefault="00521C3C" w:rsidP="005E5518">
      <w:pPr>
        <w:spacing w:line="360" w:lineRule="auto"/>
        <w:rPr>
          <w:rFonts w:eastAsiaTheme="minorEastAsia"/>
          <w:sz w:val="28"/>
          <w:szCs w:val="28"/>
        </w:rPr>
      </w:pPr>
    </w:p>
    <w:p w:rsidR="00844A36" w:rsidRPr="00DD2E2C" w:rsidRDefault="00844A36" w:rsidP="00844A36">
      <w:pPr>
        <w:tabs>
          <w:tab w:val="left" w:pos="6120"/>
        </w:tabs>
        <w:spacing w:line="360" w:lineRule="auto"/>
        <w:jc w:val="both"/>
        <w:rPr>
          <w:color w:val="000000"/>
        </w:rPr>
      </w:pPr>
    </w:p>
    <w:p w:rsidR="00844A36" w:rsidRPr="00DD2E2C" w:rsidRDefault="00844A36" w:rsidP="00844A36">
      <w:pPr>
        <w:tabs>
          <w:tab w:val="left" w:pos="6120"/>
        </w:tabs>
        <w:spacing w:line="360" w:lineRule="auto"/>
        <w:jc w:val="both"/>
        <w:rPr>
          <w:color w:val="000000"/>
        </w:rPr>
      </w:pPr>
    </w:p>
    <w:p w:rsidR="00844A36" w:rsidRPr="00DD2E2C" w:rsidRDefault="00844A36" w:rsidP="00844A36">
      <w:pPr>
        <w:tabs>
          <w:tab w:val="left" w:pos="6120"/>
        </w:tabs>
        <w:spacing w:line="360" w:lineRule="auto"/>
        <w:jc w:val="both"/>
        <w:rPr>
          <w:color w:val="000000"/>
        </w:rPr>
      </w:pPr>
    </w:p>
    <w:p w:rsidR="00844A36" w:rsidRPr="00DD2E2C" w:rsidRDefault="00844A36" w:rsidP="00844A36">
      <w:pPr>
        <w:tabs>
          <w:tab w:val="left" w:pos="6120"/>
        </w:tabs>
        <w:spacing w:line="360" w:lineRule="auto"/>
        <w:jc w:val="both"/>
        <w:rPr>
          <w:color w:val="000000"/>
        </w:rPr>
      </w:pPr>
    </w:p>
    <w:p w:rsidR="00844A36" w:rsidRPr="00DD2E2C" w:rsidRDefault="00844A36" w:rsidP="00844A36">
      <w:pPr>
        <w:tabs>
          <w:tab w:val="left" w:pos="6120"/>
        </w:tabs>
        <w:spacing w:line="360" w:lineRule="auto"/>
        <w:jc w:val="both"/>
        <w:rPr>
          <w:color w:val="000000"/>
        </w:rPr>
      </w:pPr>
    </w:p>
    <w:p w:rsidR="00844A36" w:rsidRDefault="00844A36" w:rsidP="00844A36">
      <w:pPr>
        <w:tabs>
          <w:tab w:val="left" w:pos="6120"/>
        </w:tabs>
        <w:spacing w:line="360" w:lineRule="auto"/>
        <w:jc w:val="both"/>
        <w:rPr>
          <w:color w:val="000000"/>
        </w:rPr>
      </w:pPr>
    </w:p>
    <w:p w:rsidR="00175F25" w:rsidRDefault="00175F25" w:rsidP="00844A36">
      <w:pPr>
        <w:tabs>
          <w:tab w:val="left" w:pos="6120"/>
        </w:tabs>
        <w:spacing w:line="360" w:lineRule="auto"/>
        <w:jc w:val="both"/>
        <w:rPr>
          <w:color w:val="000000"/>
        </w:rPr>
      </w:pPr>
    </w:p>
    <w:p w:rsidR="00175F25" w:rsidRDefault="00175F25" w:rsidP="00844A36">
      <w:pPr>
        <w:tabs>
          <w:tab w:val="left" w:pos="6120"/>
        </w:tabs>
        <w:spacing w:line="360" w:lineRule="auto"/>
        <w:jc w:val="both"/>
        <w:rPr>
          <w:color w:val="000000"/>
        </w:rPr>
      </w:pPr>
    </w:p>
    <w:p w:rsidR="00175F25" w:rsidRDefault="00175F25" w:rsidP="00844A36">
      <w:pPr>
        <w:tabs>
          <w:tab w:val="left" w:pos="6120"/>
        </w:tabs>
        <w:spacing w:line="360" w:lineRule="auto"/>
        <w:jc w:val="both"/>
        <w:rPr>
          <w:color w:val="000000"/>
        </w:rPr>
      </w:pPr>
    </w:p>
    <w:p w:rsidR="00175F25" w:rsidRDefault="00175F25" w:rsidP="00844A36">
      <w:pPr>
        <w:tabs>
          <w:tab w:val="left" w:pos="6120"/>
        </w:tabs>
        <w:spacing w:line="360" w:lineRule="auto"/>
        <w:jc w:val="both"/>
        <w:rPr>
          <w:color w:val="000000"/>
        </w:rPr>
      </w:pPr>
    </w:p>
    <w:p w:rsidR="00175F25" w:rsidRPr="00DD2E2C" w:rsidRDefault="00175F25" w:rsidP="00844A36">
      <w:pPr>
        <w:tabs>
          <w:tab w:val="left" w:pos="6120"/>
        </w:tabs>
        <w:spacing w:line="360" w:lineRule="auto"/>
        <w:jc w:val="both"/>
        <w:rPr>
          <w:color w:val="000000"/>
        </w:rPr>
      </w:pPr>
    </w:p>
    <w:p w:rsidR="00844A36" w:rsidRDefault="00844A36" w:rsidP="00844A36">
      <w:pPr>
        <w:tabs>
          <w:tab w:val="left" w:pos="6120"/>
        </w:tabs>
        <w:spacing w:line="360" w:lineRule="auto"/>
        <w:jc w:val="both"/>
        <w:rPr>
          <w:color w:val="000000"/>
        </w:rPr>
      </w:pPr>
    </w:p>
    <w:p w:rsidR="00844A36" w:rsidRPr="00DE7364" w:rsidRDefault="00337EA5" w:rsidP="00337EA5">
      <w:pPr>
        <w:widowControl w:val="0"/>
        <w:jc w:val="right"/>
        <w:rPr>
          <w:sz w:val="32"/>
          <w:szCs w:val="32"/>
        </w:rPr>
      </w:pPr>
      <w:r w:rsidRPr="00DE7364">
        <w:rPr>
          <w:sz w:val="32"/>
          <w:szCs w:val="32"/>
        </w:rPr>
        <w:lastRenderedPageBreak/>
        <w:t xml:space="preserve">Приложение </w:t>
      </w:r>
      <w:r w:rsidR="00844A36" w:rsidRPr="00DE7364">
        <w:rPr>
          <w:sz w:val="32"/>
          <w:szCs w:val="32"/>
        </w:rPr>
        <w:t>1</w:t>
      </w:r>
    </w:p>
    <w:p w:rsidR="00844A36" w:rsidRPr="00DE7364" w:rsidRDefault="00844A36" w:rsidP="00844A36">
      <w:pPr>
        <w:jc w:val="center"/>
        <w:rPr>
          <w:sz w:val="32"/>
          <w:szCs w:val="32"/>
        </w:rPr>
      </w:pPr>
    </w:p>
    <w:p w:rsidR="00337EA5" w:rsidRDefault="00844A36" w:rsidP="00844A36">
      <w:pPr>
        <w:jc w:val="center"/>
        <w:rPr>
          <w:b/>
          <w:sz w:val="32"/>
          <w:szCs w:val="32"/>
        </w:rPr>
      </w:pPr>
      <w:r w:rsidRPr="00337EA5">
        <w:rPr>
          <w:b/>
          <w:sz w:val="32"/>
          <w:szCs w:val="32"/>
        </w:rPr>
        <w:t xml:space="preserve">ФИЗИКО-МЕХАНИЧЕСКИЕ СВОЙСТВА </w:t>
      </w:r>
    </w:p>
    <w:p w:rsidR="00844A36" w:rsidRPr="00337EA5" w:rsidRDefault="00844A36" w:rsidP="00844A36">
      <w:pPr>
        <w:jc w:val="center"/>
        <w:rPr>
          <w:b/>
          <w:sz w:val="32"/>
          <w:szCs w:val="32"/>
        </w:rPr>
      </w:pPr>
      <w:r w:rsidRPr="00337EA5">
        <w:rPr>
          <w:b/>
          <w:sz w:val="32"/>
          <w:szCs w:val="32"/>
        </w:rPr>
        <w:t>ПРИРОДНОГО КАМНЯ ВЫСОКОЙ ПРОЧНОСТИ (ПКВП)</w:t>
      </w:r>
    </w:p>
    <w:p w:rsidR="00844A36" w:rsidRDefault="00844A36" w:rsidP="00844A36">
      <w:pPr>
        <w:tabs>
          <w:tab w:val="left" w:pos="6120"/>
        </w:tabs>
        <w:spacing w:line="360" w:lineRule="auto"/>
        <w:jc w:val="right"/>
        <w:rPr>
          <w:color w:val="000000"/>
        </w:rPr>
      </w:pPr>
    </w:p>
    <w:p w:rsidR="00844A36" w:rsidRDefault="00844A36" w:rsidP="00844A36">
      <w:pPr>
        <w:pStyle w:val="1"/>
        <w:spacing w:before="120" w:after="120"/>
        <w:contextualSpacing/>
      </w:pPr>
      <w:r w:rsidRPr="00C205F6">
        <w:t>Магматические породы</w:t>
      </w:r>
    </w:p>
    <w:p w:rsidR="00844A36" w:rsidRPr="00466EE0" w:rsidRDefault="00844A36" w:rsidP="00946431">
      <w:pPr>
        <w:autoSpaceDE w:val="0"/>
        <w:autoSpaceDN w:val="0"/>
        <w:adjustRightInd w:val="0"/>
        <w:spacing w:line="360" w:lineRule="auto"/>
        <w:ind w:firstLine="709"/>
        <w:contextualSpacing/>
        <w:jc w:val="both"/>
      </w:pPr>
      <w:r w:rsidRPr="00466EE0">
        <w:rPr>
          <w:b/>
          <w:i/>
        </w:rPr>
        <w:t>Альбитофир</w:t>
      </w:r>
      <w:r w:rsidRPr="00466EE0">
        <w:t xml:space="preserve"> </w:t>
      </w:r>
      <w:r>
        <w:t>–</w:t>
      </w:r>
      <w:r w:rsidRPr="00466EE0">
        <w:t xml:space="preserve"> эффузивная горная порода, палеотипный аналог андезита, состоящая главным образом из альбита.</w:t>
      </w:r>
    </w:p>
    <w:p w:rsidR="00844A36" w:rsidRPr="00466EE0" w:rsidRDefault="00844A36" w:rsidP="00946431">
      <w:pPr>
        <w:autoSpaceDE w:val="0"/>
        <w:autoSpaceDN w:val="0"/>
        <w:adjustRightInd w:val="0"/>
        <w:spacing w:line="360" w:lineRule="auto"/>
        <w:ind w:firstLine="709"/>
        <w:contextualSpacing/>
        <w:jc w:val="both"/>
      </w:pPr>
      <w:r w:rsidRPr="00892C45">
        <w:rPr>
          <w:b/>
          <w:i/>
        </w:rPr>
        <w:t>Базальт</w:t>
      </w:r>
      <w:r w:rsidRPr="00466EE0">
        <w:t xml:space="preserve"> </w:t>
      </w:r>
      <w:r>
        <w:t>–</w:t>
      </w:r>
      <w:r w:rsidRPr="00466EE0">
        <w:t xml:space="preserve"> темная эффузивная основная горная порода, состоящая главным образом из основного плагиоклаза, пироксенов и часто оливина. Полнокристаллические базальты </w:t>
      </w:r>
      <w:r>
        <w:t>–</w:t>
      </w:r>
      <w:r w:rsidRPr="00466EE0">
        <w:t xml:space="preserve"> долериты, со стекловатой структурой </w:t>
      </w:r>
      <w:r>
        <w:t>–</w:t>
      </w:r>
      <w:r w:rsidRPr="00466EE0">
        <w:t xml:space="preserve"> гиалобазальты и тахилиты. Базальты занимают о</w:t>
      </w:r>
      <w:r w:rsidRPr="00466EE0">
        <w:t>г</w:t>
      </w:r>
      <w:r w:rsidRPr="00466EE0">
        <w:t>ромные площади дна океанов и обширные (тыс. км</w:t>
      </w:r>
      <w:r>
        <w:rPr>
          <w:position w:val="4"/>
          <w:vertAlign w:val="superscript"/>
        </w:rPr>
        <w:t>2</w:t>
      </w:r>
      <w:r w:rsidRPr="00466EE0">
        <w:t>) территории материков (траппы). Про</w:t>
      </w:r>
      <w:r w:rsidRPr="00466EE0">
        <w:t>ч</w:t>
      </w:r>
      <w:r w:rsidRPr="00466EE0">
        <w:t>ность на сжатие до 400 МПа, плотность 2520</w:t>
      </w:r>
      <w:r w:rsidR="00C604BF">
        <w:t>-</w:t>
      </w:r>
      <w:r w:rsidRPr="00466EE0">
        <w:t>2970 кг/м</w:t>
      </w:r>
      <w:r>
        <w:rPr>
          <w:position w:val="4"/>
          <w:vertAlign w:val="superscript"/>
        </w:rPr>
        <w:t>3</w:t>
      </w:r>
      <w:r w:rsidRPr="00466EE0">
        <w:t>. Используется в каменно-литейной промышленности; ценный строительный, облицовочный, электроизоляционный и кислот</w:t>
      </w:r>
      <w:r w:rsidRPr="00466EE0">
        <w:t>о</w:t>
      </w:r>
      <w:r w:rsidRPr="00466EE0">
        <w:t>упорный материал.</w:t>
      </w:r>
    </w:p>
    <w:p w:rsidR="00844A36" w:rsidRPr="00466EE0" w:rsidRDefault="00844A36" w:rsidP="00946431">
      <w:pPr>
        <w:autoSpaceDE w:val="0"/>
        <w:autoSpaceDN w:val="0"/>
        <w:adjustRightInd w:val="0"/>
        <w:spacing w:line="360" w:lineRule="auto"/>
        <w:ind w:firstLine="709"/>
        <w:contextualSpacing/>
        <w:jc w:val="both"/>
      </w:pPr>
      <w:r w:rsidRPr="00892C45">
        <w:rPr>
          <w:b/>
          <w:i/>
        </w:rPr>
        <w:t>Габбро</w:t>
      </w:r>
      <w:r w:rsidRPr="00466EE0">
        <w:t xml:space="preserve"> (итал. gabbro)</w:t>
      </w:r>
      <w:r w:rsidR="00946431">
        <w:t xml:space="preserve"> –</w:t>
      </w:r>
      <w:r w:rsidRPr="00466EE0">
        <w:t xml:space="preserve"> интрузивная основная глубинная горная порода; состоит из основного плагиоклаза, пироксенов  и небольшого количества рудных минералов. Пло</w:t>
      </w:r>
      <w:r w:rsidRPr="00466EE0">
        <w:t>т</w:t>
      </w:r>
      <w:r w:rsidRPr="00466EE0">
        <w:t>ность 2800</w:t>
      </w:r>
      <w:r w:rsidR="00E27CF6">
        <w:t xml:space="preserve"> </w:t>
      </w:r>
      <w:r w:rsidR="00C604BF">
        <w:t>-</w:t>
      </w:r>
      <w:r w:rsidR="00E27CF6">
        <w:t xml:space="preserve"> </w:t>
      </w:r>
      <w:r w:rsidRPr="00466EE0">
        <w:t>3200 кг/м</w:t>
      </w:r>
      <w:r>
        <w:rPr>
          <w:position w:val="4"/>
          <w:vertAlign w:val="superscript"/>
        </w:rPr>
        <w:t>3</w:t>
      </w:r>
      <w:r w:rsidRPr="00466EE0">
        <w:t>; прочность на сжатие 80</w:t>
      </w:r>
      <w:r w:rsidR="00E27CF6">
        <w:t xml:space="preserve"> </w:t>
      </w:r>
      <w:r w:rsidR="00C604BF">
        <w:t>-</w:t>
      </w:r>
      <w:r w:rsidR="00E27CF6">
        <w:t xml:space="preserve"> </w:t>
      </w:r>
      <w:r w:rsidRPr="00466EE0">
        <w:t xml:space="preserve">360 МПа. С интрузиями габбро связаны месторождения магнетита, титано-магнетита, сульфидов  никеля, меди и др. </w:t>
      </w:r>
    </w:p>
    <w:p w:rsidR="00844A36" w:rsidRPr="00C612D9" w:rsidRDefault="00844A36" w:rsidP="00946431">
      <w:pPr>
        <w:autoSpaceDE w:val="0"/>
        <w:autoSpaceDN w:val="0"/>
        <w:adjustRightInd w:val="0"/>
        <w:spacing w:line="360" w:lineRule="auto"/>
        <w:ind w:firstLine="709"/>
        <w:contextualSpacing/>
        <w:jc w:val="both"/>
      </w:pPr>
      <w:r w:rsidRPr="00892C45">
        <w:rPr>
          <w:b/>
          <w:i/>
        </w:rPr>
        <w:t>Габбро-диабаз</w:t>
      </w:r>
      <w:r w:rsidRPr="00466EE0">
        <w:t xml:space="preserve"> </w:t>
      </w:r>
      <w:r>
        <w:t>–</w:t>
      </w:r>
      <w:r w:rsidRPr="00466EE0">
        <w:t xml:space="preserve"> </w:t>
      </w:r>
      <w:r w:rsidRPr="00C612D9">
        <w:t>основная глубинная горная поро</w:t>
      </w:r>
      <w:r>
        <w:t>да вулканического происхождения,</w:t>
      </w:r>
      <w:r w:rsidRPr="00C612D9">
        <w:t xml:space="preserve"> равномерно окрашенная в чёрный цвет. Хорошо аккумулирует, а затем отдает тепло, дольше всех известных пород не теряет художественных свойств и качества полировки.</w:t>
      </w:r>
      <w:r>
        <w:t xml:space="preserve"> Средняя плотность 307</w:t>
      </w:r>
      <w:r w:rsidRPr="00466EE0">
        <w:t>0 кг/м</w:t>
      </w:r>
      <w:r>
        <w:rPr>
          <w:position w:val="4"/>
          <w:vertAlign w:val="superscript"/>
        </w:rPr>
        <w:t>3</w:t>
      </w:r>
      <w:r>
        <w:t>, прочность на сжатие до 311</w:t>
      </w:r>
      <w:r w:rsidRPr="00466EE0">
        <w:t xml:space="preserve"> МПа</w:t>
      </w:r>
      <w:r w:rsidR="00946431">
        <w:t>.</w:t>
      </w:r>
    </w:p>
    <w:p w:rsidR="00844A36" w:rsidRPr="00466EE0" w:rsidRDefault="00844A36" w:rsidP="00946431">
      <w:pPr>
        <w:autoSpaceDE w:val="0"/>
        <w:autoSpaceDN w:val="0"/>
        <w:adjustRightInd w:val="0"/>
        <w:spacing w:line="360" w:lineRule="auto"/>
        <w:ind w:firstLine="709"/>
        <w:contextualSpacing/>
        <w:jc w:val="both"/>
      </w:pPr>
      <w:r w:rsidRPr="00892C45">
        <w:rPr>
          <w:b/>
          <w:i/>
        </w:rPr>
        <w:t>Гранит</w:t>
      </w:r>
      <w:r w:rsidRPr="00466EE0">
        <w:t xml:space="preserve"> (итал. granito, букв. </w:t>
      </w:r>
      <w:r>
        <w:t xml:space="preserve">– </w:t>
      </w:r>
      <w:r w:rsidRPr="00466EE0">
        <w:t>зернистый)</w:t>
      </w:r>
      <w:r w:rsidR="00946431">
        <w:t xml:space="preserve"> –</w:t>
      </w:r>
      <w:r w:rsidRPr="00466EE0">
        <w:t xml:space="preserve"> наиболее распространенная в земной коре континентов кислая полнокристаллическая </w:t>
      </w:r>
      <w:r>
        <w:t xml:space="preserve">интрузивная </w:t>
      </w:r>
      <w:r w:rsidRPr="00466EE0">
        <w:t>магматическая горная порода, с</w:t>
      </w:r>
      <w:r w:rsidRPr="00466EE0">
        <w:t>о</w:t>
      </w:r>
      <w:r w:rsidRPr="00466EE0">
        <w:t>стоящая в основном из кварца, калиевого полевого шпата (ортоклаз, микроклин), кислого плагиок</w:t>
      </w:r>
      <w:r>
        <w:t>лаза и слюды (биотит, мусковит</w:t>
      </w:r>
      <w:r w:rsidRPr="00466EE0">
        <w:t>). Средняя плотность 2600 кг/м</w:t>
      </w:r>
      <w:r>
        <w:rPr>
          <w:position w:val="4"/>
          <w:vertAlign w:val="superscript"/>
        </w:rPr>
        <w:t>3</w:t>
      </w:r>
      <w:r w:rsidRPr="00466EE0">
        <w:t>, прочность на сж</w:t>
      </w:r>
      <w:r w:rsidRPr="00466EE0">
        <w:t>а</w:t>
      </w:r>
      <w:r w:rsidRPr="00466EE0">
        <w:t xml:space="preserve">тие до 300 МПа. </w:t>
      </w:r>
    </w:p>
    <w:p w:rsidR="00844A36" w:rsidRPr="00466EE0" w:rsidRDefault="00844A36" w:rsidP="00946431">
      <w:pPr>
        <w:autoSpaceDE w:val="0"/>
        <w:autoSpaceDN w:val="0"/>
        <w:adjustRightInd w:val="0"/>
        <w:spacing w:line="360" w:lineRule="auto"/>
        <w:ind w:firstLine="709"/>
        <w:contextualSpacing/>
        <w:jc w:val="both"/>
      </w:pPr>
      <w:r w:rsidRPr="00892C45">
        <w:rPr>
          <w:b/>
          <w:i/>
        </w:rPr>
        <w:t>Гранодиорит</w:t>
      </w:r>
      <w:r w:rsidRPr="00466EE0">
        <w:t xml:space="preserve"> </w:t>
      </w:r>
      <w:r>
        <w:t>–</w:t>
      </w:r>
      <w:r w:rsidRPr="00466EE0">
        <w:t xml:space="preserve"> интрузивная кислая горная порода, промежуточная по составу между гранитом и диоритом. Состоит из кварца, полевых шпатов, среднего плагиоклаза, роговой обманки, пироксена  и др. Плотность 2700</w:t>
      </w:r>
      <w:r w:rsidR="00E27CF6">
        <w:t xml:space="preserve"> </w:t>
      </w:r>
      <w:r w:rsidR="00C604BF">
        <w:t>-</w:t>
      </w:r>
      <w:r w:rsidR="00E27CF6">
        <w:t xml:space="preserve"> </w:t>
      </w:r>
      <w:r w:rsidRPr="00466EE0">
        <w:t>2900 кг/м</w:t>
      </w:r>
      <w:r w:rsidRPr="00DD023B">
        <w:rPr>
          <w:position w:val="4"/>
          <w:vertAlign w:val="superscript"/>
        </w:rPr>
        <w:t>3</w:t>
      </w:r>
      <w:r w:rsidRPr="00466EE0">
        <w:t xml:space="preserve">. </w:t>
      </w:r>
    </w:p>
    <w:p w:rsidR="00844A36" w:rsidRPr="00466EE0" w:rsidRDefault="00844A36" w:rsidP="00946431">
      <w:pPr>
        <w:autoSpaceDE w:val="0"/>
        <w:autoSpaceDN w:val="0"/>
        <w:adjustRightInd w:val="0"/>
        <w:spacing w:line="360" w:lineRule="auto"/>
        <w:ind w:firstLine="709"/>
        <w:contextualSpacing/>
        <w:jc w:val="both"/>
      </w:pPr>
      <w:r w:rsidRPr="00892C45">
        <w:rPr>
          <w:b/>
          <w:i/>
        </w:rPr>
        <w:t>Диабаз</w:t>
      </w:r>
      <w:r w:rsidRPr="00466EE0">
        <w:t xml:space="preserve"> </w:t>
      </w:r>
      <w:r>
        <w:t>–</w:t>
      </w:r>
      <w:r w:rsidRPr="00466EE0">
        <w:t xml:space="preserve"> эффузивная основная горная порода, состоящая из основного плагиоклаза, авгита и других минералов, частично замещенных вторичными  минералами.</w:t>
      </w:r>
      <w:r w:rsidRPr="00C35A11">
        <w:t xml:space="preserve"> </w:t>
      </w:r>
      <w:r>
        <w:t>Плотные то</w:t>
      </w:r>
      <w:r>
        <w:t>н</w:t>
      </w:r>
      <w:r>
        <w:lastRenderedPageBreak/>
        <w:t>козернистые с порфировой структурой, текстура – массивная, пористая.</w:t>
      </w:r>
      <w:r w:rsidRPr="00466EE0">
        <w:t xml:space="preserve"> Палеотипный ан</w:t>
      </w:r>
      <w:r w:rsidRPr="00466EE0">
        <w:t>а</w:t>
      </w:r>
      <w:r w:rsidRPr="00466EE0">
        <w:t>лог полнокристаллических базальтовых пород. Плотность 2790</w:t>
      </w:r>
      <w:r w:rsidR="00E27CF6">
        <w:t xml:space="preserve"> </w:t>
      </w:r>
      <w:r w:rsidR="00C604BF">
        <w:t>-</w:t>
      </w:r>
      <w:r w:rsidR="00E27CF6">
        <w:t xml:space="preserve"> </w:t>
      </w:r>
      <w:r w:rsidRPr="00466EE0">
        <w:t>3300 кг/м</w:t>
      </w:r>
      <w:r>
        <w:rPr>
          <w:position w:val="4"/>
          <w:vertAlign w:val="superscript"/>
        </w:rPr>
        <w:t>3</w:t>
      </w:r>
      <w:r w:rsidRPr="00466EE0">
        <w:t xml:space="preserve">. </w:t>
      </w:r>
    </w:p>
    <w:p w:rsidR="00844A36" w:rsidRPr="00466EE0" w:rsidRDefault="00844A36" w:rsidP="00946431">
      <w:pPr>
        <w:autoSpaceDE w:val="0"/>
        <w:autoSpaceDN w:val="0"/>
        <w:adjustRightInd w:val="0"/>
        <w:spacing w:line="360" w:lineRule="auto"/>
        <w:ind w:firstLine="709"/>
        <w:contextualSpacing/>
        <w:jc w:val="both"/>
      </w:pPr>
      <w:r w:rsidRPr="00892C45">
        <w:rPr>
          <w:b/>
          <w:i/>
        </w:rPr>
        <w:t>Диорит</w:t>
      </w:r>
      <w:r w:rsidRPr="00466EE0">
        <w:t xml:space="preserve"> </w:t>
      </w:r>
      <w:r>
        <w:t>–</w:t>
      </w:r>
      <w:r w:rsidRPr="00466EE0">
        <w:t xml:space="preserve"> интрузивная средняя горная порода, состоящая в основном из среднего плагиоклаза и роговой обманки, иногда авгита и биотита, реже кварца  (кварцевый диорит). Плотность 2700</w:t>
      </w:r>
      <w:r w:rsidR="00E27CF6">
        <w:t xml:space="preserve"> </w:t>
      </w:r>
      <w:r w:rsidR="00C604BF">
        <w:t>-</w:t>
      </w:r>
      <w:r w:rsidR="00E27CF6">
        <w:t xml:space="preserve"> </w:t>
      </w:r>
      <w:r w:rsidRPr="00466EE0">
        <w:t>2900 кг/м</w:t>
      </w:r>
      <w:r>
        <w:rPr>
          <w:position w:val="4"/>
          <w:vertAlign w:val="superscript"/>
        </w:rPr>
        <w:t>3</w:t>
      </w:r>
      <w:r w:rsidRPr="00466EE0">
        <w:t xml:space="preserve">. </w:t>
      </w:r>
    </w:p>
    <w:p w:rsidR="00844A36" w:rsidRPr="00466EE0" w:rsidRDefault="00844A36" w:rsidP="00946431">
      <w:pPr>
        <w:autoSpaceDE w:val="0"/>
        <w:autoSpaceDN w:val="0"/>
        <w:adjustRightInd w:val="0"/>
        <w:spacing w:line="360" w:lineRule="auto"/>
        <w:ind w:firstLine="709"/>
        <w:contextualSpacing/>
        <w:jc w:val="both"/>
      </w:pPr>
      <w:r w:rsidRPr="00892C45">
        <w:rPr>
          <w:b/>
          <w:i/>
        </w:rPr>
        <w:t>Долерит</w:t>
      </w:r>
      <w:r w:rsidRPr="00466EE0">
        <w:t xml:space="preserve"> </w:t>
      </w:r>
      <w:r>
        <w:t>–</w:t>
      </w:r>
      <w:r w:rsidRPr="00466EE0">
        <w:t xml:space="preserve"> магматическая горная порода, полнокристалличес</w:t>
      </w:r>
      <w:r>
        <w:t>кая разновидность б</w:t>
      </w:r>
      <w:r>
        <w:t>а</w:t>
      </w:r>
      <w:r>
        <w:t>зальта. Структура долерита</w:t>
      </w:r>
      <w:r w:rsidRPr="00C35A11">
        <w:t xml:space="preserve"> </w:t>
      </w:r>
      <w:r>
        <w:t>–</w:t>
      </w:r>
      <w:r w:rsidRPr="00C35A11">
        <w:t xml:space="preserve"> офитовая (долеритовая), пойкилоофитовая, интерсертальная;</w:t>
      </w:r>
      <w:r>
        <w:t xml:space="preserve"> текстура –</w:t>
      </w:r>
      <w:r w:rsidRPr="00C35A11">
        <w:t xml:space="preserve"> от массивной до пористой.</w:t>
      </w:r>
    </w:p>
    <w:p w:rsidR="00844A36" w:rsidRPr="00466EE0" w:rsidRDefault="00844A36" w:rsidP="00946431">
      <w:pPr>
        <w:autoSpaceDE w:val="0"/>
        <w:autoSpaceDN w:val="0"/>
        <w:adjustRightInd w:val="0"/>
        <w:spacing w:line="360" w:lineRule="auto"/>
        <w:ind w:firstLine="709"/>
        <w:contextualSpacing/>
        <w:jc w:val="both"/>
      </w:pPr>
      <w:r w:rsidRPr="00892C45">
        <w:rPr>
          <w:b/>
          <w:i/>
        </w:rPr>
        <w:t>Кератофир</w:t>
      </w:r>
      <w:r w:rsidRPr="00466EE0">
        <w:t xml:space="preserve"> </w:t>
      </w:r>
      <w:r>
        <w:t>–</w:t>
      </w:r>
      <w:r w:rsidRPr="00466EE0">
        <w:t xml:space="preserve"> эффузивная или жильная щелочная горная порода с порфировыми в</w:t>
      </w:r>
      <w:r w:rsidRPr="00466EE0">
        <w:t>ы</w:t>
      </w:r>
      <w:r w:rsidRPr="00466EE0">
        <w:t>делениями полевого шпата и цветных минералов (главным образом биотита). Характерна генетическая связь со спилитами.</w:t>
      </w:r>
    </w:p>
    <w:p w:rsidR="00844A36" w:rsidRPr="00466EE0" w:rsidRDefault="00844A36" w:rsidP="00946431">
      <w:pPr>
        <w:autoSpaceDE w:val="0"/>
        <w:autoSpaceDN w:val="0"/>
        <w:adjustRightInd w:val="0"/>
        <w:spacing w:line="360" w:lineRule="auto"/>
        <w:ind w:firstLine="709"/>
        <w:contextualSpacing/>
        <w:jc w:val="both"/>
      </w:pPr>
      <w:r w:rsidRPr="00892C45">
        <w:rPr>
          <w:b/>
          <w:i/>
        </w:rPr>
        <w:t>Лабрадорит</w:t>
      </w:r>
      <w:r w:rsidRPr="00466EE0">
        <w:t xml:space="preserve"> </w:t>
      </w:r>
      <w:r>
        <w:t>–</w:t>
      </w:r>
      <w:r w:rsidRPr="00466EE0">
        <w:t xml:space="preserve"> полнокристаллическая магматическая горная порода, состоящая в о</w:t>
      </w:r>
      <w:r w:rsidRPr="00466EE0">
        <w:t>с</w:t>
      </w:r>
      <w:r w:rsidRPr="00466EE0">
        <w:t>новном из лабрадора. Темно-серый до черного с цветными переливами в сине-зеленых т</w:t>
      </w:r>
      <w:r w:rsidRPr="00466EE0">
        <w:t>о</w:t>
      </w:r>
      <w:r w:rsidRPr="00466EE0">
        <w:t>нах. Плотность 2700</w:t>
      </w:r>
      <w:r w:rsidR="00E27CF6">
        <w:t xml:space="preserve"> </w:t>
      </w:r>
      <w:r w:rsidR="00C604BF">
        <w:t>-</w:t>
      </w:r>
      <w:r w:rsidR="00E27CF6">
        <w:t xml:space="preserve"> </w:t>
      </w:r>
      <w:r w:rsidRPr="00466EE0">
        <w:t>2860 кг/м</w:t>
      </w:r>
      <w:r>
        <w:rPr>
          <w:position w:val="4"/>
          <w:vertAlign w:val="superscript"/>
        </w:rPr>
        <w:t>3</w:t>
      </w:r>
      <w:r w:rsidRPr="00466EE0">
        <w:t>. Декоративный камень. Месторождения в Канаде (п-ов Лабрадор), Финляндии, на Украине.</w:t>
      </w:r>
    </w:p>
    <w:p w:rsidR="00844A36" w:rsidRPr="00466EE0" w:rsidRDefault="00844A36" w:rsidP="00946431">
      <w:pPr>
        <w:autoSpaceDE w:val="0"/>
        <w:autoSpaceDN w:val="0"/>
        <w:adjustRightInd w:val="0"/>
        <w:spacing w:line="360" w:lineRule="auto"/>
        <w:ind w:firstLine="709"/>
        <w:contextualSpacing/>
        <w:jc w:val="both"/>
      </w:pPr>
      <w:r w:rsidRPr="00892C45">
        <w:rPr>
          <w:b/>
          <w:i/>
        </w:rPr>
        <w:t>Обсидиан</w:t>
      </w:r>
      <w:r w:rsidRPr="00466EE0">
        <w:t xml:space="preserve"> (вулканическое стекло)</w:t>
      </w:r>
      <w:r w:rsidR="004F40AA">
        <w:t xml:space="preserve"> –</w:t>
      </w:r>
      <w:r w:rsidRPr="00466EE0">
        <w:t xml:space="preserve"> стекловатая вулканическая горная порода (кра</w:t>
      </w:r>
      <w:r w:rsidRPr="00466EE0">
        <w:t>с</w:t>
      </w:r>
      <w:r w:rsidRPr="00466EE0">
        <w:t>ная, черная, серая, иногда с красивым отливом) с раковистым, режущим изломом. Образуе</w:t>
      </w:r>
      <w:r w:rsidRPr="00466EE0">
        <w:t>т</w:t>
      </w:r>
      <w:r w:rsidRPr="00466EE0">
        <w:t>ся при застывании вязкой кислой лавы. Легко полируется; применяется для поделок.</w:t>
      </w:r>
    </w:p>
    <w:p w:rsidR="00844A36" w:rsidRPr="00466EE0" w:rsidRDefault="00844A36" w:rsidP="00946431">
      <w:pPr>
        <w:autoSpaceDE w:val="0"/>
        <w:autoSpaceDN w:val="0"/>
        <w:adjustRightInd w:val="0"/>
        <w:spacing w:line="360" w:lineRule="auto"/>
        <w:ind w:firstLine="709"/>
        <w:contextualSpacing/>
        <w:jc w:val="both"/>
      </w:pPr>
      <w:r w:rsidRPr="00892C45">
        <w:rPr>
          <w:b/>
          <w:i/>
        </w:rPr>
        <w:t>Пегматит</w:t>
      </w:r>
      <w:r w:rsidRPr="00466EE0">
        <w:t xml:space="preserve"> </w:t>
      </w:r>
      <w:r>
        <w:t>–</w:t>
      </w:r>
      <w:r w:rsidRPr="00466EE0">
        <w:t xml:space="preserve"> светлая крупнозернистая магматическая горная порода; обычно соде</w:t>
      </w:r>
      <w:r w:rsidRPr="00466EE0">
        <w:t>р</w:t>
      </w:r>
      <w:r w:rsidRPr="00466EE0">
        <w:t>жит минералы, в состав которых входят F, Br, Cl, H</w:t>
      </w:r>
      <w:r w:rsidRPr="00DD023B">
        <w:rPr>
          <w:position w:val="-4"/>
          <w:vertAlign w:val="subscript"/>
        </w:rPr>
        <w:t>2</w:t>
      </w:r>
      <w:r w:rsidRPr="00466EE0">
        <w:t>O и другие легколетучие компоненты, иногда редкие и рассеянные элементы. Залегает в виде жил, линз, гнезд. По физическим свойствам аналогичен граниту. Используется как керамическое сырье. Нередко пегматит содержат пьезооптичес</w:t>
      </w:r>
      <w:r>
        <w:t>кие минералы, слюды, самоцветы</w:t>
      </w:r>
      <w:r w:rsidRPr="00466EE0">
        <w:t>; с гранитными пегматитами связ</w:t>
      </w:r>
      <w:r w:rsidRPr="00466EE0">
        <w:t>а</w:t>
      </w:r>
      <w:r w:rsidRPr="00466EE0">
        <w:t>ны месторождения руд редких и редкоземельных металлов.</w:t>
      </w:r>
    </w:p>
    <w:p w:rsidR="00844A36" w:rsidRPr="00466EE0" w:rsidRDefault="00844A36" w:rsidP="00946431">
      <w:pPr>
        <w:autoSpaceDE w:val="0"/>
        <w:autoSpaceDN w:val="0"/>
        <w:adjustRightInd w:val="0"/>
        <w:spacing w:line="360" w:lineRule="auto"/>
        <w:ind w:firstLine="709"/>
        <w:contextualSpacing/>
        <w:jc w:val="both"/>
      </w:pPr>
      <w:r w:rsidRPr="00892C45">
        <w:rPr>
          <w:b/>
          <w:i/>
        </w:rPr>
        <w:t>Перидотит</w:t>
      </w:r>
      <w:r w:rsidRPr="00466EE0">
        <w:t xml:space="preserve"> </w:t>
      </w:r>
      <w:r>
        <w:t xml:space="preserve">– </w:t>
      </w:r>
      <w:r w:rsidRPr="00466EE0">
        <w:t>ультраосновная полнокристаллическая горная порода, состоящая главным образом из оливина (40</w:t>
      </w:r>
      <w:r w:rsidR="00E27CF6">
        <w:t xml:space="preserve"> </w:t>
      </w:r>
      <w:r w:rsidR="00C604BF">
        <w:t>-</w:t>
      </w:r>
      <w:r w:rsidR="00E27CF6">
        <w:t xml:space="preserve"> </w:t>
      </w:r>
      <w:r w:rsidRPr="00466EE0">
        <w:t>90</w:t>
      </w:r>
      <w:r>
        <w:t xml:space="preserve"> </w:t>
      </w:r>
      <w:r w:rsidRPr="00466EE0">
        <w:t>%) и пироксена, р</w:t>
      </w:r>
      <w:r>
        <w:t xml:space="preserve">едко роговой обманки или слюды. </w:t>
      </w:r>
      <w:r w:rsidRPr="00466EE0">
        <w:t>С перидотитом связаны месторождения хромита, платины, никеля и др.</w:t>
      </w:r>
      <w:r>
        <w:t xml:space="preserve"> Химический состав породы соответствует усредненному составу земной мантии.</w:t>
      </w:r>
    </w:p>
    <w:p w:rsidR="00844A36" w:rsidRPr="00466EE0" w:rsidRDefault="00844A36" w:rsidP="00946431">
      <w:pPr>
        <w:autoSpaceDE w:val="0"/>
        <w:autoSpaceDN w:val="0"/>
        <w:adjustRightInd w:val="0"/>
        <w:spacing w:line="360" w:lineRule="auto"/>
        <w:ind w:firstLine="709"/>
        <w:contextualSpacing/>
        <w:jc w:val="both"/>
      </w:pPr>
      <w:r w:rsidRPr="00892C45">
        <w:rPr>
          <w:b/>
          <w:i/>
        </w:rPr>
        <w:t>Пироксенит</w:t>
      </w:r>
      <w:r w:rsidRPr="00466EE0">
        <w:t xml:space="preserve"> </w:t>
      </w:r>
      <w:r>
        <w:t>–</w:t>
      </w:r>
      <w:r w:rsidRPr="00466EE0">
        <w:t xml:space="preserve"> полнокристаллическая ультраосновная интрузивная горная порода, состоящая в основном из пироксенов (50</w:t>
      </w:r>
      <w:r w:rsidR="00E27CF6">
        <w:t xml:space="preserve"> </w:t>
      </w:r>
      <w:r w:rsidR="00C604BF">
        <w:t>-</w:t>
      </w:r>
      <w:r w:rsidR="00E27CF6">
        <w:t xml:space="preserve"> </w:t>
      </w:r>
      <w:r w:rsidRPr="00466EE0">
        <w:t>100</w:t>
      </w:r>
      <w:r>
        <w:t xml:space="preserve"> </w:t>
      </w:r>
      <w:r w:rsidRPr="00466EE0">
        <w:t>%), иногда с примесью оливина, полевых шпатов, магнетита, титаномагнетита.</w:t>
      </w:r>
      <w:r>
        <w:t xml:space="preserve"> Структура зернистая, текстура массивная.</w:t>
      </w:r>
    </w:p>
    <w:p w:rsidR="00844A36" w:rsidRPr="00466EE0" w:rsidRDefault="00844A36" w:rsidP="00946431">
      <w:pPr>
        <w:autoSpaceDE w:val="0"/>
        <w:autoSpaceDN w:val="0"/>
        <w:adjustRightInd w:val="0"/>
        <w:spacing w:line="360" w:lineRule="auto"/>
        <w:ind w:firstLine="709"/>
        <w:contextualSpacing/>
        <w:jc w:val="both"/>
      </w:pPr>
      <w:r w:rsidRPr="00892C45">
        <w:rPr>
          <w:b/>
          <w:i/>
        </w:rPr>
        <w:t>Порфирит</w:t>
      </w:r>
      <w:r w:rsidRPr="00466EE0">
        <w:t xml:space="preserve"> </w:t>
      </w:r>
      <w:r>
        <w:t>–</w:t>
      </w:r>
      <w:r w:rsidRPr="00466EE0">
        <w:t xml:space="preserve"> эффузивная горная порода, палеотипный аналог базальтов и андезитов (базальтовый порфирит, андезитовый порфирит).</w:t>
      </w:r>
    </w:p>
    <w:p w:rsidR="00844A36" w:rsidRPr="00466EE0" w:rsidRDefault="00844A36" w:rsidP="00946431">
      <w:pPr>
        <w:autoSpaceDE w:val="0"/>
        <w:autoSpaceDN w:val="0"/>
        <w:adjustRightInd w:val="0"/>
        <w:spacing w:line="360" w:lineRule="auto"/>
        <w:ind w:firstLine="709"/>
        <w:contextualSpacing/>
        <w:jc w:val="both"/>
      </w:pPr>
      <w:r w:rsidRPr="00892C45">
        <w:rPr>
          <w:b/>
          <w:i/>
        </w:rPr>
        <w:t>Порфир</w:t>
      </w:r>
      <w:r w:rsidRPr="00466EE0">
        <w:t xml:space="preserve"> </w:t>
      </w:r>
      <w:r>
        <w:t>–</w:t>
      </w:r>
      <w:r w:rsidRPr="00466EE0">
        <w:t xml:space="preserve"> эффузивная горная порода с характерной порфировой структурой. Пале</w:t>
      </w:r>
      <w:r w:rsidRPr="00466EE0">
        <w:t>о</w:t>
      </w:r>
      <w:r w:rsidRPr="00466EE0">
        <w:t>типный аналог липаритов и трахитов (липаритовый порфир, трахитовый порфир).</w:t>
      </w:r>
    </w:p>
    <w:p w:rsidR="00844A36" w:rsidRPr="00466EE0" w:rsidRDefault="00844A36" w:rsidP="00946431">
      <w:pPr>
        <w:autoSpaceDE w:val="0"/>
        <w:autoSpaceDN w:val="0"/>
        <w:adjustRightInd w:val="0"/>
        <w:spacing w:line="360" w:lineRule="auto"/>
        <w:ind w:firstLine="709"/>
        <w:contextualSpacing/>
        <w:jc w:val="both"/>
      </w:pPr>
      <w:r w:rsidRPr="00892C45">
        <w:rPr>
          <w:b/>
          <w:i/>
        </w:rPr>
        <w:lastRenderedPageBreak/>
        <w:t>Сиенит</w:t>
      </w:r>
      <w:r w:rsidRPr="00466EE0">
        <w:t xml:space="preserve"> </w:t>
      </w:r>
      <w:r>
        <w:t>–</w:t>
      </w:r>
      <w:r w:rsidRPr="00466EE0">
        <w:t xml:space="preserve"> интрузивная магматическая горная порода, состоящая из щелочных пол</w:t>
      </w:r>
      <w:r w:rsidRPr="00466EE0">
        <w:t>е</w:t>
      </w:r>
      <w:r w:rsidRPr="00466EE0">
        <w:t>вых шпатов (60</w:t>
      </w:r>
      <w:r w:rsidR="00E27CF6">
        <w:t xml:space="preserve"> </w:t>
      </w:r>
      <w:r w:rsidR="00C604BF">
        <w:t>-</w:t>
      </w:r>
      <w:r w:rsidR="00E27CF6">
        <w:t xml:space="preserve"> </w:t>
      </w:r>
      <w:r w:rsidRPr="00466EE0">
        <w:t>90</w:t>
      </w:r>
      <w:r>
        <w:t xml:space="preserve"> </w:t>
      </w:r>
      <w:r w:rsidRPr="00466EE0">
        <w:t>%) и цветных минералов (пироксена, роговой обманки, биотита). Стру</w:t>
      </w:r>
      <w:r w:rsidRPr="00466EE0">
        <w:t>к</w:t>
      </w:r>
      <w:r w:rsidRPr="00466EE0">
        <w:t>тура полнокристаллическая равномерно-зернистая или порфировидная. Плотность 2600</w:t>
      </w:r>
      <w:r w:rsidR="00E27CF6">
        <w:t xml:space="preserve"> </w:t>
      </w:r>
      <w:r w:rsidR="00C604BF">
        <w:t>-</w:t>
      </w:r>
      <w:r w:rsidRPr="00466EE0">
        <w:t>2800 кг/м</w:t>
      </w:r>
      <w:r>
        <w:rPr>
          <w:position w:val="4"/>
          <w:vertAlign w:val="superscript"/>
        </w:rPr>
        <w:t>3</w:t>
      </w:r>
      <w:r w:rsidRPr="00466EE0">
        <w:t>. Хорошо полируется.</w:t>
      </w:r>
    </w:p>
    <w:p w:rsidR="00844A36" w:rsidRPr="00466EE0" w:rsidRDefault="00844A36" w:rsidP="00946431">
      <w:pPr>
        <w:autoSpaceDE w:val="0"/>
        <w:autoSpaceDN w:val="0"/>
        <w:adjustRightInd w:val="0"/>
        <w:spacing w:line="360" w:lineRule="auto"/>
        <w:ind w:firstLine="709"/>
        <w:contextualSpacing/>
        <w:jc w:val="both"/>
      </w:pPr>
      <w:r w:rsidRPr="00892C45">
        <w:rPr>
          <w:b/>
          <w:i/>
        </w:rPr>
        <w:t>Туф</w:t>
      </w:r>
      <w:r w:rsidRPr="00466EE0">
        <w:t xml:space="preserve"> (итал. tufo)</w:t>
      </w:r>
      <w:r w:rsidR="004F40AA">
        <w:t xml:space="preserve"> –</w:t>
      </w:r>
      <w:r w:rsidRPr="00466EE0">
        <w:t xml:space="preserve"> группа горных пород различного происхождения. Различ</w:t>
      </w:r>
      <w:r>
        <w:t>ают и</w:t>
      </w:r>
      <w:r>
        <w:t>з</w:t>
      </w:r>
      <w:r>
        <w:t>вестковый туф (травертин</w:t>
      </w:r>
      <w:r w:rsidRPr="00466EE0">
        <w:t xml:space="preserve">), кремнистый туф (отложения горячих </w:t>
      </w:r>
      <w:r>
        <w:t>источников), вулканич</w:t>
      </w:r>
      <w:r>
        <w:t>е</w:t>
      </w:r>
      <w:r>
        <w:t xml:space="preserve">ский туф </w:t>
      </w:r>
      <w:r w:rsidR="00543541">
        <w:t>–</w:t>
      </w:r>
      <w:r w:rsidRPr="00466EE0">
        <w:t xml:space="preserve"> сцементированные рыхлые продукты вулканических извержений. </w:t>
      </w:r>
    </w:p>
    <w:p w:rsidR="00844A36" w:rsidRDefault="00844A36" w:rsidP="00844A36">
      <w:pPr>
        <w:pStyle w:val="1"/>
        <w:spacing w:before="120" w:after="120"/>
      </w:pPr>
      <w:r w:rsidRPr="000E3E73">
        <w:t>Метаморфические породы</w:t>
      </w:r>
    </w:p>
    <w:p w:rsidR="00844A36" w:rsidRPr="00466EE0" w:rsidRDefault="00844A36" w:rsidP="00946431">
      <w:pPr>
        <w:autoSpaceDE w:val="0"/>
        <w:autoSpaceDN w:val="0"/>
        <w:adjustRightInd w:val="0"/>
        <w:spacing w:line="360" w:lineRule="auto"/>
        <w:ind w:firstLine="709"/>
        <w:contextualSpacing/>
        <w:jc w:val="both"/>
      </w:pPr>
      <w:r w:rsidRPr="00892C45">
        <w:rPr>
          <w:b/>
          <w:i/>
        </w:rPr>
        <w:t>Амфиболит</w:t>
      </w:r>
      <w:r w:rsidRPr="00466EE0">
        <w:t xml:space="preserve"> </w:t>
      </w:r>
      <w:r>
        <w:t>–</w:t>
      </w:r>
      <w:r w:rsidRPr="00466EE0">
        <w:t xml:space="preserve"> темноцветная массивная или сланцеватая метаморфическая горная п</w:t>
      </w:r>
      <w:r w:rsidRPr="00466EE0">
        <w:t>о</w:t>
      </w:r>
      <w:r w:rsidRPr="00466EE0">
        <w:t>рода, состоящая в основном из роговой обманки и среднего плагиоклаза. Плотность 2900</w:t>
      </w:r>
      <w:r w:rsidR="00E27CF6">
        <w:t xml:space="preserve"> </w:t>
      </w:r>
      <w:r w:rsidR="00C604BF">
        <w:t>-</w:t>
      </w:r>
      <w:r w:rsidRPr="00466EE0">
        <w:t>3150 кг/м</w:t>
      </w:r>
      <w:r w:rsidRPr="00466EE0">
        <w:rPr>
          <w:vertAlign w:val="superscript"/>
        </w:rPr>
        <w:t>3</w:t>
      </w:r>
      <w:r w:rsidRPr="00466EE0">
        <w:t>. Черные разновидности — поделочные и облицовочные камни.</w:t>
      </w:r>
    </w:p>
    <w:p w:rsidR="00844A36" w:rsidRPr="00466EE0" w:rsidRDefault="00844A36" w:rsidP="00946431">
      <w:pPr>
        <w:autoSpaceDE w:val="0"/>
        <w:autoSpaceDN w:val="0"/>
        <w:adjustRightInd w:val="0"/>
        <w:spacing w:line="360" w:lineRule="auto"/>
        <w:ind w:firstLine="709"/>
        <w:contextualSpacing/>
        <w:jc w:val="both"/>
      </w:pPr>
      <w:r w:rsidRPr="00892C45">
        <w:rPr>
          <w:b/>
          <w:i/>
        </w:rPr>
        <w:t>Гнейс</w:t>
      </w:r>
      <w:r w:rsidRPr="00466EE0">
        <w:t xml:space="preserve"> </w:t>
      </w:r>
      <w:r>
        <w:t>–</w:t>
      </w:r>
      <w:r w:rsidRPr="00466EE0">
        <w:t xml:space="preserve"> (нем. Gneis), массивный, обычно полосчатый («гнейсовидный») кристалл</w:t>
      </w:r>
      <w:r w:rsidRPr="00466EE0">
        <w:t>и</w:t>
      </w:r>
      <w:r w:rsidRPr="00466EE0">
        <w:t>ческий сланец гранитоидного состава. Различают биотитовые, роговообманковые, пирокс</w:t>
      </w:r>
      <w:r w:rsidRPr="00466EE0">
        <w:t>е</w:t>
      </w:r>
      <w:r w:rsidRPr="00466EE0">
        <w:t>новые и другие гнейсы. Плотность 2500</w:t>
      </w:r>
      <w:r w:rsidR="00E27CF6">
        <w:t xml:space="preserve"> </w:t>
      </w:r>
      <w:r w:rsidR="00C604BF">
        <w:t>-</w:t>
      </w:r>
      <w:r w:rsidR="00E27CF6">
        <w:t xml:space="preserve"> </w:t>
      </w:r>
      <w:r w:rsidRPr="00466EE0">
        <w:t>2900 кг/м</w:t>
      </w:r>
      <w:r w:rsidRPr="00466EE0">
        <w:rPr>
          <w:vertAlign w:val="superscript"/>
        </w:rPr>
        <w:t>3</w:t>
      </w:r>
      <w:r w:rsidRPr="00466EE0">
        <w:t xml:space="preserve">. </w:t>
      </w:r>
    </w:p>
    <w:p w:rsidR="00844A36" w:rsidRPr="00466EE0" w:rsidRDefault="00844A36" w:rsidP="00946431">
      <w:pPr>
        <w:autoSpaceDE w:val="0"/>
        <w:autoSpaceDN w:val="0"/>
        <w:adjustRightInd w:val="0"/>
        <w:spacing w:line="360" w:lineRule="auto"/>
        <w:ind w:firstLine="709"/>
        <w:contextualSpacing/>
        <w:jc w:val="both"/>
      </w:pPr>
      <w:r w:rsidRPr="00892C45">
        <w:rPr>
          <w:b/>
          <w:i/>
        </w:rPr>
        <w:t>Кварцит</w:t>
      </w:r>
      <w:r w:rsidRPr="00466EE0">
        <w:t xml:space="preserve"> </w:t>
      </w:r>
      <w:r>
        <w:t>–</w:t>
      </w:r>
      <w:r w:rsidRPr="00466EE0">
        <w:t xml:space="preserve"> метаморфическая горная порода, состоящая в основном из кварца. Пр</w:t>
      </w:r>
      <w:r w:rsidRPr="00466EE0">
        <w:t>о</w:t>
      </w:r>
      <w:r w:rsidRPr="00466EE0">
        <w:t>дукты перекристаллизации кварцевых песчаников и других кремнистых отложений или з</w:t>
      </w:r>
      <w:r w:rsidRPr="00466EE0">
        <w:t>а</w:t>
      </w:r>
      <w:r w:rsidRPr="00466EE0">
        <w:t>мещения кварцем пород иного исходного состава. Прочность на сжатие 100</w:t>
      </w:r>
      <w:r w:rsidR="00E27CF6">
        <w:t xml:space="preserve"> </w:t>
      </w:r>
      <w:r w:rsidR="00C604BF">
        <w:t>-</w:t>
      </w:r>
      <w:r w:rsidR="00E27CF6">
        <w:t xml:space="preserve"> </w:t>
      </w:r>
      <w:r w:rsidRPr="00466EE0">
        <w:t>450 МПа, о</w:t>
      </w:r>
      <w:r w:rsidRPr="00466EE0">
        <w:t>г</w:t>
      </w:r>
      <w:r w:rsidRPr="00466EE0">
        <w:t>неупорность до 1770 °С. Применяют для изготовления динаса и как флюс  (в металлургии); кислотоупорный материал, строительный (в т. ч. декоративный) камень.</w:t>
      </w:r>
    </w:p>
    <w:p w:rsidR="00844A36" w:rsidRPr="00466EE0" w:rsidRDefault="00844A36" w:rsidP="00946431">
      <w:pPr>
        <w:autoSpaceDE w:val="0"/>
        <w:autoSpaceDN w:val="0"/>
        <w:adjustRightInd w:val="0"/>
        <w:spacing w:line="360" w:lineRule="auto"/>
        <w:ind w:firstLine="709"/>
        <w:contextualSpacing/>
        <w:jc w:val="both"/>
      </w:pPr>
      <w:r w:rsidRPr="00892C45">
        <w:rPr>
          <w:b/>
          <w:i/>
        </w:rPr>
        <w:t>Чарнокит</w:t>
      </w:r>
      <w:r w:rsidRPr="00466EE0">
        <w:t xml:space="preserve"> </w:t>
      </w:r>
      <w:r>
        <w:t xml:space="preserve">– </w:t>
      </w:r>
      <w:r w:rsidRPr="0020293C">
        <w:t>древняя (докембрий, кембрий) глубинная гиперстеновая порода с бли</w:t>
      </w:r>
      <w:r w:rsidRPr="0020293C">
        <w:t>з</w:t>
      </w:r>
      <w:r w:rsidRPr="0020293C">
        <w:t>кими соотношениями плагиоклаза и калиевого полевого шпата при содержании кварца от 20 до 50</w:t>
      </w:r>
      <w:r w:rsidR="00E27CF6">
        <w:t xml:space="preserve"> </w:t>
      </w:r>
      <w:r w:rsidRPr="0020293C">
        <w:t>%. Из темноцветных минералов содержит гиперстен, реже гранат, диопсид и биотит (содержание темноцветных минералов не более 25</w:t>
      </w:r>
      <w:r w:rsidR="00E27CF6">
        <w:t xml:space="preserve"> </w:t>
      </w:r>
      <w:r w:rsidRPr="0020293C">
        <w:t>%).</w:t>
      </w:r>
    </w:p>
    <w:p w:rsidR="00844A36" w:rsidRDefault="00844A36" w:rsidP="00844A36">
      <w:pPr>
        <w:pStyle w:val="1"/>
        <w:spacing w:before="120" w:after="120"/>
      </w:pPr>
      <w:r>
        <w:t>Осадочные</w:t>
      </w:r>
      <w:r w:rsidRPr="000E3E73">
        <w:t xml:space="preserve"> породы</w:t>
      </w:r>
    </w:p>
    <w:p w:rsidR="00844A36" w:rsidRPr="00C06552" w:rsidRDefault="00844A36" w:rsidP="00946431">
      <w:pPr>
        <w:autoSpaceDE w:val="0"/>
        <w:autoSpaceDN w:val="0"/>
        <w:adjustRightInd w:val="0"/>
        <w:spacing w:line="360" w:lineRule="auto"/>
        <w:ind w:firstLine="709"/>
        <w:contextualSpacing/>
        <w:jc w:val="both"/>
      </w:pPr>
      <w:r>
        <w:rPr>
          <w:b/>
          <w:i/>
        </w:rPr>
        <w:t>Радунит</w:t>
      </w:r>
      <w:r w:rsidRPr="00466EE0">
        <w:t xml:space="preserve"> </w:t>
      </w:r>
      <w:r>
        <w:t>–</w:t>
      </w:r>
      <w:r w:rsidRPr="00466EE0">
        <w:t xml:space="preserve"> </w:t>
      </w:r>
      <w:r>
        <w:t>окварцованный (силитизированный) доломитовый мрамор месторожд</w:t>
      </w:r>
      <w:r>
        <w:t>е</w:t>
      </w:r>
      <w:r>
        <w:t xml:space="preserve">ния </w:t>
      </w:r>
      <w:r w:rsidR="004F40AA">
        <w:t>«</w:t>
      </w:r>
      <w:r>
        <w:t>Надежда</w:t>
      </w:r>
      <w:r w:rsidR="004F40AA">
        <w:t>»</w:t>
      </w:r>
      <w:r>
        <w:t>, залегающий в толщах докембрия, образовавшихся более 150 млн лет назад. Средняя плотность камня составляет 2820 кг/м</w:t>
      </w:r>
      <w:r>
        <w:rPr>
          <w:vertAlign w:val="superscript"/>
        </w:rPr>
        <w:t>3</w:t>
      </w:r>
      <w:r>
        <w:t>.</w:t>
      </w:r>
    </w:p>
    <w:p w:rsidR="00844A36" w:rsidRDefault="00844A36" w:rsidP="00844A36">
      <w:pPr>
        <w:tabs>
          <w:tab w:val="left" w:pos="6120"/>
        </w:tabs>
        <w:spacing w:line="360" w:lineRule="auto"/>
        <w:jc w:val="both"/>
        <w:rPr>
          <w:rFonts w:eastAsia="Calibri"/>
          <w:color w:val="000000"/>
        </w:rPr>
      </w:pPr>
    </w:p>
    <w:p w:rsidR="00844A36" w:rsidRDefault="00844A36" w:rsidP="00844A36">
      <w:pPr>
        <w:tabs>
          <w:tab w:val="left" w:pos="6120"/>
        </w:tabs>
        <w:spacing w:line="360" w:lineRule="auto"/>
        <w:jc w:val="both"/>
        <w:rPr>
          <w:rFonts w:eastAsia="Calibri"/>
          <w:color w:val="000000"/>
        </w:rPr>
      </w:pPr>
    </w:p>
    <w:p w:rsidR="00844A36" w:rsidRDefault="00844A36" w:rsidP="00844A36">
      <w:pPr>
        <w:tabs>
          <w:tab w:val="left" w:pos="6120"/>
        </w:tabs>
        <w:spacing w:line="360" w:lineRule="auto"/>
        <w:jc w:val="both"/>
        <w:rPr>
          <w:rFonts w:eastAsia="Calibri"/>
          <w:color w:val="000000"/>
        </w:rPr>
      </w:pPr>
    </w:p>
    <w:p w:rsidR="00844A36" w:rsidRDefault="00844A36" w:rsidP="00844A36">
      <w:pPr>
        <w:tabs>
          <w:tab w:val="left" w:pos="6120"/>
        </w:tabs>
        <w:spacing w:line="360" w:lineRule="auto"/>
        <w:jc w:val="both"/>
        <w:rPr>
          <w:rFonts w:eastAsia="Calibri"/>
          <w:color w:val="000000"/>
        </w:rPr>
      </w:pPr>
    </w:p>
    <w:p w:rsidR="00844A36" w:rsidRDefault="00844A36" w:rsidP="00844A36">
      <w:pPr>
        <w:tabs>
          <w:tab w:val="left" w:pos="6120"/>
        </w:tabs>
        <w:spacing w:line="360" w:lineRule="auto"/>
        <w:jc w:val="both"/>
        <w:rPr>
          <w:rFonts w:eastAsia="Calibri"/>
          <w:color w:val="000000"/>
        </w:rPr>
      </w:pPr>
    </w:p>
    <w:p w:rsidR="00844A36" w:rsidRDefault="00844A36" w:rsidP="00844A36">
      <w:pPr>
        <w:tabs>
          <w:tab w:val="left" w:pos="6120"/>
        </w:tabs>
        <w:spacing w:line="360" w:lineRule="auto"/>
        <w:jc w:val="both"/>
        <w:rPr>
          <w:rFonts w:eastAsia="Calibri"/>
          <w:color w:val="000000"/>
        </w:rPr>
      </w:pPr>
    </w:p>
    <w:p w:rsidR="00844A36" w:rsidRDefault="00844A36" w:rsidP="00844A36">
      <w:pPr>
        <w:tabs>
          <w:tab w:val="left" w:pos="6120"/>
        </w:tabs>
        <w:spacing w:line="360" w:lineRule="auto"/>
        <w:jc w:val="both"/>
        <w:rPr>
          <w:rFonts w:eastAsia="Calibri"/>
          <w:color w:val="000000"/>
        </w:rPr>
      </w:pPr>
    </w:p>
    <w:p w:rsidR="00263300" w:rsidRPr="005E5518" w:rsidRDefault="00263300" w:rsidP="00263300">
      <w:pPr>
        <w:jc w:val="center"/>
        <w:rPr>
          <w:sz w:val="28"/>
          <w:szCs w:val="28"/>
        </w:rPr>
      </w:pPr>
      <w:r>
        <w:object w:dxaOrig="8112" w:dyaOrig="13689">
          <v:shape id="_x0000_i1029" type="#_x0000_t75" style="width:405pt;height:685.5pt" o:ole="">
            <v:imagedata r:id="rId92" o:title="" gain="2147483647f" blacklevel="-27524f"/>
          </v:shape>
          <o:OLEObject Type="Embed" ProgID="CorelPHOTOPAINT.Image.15" ShapeID="_x0000_i1029" DrawAspect="Content" ObjectID="_1453843138" r:id="rId93"/>
        </w:object>
      </w:r>
    </w:p>
    <w:p w:rsidR="00263300" w:rsidRPr="005E5518" w:rsidRDefault="00263300" w:rsidP="00263300">
      <w:pPr>
        <w:jc w:val="center"/>
        <w:rPr>
          <w:sz w:val="28"/>
          <w:szCs w:val="28"/>
        </w:rPr>
      </w:pPr>
      <w:r w:rsidRPr="005E5518">
        <w:rPr>
          <w:sz w:val="28"/>
          <w:szCs w:val="28"/>
        </w:rPr>
        <w:t xml:space="preserve">Рис. </w:t>
      </w:r>
      <w:r>
        <w:rPr>
          <w:sz w:val="28"/>
          <w:szCs w:val="28"/>
        </w:rPr>
        <w:t xml:space="preserve">П </w:t>
      </w:r>
      <w:r w:rsidRPr="005E5518">
        <w:rPr>
          <w:sz w:val="28"/>
          <w:szCs w:val="28"/>
        </w:rPr>
        <w:t>1.</w:t>
      </w:r>
      <w:r>
        <w:rPr>
          <w:sz w:val="28"/>
          <w:szCs w:val="28"/>
        </w:rPr>
        <w:t>1</w:t>
      </w:r>
      <w:r w:rsidRPr="005E5518">
        <w:rPr>
          <w:sz w:val="28"/>
          <w:szCs w:val="28"/>
        </w:rPr>
        <w:t xml:space="preserve">.  Схема расположения месторождений природного камня высокой </w:t>
      </w:r>
    </w:p>
    <w:p w:rsidR="00263300" w:rsidRPr="005E5518" w:rsidRDefault="00263300" w:rsidP="00263300">
      <w:pPr>
        <w:jc w:val="center"/>
        <w:rPr>
          <w:sz w:val="28"/>
          <w:szCs w:val="28"/>
        </w:rPr>
      </w:pPr>
      <w:r w:rsidRPr="005E5518">
        <w:rPr>
          <w:sz w:val="28"/>
          <w:szCs w:val="28"/>
        </w:rPr>
        <w:t>прочности на Урале</w:t>
      </w:r>
    </w:p>
    <w:tbl>
      <w:tblPr>
        <w:tblStyle w:val="a7"/>
        <w:tblW w:w="0" w:type="auto"/>
        <w:tblInd w:w="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77"/>
        <w:gridCol w:w="4614"/>
      </w:tblGrid>
      <w:tr w:rsidR="00175F25" w:rsidTr="00175F25">
        <w:tc>
          <w:tcPr>
            <w:tcW w:w="4577" w:type="dxa"/>
          </w:tcPr>
          <w:p w:rsidR="00175F25" w:rsidRPr="005E5518" w:rsidRDefault="00175F25" w:rsidP="00175F25">
            <w:pPr>
              <w:pStyle w:val="ae"/>
              <w:shd w:val="clear" w:color="auto" w:fill="FFFFFF"/>
              <w:spacing w:line="240" w:lineRule="auto"/>
              <w:ind w:left="606"/>
              <w:jc w:val="center"/>
              <w:rPr>
                <w:rFonts w:ascii="Times New Roman" w:eastAsia="Calibri" w:hAnsi="Times New Roman" w:cs="Times New Roman"/>
                <w:b/>
                <w:i/>
                <w:sz w:val="28"/>
                <w:szCs w:val="28"/>
              </w:rPr>
            </w:pPr>
            <w:r w:rsidRPr="005E5518">
              <w:rPr>
                <w:rFonts w:ascii="Times New Roman" w:eastAsia="Calibri" w:hAnsi="Times New Roman" w:cs="Times New Roman"/>
                <w:b/>
                <w:i/>
                <w:sz w:val="28"/>
                <w:szCs w:val="28"/>
              </w:rPr>
              <w:lastRenderedPageBreak/>
              <w:t>Республика Башкортостан</w:t>
            </w:r>
          </w:p>
          <w:p w:rsidR="00175F25" w:rsidRDefault="00175F25" w:rsidP="00175F25">
            <w:pPr>
              <w:pStyle w:val="ae"/>
              <w:spacing w:line="240" w:lineRule="auto"/>
              <w:ind w:left="0"/>
              <w:jc w:val="center"/>
              <w:rPr>
                <w:rFonts w:ascii="Times New Roman" w:eastAsia="Calibri" w:hAnsi="Times New Roman" w:cs="Times New Roman"/>
                <w:b/>
                <w:i/>
                <w:sz w:val="28"/>
                <w:szCs w:val="28"/>
              </w:rPr>
            </w:pPr>
          </w:p>
        </w:tc>
        <w:tc>
          <w:tcPr>
            <w:tcW w:w="4614" w:type="dxa"/>
          </w:tcPr>
          <w:p w:rsidR="00175F25" w:rsidRPr="005E5518" w:rsidRDefault="00175F25" w:rsidP="00175F25">
            <w:pPr>
              <w:pStyle w:val="ae"/>
              <w:shd w:val="clear" w:color="auto" w:fill="FFFFFF"/>
              <w:spacing w:line="240" w:lineRule="auto"/>
              <w:ind w:left="244"/>
              <w:jc w:val="center"/>
              <w:rPr>
                <w:rFonts w:ascii="Times New Roman" w:eastAsia="Calibri" w:hAnsi="Times New Roman" w:cs="Times New Roman"/>
                <w:b/>
                <w:i/>
                <w:sz w:val="28"/>
                <w:szCs w:val="28"/>
              </w:rPr>
            </w:pPr>
            <w:r w:rsidRPr="005E5518">
              <w:rPr>
                <w:rFonts w:ascii="Times New Roman" w:eastAsia="Calibri" w:hAnsi="Times New Roman" w:cs="Times New Roman"/>
                <w:b/>
                <w:i/>
                <w:sz w:val="28"/>
                <w:szCs w:val="28"/>
              </w:rPr>
              <w:t>Свердловская область</w:t>
            </w:r>
          </w:p>
          <w:p w:rsidR="00175F25" w:rsidRDefault="00175F25" w:rsidP="00175F25">
            <w:pPr>
              <w:pStyle w:val="ae"/>
              <w:spacing w:line="240" w:lineRule="auto"/>
              <w:ind w:left="0"/>
              <w:jc w:val="center"/>
              <w:rPr>
                <w:rFonts w:ascii="Times New Roman" w:eastAsia="Calibri" w:hAnsi="Times New Roman" w:cs="Times New Roman"/>
                <w:b/>
                <w:i/>
                <w:sz w:val="28"/>
                <w:szCs w:val="28"/>
              </w:rPr>
            </w:pPr>
          </w:p>
        </w:tc>
      </w:tr>
      <w:tr w:rsidR="00175F25" w:rsidTr="00175F25">
        <w:tc>
          <w:tcPr>
            <w:tcW w:w="4577" w:type="dxa"/>
          </w:tcPr>
          <w:p w:rsidR="00175F25" w:rsidRPr="005E5518" w:rsidRDefault="00175F25" w:rsidP="00175F25">
            <w:pPr>
              <w:pStyle w:val="ae"/>
              <w:widowControl w:val="0"/>
              <w:numPr>
                <w:ilvl w:val="0"/>
                <w:numId w:val="2"/>
              </w:numPr>
              <w:shd w:val="clear" w:color="auto" w:fill="FFFFFF"/>
              <w:autoSpaceDE w:val="0"/>
              <w:autoSpaceDN w:val="0"/>
              <w:adjustRightInd w:val="0"/>
              <w:spacing w:after="0" w:line="240" w:lineRule="auto"/>
              <w:ind w:left="387" w:hanging="387"/>
              <w:rPr>
                <w:rFonts w:ascii="Times New Roman" w:eastAsia="Calibri" w:hAnsi="Times New Roman" w:cs="Times New Roman"/>
                <w:i/>
                <w:sz w:val="28"/>
                <w:szCs w:val="28"/>
              </w:rPr>
            </w:pPr>
            <w:r w:rsidRPr="005E5518">
              <w:rPr>
                <w:rFonts w:ascii="Times New Roman" w:eastAsia="Calibri" w:hAnsi="Times New Roman" w:cs="Times New Roman"/>
                <w:i/>
                <w:sz w:val="28"/>
                <w:szCs w:val="28"/>
              </w:rPr>
              <w:t>Ишмурзинское (кварцевый лип</w:t>
            </w:r>
            <w:r w:rsidRPr="005E5518">
              <w:rPr>
                <w:rFonts w:ascii="Times New Roman" w:eastAsia="Calibri" w:hAnsi="Times New Roman" w:cs="Times New Roman"/>
                <w:i/>
                <w:sz w:val="28"/>
                <w:szCs w:val="28"/>
              </w:rPr>
              <w:t>а</w:t>
            </w:r>
            <w:r w:rsidRPr="005E5518">
              <w:rPr>
                <w:rFonts w:ascii="Times New Roman" w:eastAsia="Calibri" w:hAnsi="Times New Roman" w:cs="Times New Roman"/>
                <w:i/>
                <w:sz w:val="28"/>
                <w:szCs w:val="28"/>
              </w:rPr>
              <w:t>рито-дацитовый порфир)</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2"/>
              </w:numPr>
              <w:shd w:val="clear" w:color="auto" w:fill="FFFFFF"/>
              <w:autoSpaceDE w:val="0"/>
              <w:autoSpaceDN w:val="0"/>
              <w:adjustRightInd w:val="0"/>
              <w:spacing w:after="0" w:line="240" w:lineRule="auto"/>
              <w:ind w:left="387" w:hanging="387"/>
              <w:rPr>
                <w:rFonts w:ascii="Times New Roman" w:eastAsia="Calibri" w:hAnsi="Times New Roman" w:cs="Times New Roman"/>
                <w:i/>
                <w:sz w:val="28"/>
                <w:szCs w:val="28"/>
              </w:rPr>
            </w:pPr>
            <w:r w:rsidRPr="005E5518">
              <w:rPr>
                <w:rFonts w:ascii="Times New Roman" w:eastAsia="Calibri" w:hAnsi="Times New Roman" w:cs="Times New Roman"/>
                <w:i/>
                <w:sz w:val="28"/>
                <w:szCs w:val="28"/>
              </w:rPr>
              <w:t>Шрау-Тау (габбронорит)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2"/>
              </w:numPr>
              <w:shd w:val="clear" w:color="auto" w:fill="FFFFFF"/>
              <w:autoSpaceDE w:val="0"/>
              <w:autoSpaceDN w:val="0"/>
              <w:adjustRightInd w:val="0"/>
              <w:spacing w:after="0" w:line="240" w:lineRule="auto"/>
              <w:ind w:left="387" w:hanging="387"/>
              <w:rPr>
                <w:rFonts w:ascii="Times New Roman" w:eastAsia="Calibri" w:hAnsi="Times New Roman" w:cs="Times New Roman"/>
                <w:i/>
                <w:sz w:val="28"/>
                <w:szCs w:val="28"/>
              </w:rPr>
            </w:pPr>
            <w:r w:rsidRPr="005E5518">
              <w:rPr>
                <w:rFonts w:ascii="Times New Roman" w:eastAsia="Calibri" w:hAnsi="Times New Roman" w:cs="Times New Roman"/>
                <w:i/>
                <w:sz w:val="28"/>
                <w:szCs w:val="28"/>
              </w:rPr>
              <w:t>Янзигитовское (диорит)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2"/>
              </w:numPr>
              <w:shd w:val="clear" w:color="auto" w:fill="FFFFFF"/>
              <w:autoSpaceDE w:val="0"/>
              <w:autoSpaceDN w:val="0"/>
              <w:adjustRightInd w:val="0"/>
              <w:spacing w:after="0" w:line="240" w:lineRule="auto"/>
              <w:ind w:left="387" w:hanging="387"/>
              <w:rPr>
                <w:rFonts w:ascii="Times New Roman" w:eastAsia="Calibri" w:hAnsi="Times New Roman" w:cs="Times New Roman"/>
                <w:i/>
                <w:sz w:val="28"/>
                <w:szCs w:val="28"/>
              </w:rPr>
            </w:pPr>
            <w:r w:rsidRPr="005E5518">
              <w:rPr>
                <w:rFonts w:ascii="Times New Roman" w:eastAsia="Calibri" w:hAnsi="Times New Roman" w:cs="Times New Roman"/>
                <w:i/>
                <w:sz w:val="28"/>
                <w:szCs w:val="28"/>
              </w:rPr>
              <w:t>Улузбиикское (габбро)</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2"/>
              </w:numPr>
              <w:shd w:val="clear" w:color="auto" w:fill="FFFFFF"/>
              <w:autoSpaceDE w:val="0"/>
              <w:autoSpaceDN w:val="0"/>
              <w:adjustRightInd w:val="0"/>
              <w:spacing w:after="0" w:line="240" w:lineRule="auto"/>
              <w:ind w:left="387" w:hanging="387"/>
              <w:rPr>
                <w:rFonts w:ascii="Times New Roman" w:eastAsia="Calibri" w:hAnsi="Times New Roman" w:cs="Times New Roman"/>
                <w:i/>
                <w:sz w:val="28"/>
                <w:szCs w:val="28"/>
              </w:rPr>
            </w:pPr>
            <w:r w:rsidRPr="005E5518">
              <w:rPr>
                <w:rFonts w:ascii="Times New Roman" w:eastAsia="Calibri" w:hAnsi="Times New Roman" w:cs="Times New Roman"/>
                <w:i/>
                <w:sz w:val="28"/>
                <w:szCs w:val="28"/>
              </w:rPr>
              <w:t>Северо-Бускунское (габбро-долерит)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2"/>
              </w:numPr>
              <w:shd w:val="clear" w:color="auto" w:fill="FFFFFF"/>
              <w:autoSpaceDE w:val="0"/>
              <w:autoSpaceDN w:val="0"/>
              <w:adjustRightInd w:val="0"/>
              <w:spacing w:after="0" w:line="240" w:lineRule="auto"/>
              <w:ind w:left="387" w:hanging="387"/>
              <w:rPr>
                <w:rFonts w:ascii="Times New Roman" w:eastAsia="Calibri" w:hAnsi="Times New Roman" w:cs="Times New Roman"/>
                <w:i/>
                <w:sz w:val="28"/>
                <w:szCs w:val="28"/>
              </w:rPr>
            </w:pPr>
            <w:r w:rsidRPr="005E5518">
              <w:rPr>
                <w:rFonts w:ascii="Times New Roman" w:eastAsia="Calibri" w:hAnsi="Times New Roman" w:cs="Times New Roman"/>
                <w:i/>
                <w:sz w:val="28"/>
                <w:szCs w:val="28"/>
              </w:rPr>
              <w:t>Абзаковское (порфирит плаг</w:t>
            </w:r>
            <w:r w:rsidRPr="005E5518">
              <w:rPr>
                <w:rFonts w:ascii="Times New Roman" w:eastAsia="Calibri" w:hAnsi="Times New Roman" w:cs="Times New Roman"/>
                <w:i/>
                <w:sz w:val="28"/>
                <w:szCs w:val="28"/>
              </w:rPr>
              <w:t>и</w:t>
            </w:r>
            <w:r w:rsidRPr="005E5518">
              <w:rPr>
                <w:rFonts w:ascii="Times New Roman" w:eastAsia="Calibri" w:hAnsi="Times New Roman" w:cs="Times New Roman"/>
                <w:i/>
                <w:sz w:val="28"/>
                <w:szCs w:val="28"/>
              </w:rPr>
              <w:t>оклазовый)</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2"/>
              </w:numPr>
              <w:shd w:val="clear" w:color="auto" w:fill="FFFFFF"/>
              <w:autoSpaceDE w:val="0"/>
              <w:autoSpaceDN w:val="0"/>
              <w:adjustRightInd w:val="0"/>
              <w:spacing w:after="0" w:line="240" w:lineRule="auto"/>
              <w:ind w:left="387" w:hanging="387"/>
              <w:rPr>
                <w:rFonts w:ascii="Times New Roman" w:eastAsia="Calibri" w:hAnsi="Times New Roman" w:cs="Times New Roman"/>
                <w:i/>
                <w:sz w:val="28"/>
                <w:szCs w:val="28"/>
              </w:rPr>
            </w:pPr>
            <w:r w:rsidRPr="005E5518">
              <w:rPr>
                <w:rFonts w:ascii="Times New Roman" w:eastAsia="Calibri" w:hAnsi="Times New Roman" w:cs="Times New Roman"/>
                <w:i/>
                <w:sz w:val="28"/>
                <w:szCs w:val="28"/>
              </w:rPr>
              <w:t>Ташмурунское (гранит)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2"/>
              </w:numPr>
              <w:shd w:val="clear" w:color="auto" w:fill="FFFFFF"/>
              <w:autoSpaceDE w:val="0"/>
              <w:autoSpaceDN w:val="0"/>
              <w:adjustRightInd w:val="0"/>
              <w:spacing w:after="0" w:line="240" w:lineRule="auto"/>
              <w:ind w:left="387" w:hanging="387"/>
              <w:rPr>
                <w:rFonts w:ascii="Times New Roman" w:eastAsia="Calibri" w:hAnsi="Times New Roman" w:cs="Times New Roman"/>
                <w:i/>
                <w:sz w:val="28"/>
                <w:szCs w:val="28"/>
              </w:rPr>
            </w:pPr>
            <w:r w:rsidRPr="005E5518">
              <w:rPr>
                <w:rFonts w:ascii="Times New Roman" w:eastAsia="Calibri" w:hAnsi="Times New Roman" w:cs="Times New Roman"/>
                <w:i/>
                <w:sz w:val="28"/>
                <w:szCs w:val="28"/>
              </w:rPr>
              <w:t>Мансуровское (гранит)</w:t>
            </w:r>
            <w:r>
              <w:rPr>
                <w:rFonts w:ascii="Times New Roman" w:eastAsia="Calibri" w:hAnsi="Times New Roman" w:cs="Times New Roman"/>
                <w:i/>
                <w:sz w:val="28"/>
                <w:szCs w:val="28"/>
              </w:rPr>
              <w:t>.</w:t>
            </w:r>
          </w:p>
          <w:p w:rsidR="00175F25" w:rsidRDefault="00175F25" w:rsidP="00175F25">
            <w:pPr>
              <w:pStyle w:val="ae"/>
              <w:spacing w:line="240" w:lineRule="auto"/>
              <w:ind w:left="387" w:hanging="387"/>
              <w:jc w:val="center"/>
              <w:rPr>
                <w:rFonts w:ascii="Times New Roman" w:eastAsia="Calibri" w:hAnsi="Times New Roman" w:cs="Times New Roman"/>
                <w:b/>
                <w:i/>
                <w:sz w:val="28"/>
                <w:szCs w:val="28"/>
              </w:rPr>
            </w:pPr>
          </w:p>
        </w:tc>
        <w:tc>
          <w:tcPr>
            <w:tcW w:w="4614" w:type="dxa"/>
            <w:vMerge w:val="restart"/>
          </w:tcPr>
          <w:p w:rsidR="00175F25" w:rsidRPr="005E5518" w:rsidRDefault="00175F25" w:rsidP="00175F25">
            <w:pPr>
              <w:pStyle w:val="ae"/>
              <w:widowControl w:val="0"/>
              <w:numPr>
                <w:ilvl w:val="0"/>
                <w:numId w:val="33"/>
              </w:numPr>
              <w:shd w:val="clear" w:color="auto" w:fill="FFFFFF"/>
              <w:autoSpaceDE w:val="0"/>
              <w:autoSpaceDN w:val="0"/>
              <w:adjustRightInd w:val="0"/>
              <w:spacing w:after="0" w:line="240" w:lineRule="auto"/>
              <w:rPr>
                <w:rFonts w:ascii="Times New Roman" w:eastAsia="Calibri" w:hAnsi="Times New Roman" w:cs="Times New Roman"/>
                <w:i/>
                <w:sz w:val="28"/>
                <w:szCs w:val="28"/>
              </w:rPr>
            </w:pPr>
            <w:r w:rsidRPr="005E5518">
              <w:rPr>
                <w:rFonts w:ascii="Times New Roman" w:eastAsia="Calibri" w:hAnsi="Times New Roman" w:cs="Times New Roman"/>
                <w:i/>
                <w:sz w:val="28"/>
                <w:szCs w:val="28"/>
              </w:rPr>
              <w:t>Камышевское (гранит)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3"/>
              </w:numPr>
              <w:shd w:val="clear" w:color="auto" w:fill="FFFFFF"/>
              <w:autoSpaceDE w:val="0"/>
              <w:autoSpaceDN w:val="0"/>
              <w:adjustRightInd w:val="0"/>
              <w:spacing w:after="0" w:line="240" w:lineRule="auto"/>
              <w:rPr>
                <w:rFonts w:ascii="Times New Roman" w:eastAsia="Calibri" w:hAnsi="Times New Roman" w:cs="Times New Roman"/>
                <w:i/>
                <w:sz w:val="28"/>
                <w:szCs w:val="28"/>
              </w:rPr>
            </w:pPr>
            <w:r w:rsidRPr="005E5518">
              <w:rPr>
                <w:rFonts w:ascii="Times New Roman" w:eastAsia="Calibri" w:hAnsi="Times New Roman" w:cs="Times New Roman"/>
                <w:i/>
                <w:sz w:val="28"/>
                <w:szCs w:val="28"/>
              </w:rPr>
              <w:t>Головыринское (гранит)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3"/>
              </w:numPr>
              <w:shd w:val="clear" w:color="auto" w:fill="FFFFFF"/>
              <w:autoSpaceDE w:val="0"/>
              <w:autoSpaceDN w:val="0"/>
              <w:adjustRightInd w:val="0"/>
              <w:spacing w:after="0" w:line="240" w:lineRule="auto"/>
              <w:rPr>
                <w:rFonts w:ascii="Times New Roman" w:eastAsia="Calibri" w:hAnsi="Times New Roman" w:cs="Times New Roman"/>
                <w:i/>
                <w:sz w:val="28"/>
                <w:szCs w:val="28"/>
              </w:rPr>
            </w:pPr>
            <w:r w:rsidRPr="005E5518">
              <w:rPr>
                <w:rFonts w:ascii="Times New Roman" w:eastAsia="Calibri" w:hAnsi="Times New Roman" w:cs="Times New Roman"/>
                <w:i/>
                <w:sz w:val="28"/>
                <w:szCs w:val="28"/>
              </w:rPr>
              <w:t>Маминское (амфиболит)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3"/>
              </w:numPr>
              <w:shd w:val="clear" w:color="auto" w:fill="FFFFFF"/>
              <w:autoSpaceDE w:val="0"/>
              <w:autoSpaceDN w:val="0"/>
              <w:adjustRightInd w:val="0"/>
              <w:spacing w:after="0" w:line="240" w:lineRule="auto"/>
              <w:rPr>
                <w:rFonts w:ascii="Times New Roman" w:eastAsia="Calibri" w:hAnsi="Times New Roman" w:cs="Times New Roman"/>
                <w:i/>
                <w:sz w:val="28"/>
                <w:szCs w:val="28"/>
              </w:rPr>
            </w:pPr>
            <w:r w:rsidRPr="005E5518">
              <w:rPr>
                <w:rFonts w:ascii="Times New Roman" w:eastAsia="Calibri" w:hAnsi="Times New Roman" w:cs="Times New Roman"/>
                <w:i/>
                <w:sz w:val="28"/>
                <w:szCs w:val="28"/>
              </w:rPr>
              <w:t>Сибирское (гранит)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3"/>
              </w:numPr>
              <w:shd w:val="clear" w:color="auto" w:fill="FFFFFF"/>
              <w:autoSpaceDE w:val="0"/>
              <w:autoSpaceDN w:val="0"/>
              <w:adjustRightInd w:val="0"/>
              <w:spacing w:after="0" w:line="240" w:lineRule="auto"/>
              <w:rPr>
                <w:rFonts w:ascii="Times New Roman" w:eastAsia="Calibri" w:hAnsi="Times New Roman" w:cs="Times New Roman"/>
                <w:i/>
                <w:sz w:val="28"/>
                <w:szCs w:val="28"/>
              </w:rPr>
            </w:pPr>
            <w:r w:rsidRPr="005E5518">
              <w:rPr>
                <w:rFonts w:ascii="Times New Roman" w:eastAsia="Calibri" w:hAnsi="Times New Roman" w:cs="Times New Roman"/>
                <w:i/>
                <w:sz w:val="28"/>
                <w:szCs w:val="28"/>
              </w:rPr>
              <w:t>Курманское (гранит)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3"/>
              </w:numPr>
              <w:shd w:val="clear" w:color="auto" w:fill="FFFFFF"/>
              <w:autoSpaceDE w:val="0"/>
              <w:autoSpaceDN w:val="0"/>
              <w:adjustRightInd w:val="0"/>
              <w:spacing w:after="0" w:line="240" w:lineRule="auto"/>
              <w:rPr>
                <w:rFonts w:ascii="Times New Roman" w:eastAsia="Calibri" w:hAnsi="Times New Roman" w:cs="Times New Roman"/>
                <w:i/>
                <w:sz w:val="28"/>
                <w:szCs w:val="28"/>
              </w:rPr>
            </w:pPr>
            <w:r w:rsidRPr="005E5518">
              <w:rPr>
                <w:rFonts w:ascii="Times New Roman" w:eastAsia="Calibri" w:hAnsi="Times New Roman" w:cs="Times New Roman"/>
                <w:i/>
                <w:sz w:val="28"/>
                <w:szCs w:val="28"/>
              </w:rPr>
              <w:t>Монетное (гранит)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3"/>
              </w:numPr>
              <w:shd w:val="clear" w:color="auto" w:fill="FFFFFF"/>
              <w:autoSpaceDE w:val="0"/>
              <w:autoSpaceDN w:val="0"/>
              <w:adjustRightInd w:val="0"/>
              <w:spacing w:after="0" w:line="240" w:lineRule="auto"/>
              <w:rPr>
                <w:rFonts w:ascii="Times New Roman" w:eastAsia="Calibri" w:hAnsi="Times New Roman" w:cs="Times New Roman"/>
                <w:i/>
                <w:sz w:val="28"/>
                <w:szCs w:val="28"/>
              </w:rPr>
            </w:pPr>
            <w:r w:rsidRPr="005E5518">
              <w:rPr>
                <w:rFonts w:ascii="Times New Roman" w:eastAsia="Calibri" w:hAnsi="Times New Roman" w:cs="Times New Roman"/>
                <w:i/>
                <w:sz w:val="28"/>
                <w:szCs w:val="28"/>
              </w:rPr>
              <w:t>Абрамовское (гранит)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3"/>
              </w:numPr>
              <w:shd w:val="clear" w:color="auto" w:fill="FFFFFF"/>
              <w:autoSpaceDE w:val="0"/>
              <w:autoSpaceDN w:val="0"/>
              <w:adjustRightInd w:val="0"/>
              <w:spacing w:after="0" w:line="240" w:lineRule="auto"/>
              <w:rPr>
                <w:rFonts w:ascii="Times New Roman" w:eastAsia="Calibri" w:hAnsi="Times New Roman" w:cs="Times New Roman"/>
                <w:i/>
                <w:sz w:val="28"/>
                <w:szCs w:val="28"/>
              </w:rPr>
            </w:pPr>
            <w:r w:rsidRPr="005E5518">
              <w:rPr>
                <w:rFonts w:ascii="Times New Roman" w:eastAsia="Calibri" w:hAnsi="Times New Roman" w:cs="Times New Roman"/>
                <w:i/>
                <w:sz w:val="28"/>
                <w:szCs w:val="28"/>
              </w:rPr>
              <w:t>Исетское (гранит)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3"/>
              </w:numPr>
              <w:shd w:val="clear" w:color="auto" w:fill="FFFFFF"/>
              <w:autoSpaceDE w:val="0"/>
              <w:autoSpaceDN w:val="0"/>
              <w:adjustRightInd w:val="0"/>
              <w:spacing w:after="0" w:line="240" w:lineRule="auto"/>
              <w:rPr>
                <w:rFonts w:ascii="Times New Roman" w:eastAsia="Calibri" w:hAnsi="Times New Roman" w:cs="Times New Roman"/>
                <w:i/>
                <w:sz w:val="28"/>
                <w:szCs w:val="28"/>
              </w:rPr>
            </w:pPr>
            <w:r w:rsidRPr="005E5518">
              <w:rPr>
                <w:rFonts w:ascii="Times New Roman" w:eastAsia="Calibri" w:hAnsi="Times New Roman" w:cs="Times New Roman"/>
                <w:i/>
                <w:sz w:val="28"/>
                <w:szCs w:val="28"/>
              </w:rPr>
              <w:t>Северное (гранит)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3"/>
              </w:numPr>
              <w:shd w:val="clear" w:color="auto" w:fill="FFFFFF"/>
              <w:autoSpaceDE w:val="0"/>
              <w:autoSpaceDN w:val="0"/>
              <w:adjustRightInd w:val="0"/>
              <w:spacing w:after="0" w:line="240" w:lineRule="auto"/>
              <w:rPr>
                <w:rFonts w:ascii="Times New Roman" w:eastAsia="Calibri" w:hAnsi="Times New Roman" w:cs="Times New Roman"/>
                <w:i/>
                <w:sz w:val="28"/>
                <w:szCs w:val="28"/>
              </w:rPr>
            </w:pPr>
            <w:r w:rsidRPr="005E5518">
              <w:rPr>
                <w:rFonts w:ascii="Times New Roman" w:eastAsia="Calibri" w:hAnsi="Times New Roman" w:cs="Times New Roman"/>
                <w:i/>
                <w:sz w:val="28"/>
                <w:szCs w:val="28"/>
              </w:rPr>
              <w:t>Малышевское (гранит)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3"/>
              </w:numPr>
              <w:shd w:val="clear" w:color="auto" w:fill="FFFFFF"/>
              <w:autoSpaceDE w:val="0"/>
              <w:autoSpaceDN w:val="0"/>
              <w:adjustRightInd w:val="0"/>
              <w:spacing w:after="0" w:line="240" w:lineRule="auto"/>
              <w:rPr>
                <w:rFonts w:ascii="Times New Roman" w:eastAsia="Calibri" w:hAnsi="Times New Roman" w:cs="Times New Roman"/>
                <w:i/>
                <w:sz w:val="28"/>
                <w:szCs w:val="28"/>
              </w:rPr>
            </w:pPr>
            <w:r w:rsidRPr="005E5518">
              <w:rPr>
                <w:rFonts w:ascii="Times New Roman" w:eastAsia="Calibri" w:hAnsi="Times New Roman" w:cs="Times New Roman"/>
                <w:i/>
                <w:sz w:val="28"/>
                <w:szCs w:val="28"/>
              </w:rPr>
              <w:t>Режевское (порфирит)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3"/>
              </w:numPr>
              <w:shd w:val="clear" w:color="auto" w:fill="FFFFFF"/>
              <w:autoSpaceDE w:val="0"/>
              <w:autoSpaceDN w:val="0"/>
              <w:adjustRightInd w:val="0"/>
              <w:spacing w:after="0" w:line="240" w:lineRule="auto"/>
              <w:rPr>
                <w:rFonts w:ascii="Times New Roman" w:eastAsia="Calibri" w:hAnsi="Times New Roman" w:cs="Times New Roman"/>
                <w:i/>
                <w:sz w:val="28"/>
                <w:szCs w:val="28"/>
              </w:rPr>
            </w:pPr>
            <w:r w:rsidRPr="005E5518">
              <w:rPr>
                <w:rFonts w:ascii="Times New Roman" w:eastAsia="Calibri" w:hAnsi="Times New Roman" w:cs="Times New Roman"/>
                <w:i/>
                <w:sz w:val="28"/>
                <w:szCs w:val="28"/>
              </w:rPr>
              <w:t>Гора Кирипова (габброид)</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3"/>
              </w:numPr>
              <w:shd w:val="clear" w:color="auto" w:fill="FFFFFF"/>
              <w:autoSpaceDE w:val="0"/>
              <w:autoSpaceDN w:val="0"/>
              <w:adjustRightInd w:val="0"/>
              <w:spacing w:after="0" w:line="240" w:lineRule="auto"/>
              <w:rPr>
                <w:rFonts w:ascii="Times New Roman" w:eastAsia="Calibri" w:hAnsi="Times New Roman" w:cs="Times New Roman"/>
                <w:i/>
                <w:sz w:val="28"/>
                <w:szCs w:val="28"/>
              </w:rPr>
            </w:pPr>
            <w:r w:rsidRPr="005E5518">
              <w:rPr>
                <w:rFonts w:ascii="Times New Roman" w:eastAsia="Calibri" w:hAnsi="Times New Roman" w:cs="Times New Roman"/>
                <w:i/>
                <w:sz w:val="28"/>
                <w:szCs w:val="28"/>
              </w:rPr>
              <w:t>Таволгинское (порфирит)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3"/>
              </w:numPr>
              <w:shd w:val="clear" w:color="auto" w:fill="FFFFFF"/>
              <w:autoSpaceDE w:val="0"/>
              <w:autoSpaceDN w:val="0"/>
              <w:adjustRightInd w:val="0"/>
              <w:spacing w:after="0" w:line="240" w:lineRule="auto"/>
              <w:rPr>
                <w:rFonts w:ascii="Times New Roman" w:eastAsia="Calibri" w:hAnsi="Times New Roman" w:cs="Times New Roman"/>
                <w:i/>
                <w:sz w:val="28"/>
                <w:szCs w:val="28"/>
              </w:rPr>
            </w:pPr>
            <w:r w:rsidRPr="005E5518">
              <w:rPr>
                <w:rFonts w:ascii="Times New Roman" w:eastAsia="Calibri" w:hAnsi="Times New Roman" w:cs="Times New Roman"/>
                <w:i/>
                <w:sz w:val="28"/>
                <w:szCs w:val="28"/>
              </w:rPr>
              <w:t>Беликовское  (порфирит)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3"/>
              </w:numPr>
              <w:shd w:val="clear" w:color="auto" w:fill="FFFFFF"/>
              <w:autoSpaceDE w:val="0"/>
              <w:autoSpaceDN w:val="0"/>
              <w:adjustRightInd w:val="0"/>
              <w:spacing w:after="0" w:line="240" w:lineRule="auto"/>
              <w:rPr>
                <w:rFonts w:ascii="Times New Roman" w:eastAsia="Calibri" w:hAnsi="Times New Roman" w:cs="Times New Roman"/>
                <w:i/>
                <w:sz w:val="28"/>
                <w:szCs w:val="28"/>
              </w:rPr>
            </w:pPr>
            <w:r w:rsidRPr="005E5518">
              <w:rPr>
                <w:rFonts w:ascii="Times New Roman" w:eastAsia="Calibri" w:hAnsi="Times New Roman" w:cs="Times New Roman"/>
                <w:i/>
                <w:sz w:val="28"/>
                <w:szCs w:val="28"/>
              </w:rPr>
              <w:t>Линевское (габброид)</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3"/>
              </w:numPr>
              <w:shd w:val="clear" w:color="auto" w:fill="FFFFFF"/>
              <w:autoSpaceDE w:val="0"/>
              <w:autoSpaceDN w:val="0"/>
              <w:adjustRightInd w:val="0"/>
              <w:spacing w:after="0" w:line="240" w:lineRule="auto"/>
              <w:rPr>
                <w:rFonts w:ascii="Times New Roman" w:eastAsia="Calibri" w:hAnsi="Times New Roman" w:cs="Times New Roman"/>
                <w:i/>
                <w:sz w:val="28"/>
                <w:szCs w:val="28"/>
              </w:rPr>
            </w:pPr>
            <w:r w:rsidRPr="005E5518">
              <w:rPr>
                <w:rFonts w:ascii="Times New Roman" w:eastAsia="Calibri" w:hAnsi="Times New Roman" w:cs="Times New Roman"/>
                <w:i/>
                <w:sz w:val="28"/>
                <w:szCs w:val="28"/>
              </w:rPr>
              <w:t>Каменское (габброид)</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3"/>
              </w:numPr>
              <w:shd w:val="clear" w:color="auto" w:fill="FFFFFF"/>
              <w:autoSpaceDE w:val="0"/>
              <w:autoSpaceDN w:val="0"/>
              <w:adjustRightInd w:val="0"/>
              <w:spacing w:after="0" w:line="240" w:lineRule="auto"/>
              <w:rPr>
                <w:rFonts w:ascii="Times New Roman" w:eastAsia="Calibri" w:hAnsi="Times New Roman" w:cs="Times New Roman"/>
                <w:i/>
                <w:sz w:val="28"/>
                <w:szCs w:val="28"/>
              </w:rPr>
            </w:pPr>
            <w:r w:rsidRPr="005E5518">
              <w:rPr>
                <w:rFonts w:ascii="Times New Roman" w:eastAsia="Calibri" w:hAnsi="Times New Roman" w:cs="Times New Roman"/>
                <w:i/>
                <w:sz w:val="28"/>
                <w:szCs w:val="28"/>
              </w:rPr>
              <w:t>Гологорское (габброид)</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3"/>
              </w:numPr>
              <w:shd w:val="clear" w:color="auto" w:fill="FFFFFF"/>
              <w:autoSpaceDE w:val="0"/>
              <w:autoSpaceDN w:val="0"/>
              <w:adjustRightInd w:val="0"/>
              <w:spacing w:after="0" w:line="240" w:lineRule="auto"/>
              <w:rPr>
                <w:rFonts w:ascii="Times New Roman" w:eastAsia="Calibri" w:hAnsi="Times New Roman" w:cs="Times New Roman"/>
                <w:i/>
                <w:sz w:val="28"/>
                <w:szCs w:val="28"/>
              </w:rPr>
            </w:pPr>
            <w:r w:rsidRPr="005E5518">
              <w:rPr>
                <w:rFonts w:ascii="Times New Roman" w:eastAsia="Calibri" w:hAnsi="Times New Roman" w:cs="Times New Roman"/>
                <w:i/>
                <w:sz w:val="28"/>
                <w:szCs w:val="28"/>
              </w:rPr>
              <w:t>Красногвардейское  (гранит)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3"/>
              </w:numPr>
              <w:shd w:val="clear" w:color="auto" w:fill="FFFFFF"/>
              <w:autoSpaceDE w:val="0"/>
              <w:autoSpaceDN w:val="0"/>
              <w:adjustRightInd w:val="0"/>
              <w:spacing w:after="0" w:line="240" w:lineRule="auto"/>
              <w:rPr>
                <w:rFonts w:ascii="Times New Roman" w:eastAsia="Calibri" w:hAnsi="Times New Roman" w:cs="Times New Roman"/>
                <w:i/>
                <w:sz w:val="28"/>
                <w:szCs w:val="28"/>
              </w:rPr>
            </w:pPr>
            <w:r w:rsidRPr="005E5518">
              <w:rPr>
                <w:rFonts w:ascii="Times New Roman" w:eastAsia="Calibri" w:hAnsi="Times New Roman" w:cs="Times New Roman"/>
                <w:i/>
                <w:sz w:val="28"/>
                <w:szCs w:val="28"/>
              </w:rPr>
              <w:t>Заячья Гора (гранит)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3"/>
              </w:numPr>
              <w:shd w:val="clear" w:color="auto" w:fill="FFFFFF"/>
              <w:autoSpaceDE w:val="0"/>
              <w:autoSpaceDN w:val="0"/>
              <w:adjustRightInd w:val="0"/>
              <w:spacing w:after="0" w:line="240" w:lineRule="auto"/>
              <w:rPr>
                <w:rFonts w:ascii="Times New Roman" w:eastAsia="Calibri" w:hAnsi="Times New Roman" w:cs="Times New Roman"/>
                <w:i/>
                <w:sz w:val="28"/>
                <w:szCs w:val="28"/>
              </w:rPr>
            </w:pPr>
            <w:r w:rsidRPr="005E5518">
              <w:rPr>
                <w:rFonts w:ascii="Times New Roman" w:eastAsia="Calibri" w:hAnsi="Times New Roman" w:cs="Times New Roman"/>
                <w:i/>
                <w:sz w:val="28"/>
                <w:szCs w:val="28"/>
              </w:rPr>
              <w:t>Баранчинское (габброид)</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3"/>
              </w:numPr>
              <w:shd w:val="clear" w:color="auto" w:fill="FFFFFF"/>
              <w:autoSpaceDE w:val="0"/>
              <w:autoSpaceDN w:val="0"/>
              <w:adjustRightInd w:val="0"/>
              <w:spacing w:after="0" w:line="240" w:lineRule="auto"/>
              <w:rPr>
                <w:rFonts w:ascii="Times New Roman" w:eastAsia="Calibri" w:hAnsi="Times New Roman" w:cs="Times New Roman"/>
                <w:i/>
                <w:sz w:val="28"/>
                <w:szCs w:val="28"/>
              </w:rPr>
            </w:pPr>
            <w:r w:rsidRPr="005E5518">
              <w:rPr>
                <w:rFonts w:ascii="Times New Roman" w:eastAsia="Calibri" w:hAnsi="Times New Roman" w:cs="Times New Roman"/>
                <w:i/>
                <w:sz w:val="28"/>
                <w:szCs w:val="28"/>
              </w:rPr>
              <w:t>Азиатское (габброид)</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3"/>
              </w:numPr>
              <w:shd w:val="clear" w:color="auto" w:fill="FFFFFF"/>
              <w:autoSpaceDE w:val="0"/>
              <w:autoSpaceDN w:val="0"/>
              <w:adjustRightInd w:val="0"/>
              <w:spacing w:after="0" w:line="240" w:lineRule="auto"/>
              <w:rPr>
                <w:rFonts w:ascii="Times New Roman" w:eastAsia="Calibri" w:hAnsi="Times New Roman" w:cs="Times New Roman"/>
                <w:i/>
                <w:sz w:val="28"/>
                <w:szCs w:val="28"/>
              </w:rPr>
            </w:pPr>
            <w:r w:rsidRPr="005E5518">
              <w:rPr>
                <w:rFonts w:ascii="Times New Roman" w:eastAsia="Calibri" w:hAnsi="Times New Roman" w:cs="Times New Roman"/>
                <w:i/>
                <w:sz w:val="28"/>
                <w:szCs w:val="28"/>
              </w:rPr>
              <w:t>Гусевогорское (габброид)</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3"/>
              </w:numPr>
              <w:shd w:val="clear" w:color="auto" w:fill="FFFFFF"/>
              <w:autoSpaceDE w:val="0"/>
              <w:autoSpaceDN w:val="0"/>
              <w:adjustRightInd w:val="0"/>
              <w:spacing w:after="0" w:line="240" w:lineRule="auto"/>
              <w:rPr>
                <w:rFonts w:ascii="Times New Roman" w:eastAsia="Calibri" w:hAnsi="Times New Roman" w:cs="Times New Roman"/>
                <w:i/>
                <w:sz w:val="28"/>
                <w:szCs w:val="28"/>
              </w:rPr>
            </w:pPr>
            <w:r w:rsidRPr="005E5518">
              <w:rPr>
                <w:rFonts w:ascii="Times New Roman" w:eastAsia="Calibri" w:hAnsi="Times New Roman" w:cs="Times New Roman"/>
                <w:i/>
                <w:sz w:val="28"/>
                <w:szCs w:val="28"/>
              </w:rPr>
              <w:t>Краснотуринское (порфирит)</w:t>
            </w:r>
            <w:r>
              <w:rPr>
                <w:rFonts w:ascii="Times New Roman" w:eastAsia="Calibri" w:hAnsi="Times New Roman" w:cs="Times New Roman"/>
                <w:i/>
                <w:sz w:val="28"/>
                <w:szCs w:val="28"/>
              </w:rPr>
              <w:t>.</w:t>
            </w:r>
          </w:p>
          <w:p w:rsidR="00175F25" w:rsidRDefault="00175F25" w:rsidP="00175F25">
            <w:pPr>
              <w:pStyle w:val="ae"/>
              <w:spacing w:line="240" w:lineRule="auto"/>
              <w:ind w:left="0"/>
              <w:jc w:val="center"/>
              <w:rPr>
                <w:rFonts w:ascii="Times New Roman" w:eastAsia="Calibri" w:hAnsi="Times New Roman" w:cs="Times New Roman"/>
                <w:b/>
                <w:i/>
                <w:sz w:val="28"/>
                <w:szCs w:val="28"/>
              </w:rPr>
            </w:pPr>
          </w:p>
        </w:tc>
      </w:tr>
      <w:tr w:rsidR="00175F25" w:rsidTr="00175F25">
        <w:tc>
          <w:tcPr>
            <w:tcW w:w="4577" w:type="dxa"/>
          </w:tcPr>
          <w:p w:rsidR="00175F25" w:rsidRPr="005E5518" w:rsidRDefault="00175F25" w:rsidP="00175F25">
            <w:pPr>
              <w:pStyle w:val="ae"/>
              <w:shd w:val="clear" w:color="auto" w:fill="FFFFFF"/>
              <w:spacing w:line="240" w:lineRule="auto"/>
              <w:ind w:left="387" w:hanging="387"/>
              <w:jc w:val="center"/>
              <w:rPr>
                <w:rFonts w:ascii="Times New Roman" w:eastAsia="Calibri" w:hAnsi="Times New Roman" w:cs="Times New Roman"/>
                <w:b/>
                <w:i/>
                <w:sz w:val="28"/>
                <w:szCs w:val="28"/>
              </w:rPr>
            </w:pPr>
            <w:r w:rsidRPr="005E5518">
              <w:rPr>
                <w:rFonts w:ascii="Times New Roman" w:eastAsia="Calibri" w:hAnsi="Times New Roman" w:cs="Times New Roman"/>
                <w:b/>
                <w:i/>
                <w:sz w:val="28"/>
                <w:szCs w:val="28"/>
              </w:rPr>
              <w:t>Челябинская область</w:t>
            </w:r>
          </w:p>
          <w:p w:rsidR="00175F25" w:rsidRDefault="00175F25" w:rsidP="00175F25">
            <w:pPr>
              <w:pStyle w:val="ae"/>
              <w:spacing w:line="240" w:lineRule="auto"/>
              <w:ind w:left="387" w:hanging="387"/>
              <w:jc w:val="center"/>
              <w:rPr>
                <w:rFonts w:ascii="Times New Roman" w:eastAsia="Calibri" w:hAnsi="Times New Roman" w:cs="Times New Roman"/>
                <w:b/>
                <w:i/>
                <w:sz w:val="28"/>
                <w:szCs w:val="28"/>
              </w:rPr>
            </w:pPr>
          </w:p>
        </w:tc>
        <w:tc>
          <w:tcPr>
            <w:tcW w:w="4614" w:type="dxa"/>
            <w:vMerge/>
          </w:tcPr>
          <w:p w:rsidR="00175F25" w:rsidRDefault="00175F25" w:rsidP="00175F25">
            <w:pPr>
              <w:pStyle w:val="ae"/>
              <w:spacing w:line="240" w:lineRule="auto"/>
              <w:ind w:left="0"/>
              <w:jc w:val="center"/>
              <w:rPr>
                <w:rFonts w:ascii="Times New Roman" w:eastAsia="Calibri" w:hAnsi="Times New Roman" w:cs="Times New Roman"/>
                <w:b/>
                <w:i/>
                <w:sz w:val="28"/>
                <w:szCs w:val="28"/>
              </w:rPr>
            </w:pPr>
          </w:p>
        </w:tc>
      </w:tr>
      <w:tr w:rsidR="00175F25" w:rsidTr="00175F25">
        <w:tc>
          <w:tcPr>
            <w:tcW w:w="4577" w:type="dxa"/>
          </w:tcPr>
          <w:p w:rsidR="00175F25" w:rsidRPr="005E5518" w:rsidRDefault="00175F25" w:rsidP="00175F25">
            <w:pPr>
              <w:pStyle w:val="ae"/>
              <w:widowControl w:val="0"/>
              <w:numPr>
                <w:ilvl w:val="0"/>
                <w:numId w:val="32"/>
              </w:numPr>
              <w:shd w:val="clear" w:color="auto" w:fill="FFFFFF"/>
              <w:autoSpaceDE w:val="0"/>
              <w:autoSpaceDN w:val="0"/>
              <w:adjustRightInd w:val="0"/>
              <w:spacing w:after="0" w:line="240" w:lineRule="auto"/>
              <w:ind w:left="387" w:hanging="387"/>
              <w:rPr>
                <w:rFonts w:ascii="Times New Roman" w:eastAsia="Calibri" w:hAnsi="Times New Roman" w:cs="Times New Roman"/>
                <w:i/>
                <w:sz w:val="28"/>
                <w:szCs w:val="28"/>
              </w:rPr>
            </w:pPr>
            <w:r w:rsidRPr="005E5518">
              <w:rPr>
                <w:rFonts w:ascii="Times New Roman" w:eastAsia="Calibri" w:hAnsi="Times New Roman" w:cs="Times New Roman"/>
                <w:i/>
                <w:sz w:val="28"/>
                <w:szCs w:val="28"/>
              </w:rPr>
              <w:t>Астафьевское (пьезокварц)</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2"/>
              </w:numPr>
              <w:shd w:val="clear" w:color="auto" w:fill="FFFFFF"/>
              <w:autoSpaceDE w:val="0"/>
              <w:autoSpaceDN w:val="0"/>
              <w:adjustRightInd w:val="0"/>
              <w:spacing w:after="0" w:line="240" w:lineRule="auto"/>
              <w:ind w:left="387" w:hanging="387"/>
              <w:rPr>
                <w:rFonts w:ascii="Times New Roman" w:eastAsia="Calibri" w:hAnsi="Times New Roman" w:cs="Times New Roman"/>
                <w:i/>
                <w:sz w:val="28"/>
                <w:szCs w:val="28"/>
              </w:rPr>
            </w:pPr>
            <w:r w:rsidRPr="005E5518">
              <w:rPr>
                <w:rFonts w:ascii="Times New Roman" w:eastAsia="Calibri" w:hAnsi="Times New Roman" w:cs="Times New Roman"/>
                <w:i/>
                <w:sz w:val="28"/>
                <w:szCs w:val="28"/>
              </w:rPr>
              <w:t>Нижне-Санарское (граноди</w:t>
            </w:r>
            <w:r w:rsidRPr="005E5518">
              <w:rPr>
                <w:rFonts w:ascii="Times New Roman" w:eastAsia="Calibri" w:hAnsi="Times New Roman" w:cs="Times New Roman"/>
                <w:i/>
                <w:sz w:val="28"/>
                <w:szCs w:val="28"/>
              </w:rPr>
              <w:t>о</w:t>
            </w:r>
            <w:r w:rsidRPr="005E5518">
              <w:rPr>
                <w:rFonts w:ascii="Times New Roman" w:eastAsia="Calibri" w:hAnsi="Times New Roman" w:cs="Times New Roman"/>
                <w:i/>
                <w:sz w:val="28"/>
                <w:szCs w:val="28"/>
              </w:rPr>
              <w:t>рит)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2"/>
              </w:numPr>
              <w:shd w:val="clear" w:color="auto" w:fill="FFFFFF"/>
              <w:autoSpaceDE w:val="0"/>
              <w:autoSpaceDN w:val="0"/>
              <w:adjustRightInd w:val="0"/>
              <w:spacing w:after="0" w:line="240" w:lineRule="auto"/>
              <w:ind w:left="387" w:hanging="387"/>
              <w:rPr>
                <w:rFonts w:ascii="Times New Roman" w:eastAsia="Calibri" w:hAnsi="Times New Roman" w:cs="Times New Roman"/>
                <w:i/>
                <w:sz w:val="28"/>
                <w:szCs w:val="28"/>
              </w:rPr>
            </w:pPr>
            <w:r w:rsidRPr="005E5518">
              <w:rPr>
                <w:rFonts w:ascii="Times New Roman" w:eastAsia="Calibri" w:hAnsi="Times New Roman" w:cs="Times New Roman"/>
                <w:i/>
                <w:sz w:val="28"/>
                <w:szCs w:val="28"/>
              </w:rPr>
              <w:t>Восточно-Варламовское (гр</w:t>
            </w:r>
            <w:r w:rsidRPr="005E5518">
              <w:rPr>
                <w:rFonts w:ascii="Times New Roman" w:eastAsia="Calibri" w:hAnsi="Times New Roman" w:cs="Times New Roman"/>
                <w:i/>
                <w:sz w:val="28"/>
                <w:szCs w:val="28"/>
              </w:rPr>
              <w:t>а</w:t>
            </w:r>
            <w:r w:rsidRPr="005E5518">
              <w:rPr>
                <w:rFonts w:ascii="Times New Roman" w:eastAsia="Calibri" w:hAnsi="Times New Roman" w:cs="Times New Roman"/>
                <w:i/>
                <w:sz w:val="28"/>
                <w:szCs w:val="28"/>
              </w:rPr>
              <w:t>нит)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2"/>
              </w:numPr>
              <w:shd w:val="clear" w:color="auto" w:fill="FFFFFF"/>
              <w:autoSpaceDE w:val="0"/>
              <w:autoSpaceDN w:val="0"/>
              <w:adjustRightInd w:val="0"/>
              <w:spacing w:after="0" w:line="240" w:lineRule="auto"/>
              <w:ind w:left="387" w:hanging="387"/>
              <w:rPr>
                <w:rFonts w:ascii="Times New Roman" w:eastAsia="Calibri" w:hAnsi="Times New Roman" w:cs="Times New Roman"/>
                <w:i/>
                <w:sz w:val="28"/>
                <w:szCs w:val="28"/>
              </w:rPr>
            </w:pPr>
            <w:r w:rsidRPr="005E5518">
              <w:rPr>
                <w:rFonts w:ascii="Times New Roman" w:eastAsia="Calibri" w:hAnsi="Times New Roman" w:cs="Times New Roman"/>
                <w:i/>
                <w:sz w:val="28"/>
                <w:szCs w:val="28"/>
              </w:rPr>
              <w:t>Хребтовское (гранит)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2"/>
              </w:numPr>
              <w:shd w:val="clear" w:color="auto" w:fill="FFFFFF"/>
              <w:autoSpaceDE w:val="0"/>
              <w:autoSpaceDN w:val="0"/>
              <w:adjustRightInd w:val="0"/>
              <w:spacing w:after="0" w:line="240" w:lineRule="auto"/>
              <w:ind w:left="387" w:hanging="387"/>
              <w:rPr>
                <w:rFonts w:ascii="Times New Roman" w:eastAsia="Calibri" w:hAnsi="Times New Roman" w:cs="Times New Roman"/>
                <w:i/>
                <w:sz w:val="28"/>
                <w:szCs w:val="28"/>
              </w:rPr>
            </w:pPr>
            <w:r w:rsidRPr="005E5518">
              <w:rPr>
                <w:rFonts w:ascii="Times New Roman" w:eastAsia="Calibri" w:hAnsi="Times New Roman" w:cs="Times New Roman"/>
                <w:i/>
                <w:sz w:val="28"/>
                <w:szCs w:val="28"/>
              </w:rPr>
              <w:t>Сыростанское (гранит)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2"/>
              </w:numPr>
              <w:shd w:val="clear" w:color="auto" w:fill="FFFFFF"/>
              <w:autoSpaceDE w:val="0"/>
              <w:autoSpaceDN w:val="0"/>
              <w:adjustRightInd w:val="0"/>
              <w:spacing w:after="0" w:line="240" w:lineRule="auto"/>
              <w:ind w:left="387" w:hanging="387"/>
              <w:rPr>
                <w:rFonts w:ascii="Times New Roman" w:eastAsia="Calibri" w:hAnsi="Times New Roman" w:cs="Times New Roman"/>
                <w:i/>
                <w:sz w:val="28"/>
                <w:szCs w:val="28"/>
              </w:rPr>
            </w:pPr>
            <w:r w:rsidRPr="005E5518">
              <w:rPr>
                <w:rFonts w:ascii="Times New Roman" w:eastAsia="Calibri" w:hAnsi="Times New Roman" w:cs="Times New Roman"/>
                <w:i/>
                <w:sz w:val="28"/>
                <w:szCs w:val="28"/>
              </w:rPr>
              <w:t>Березовское (гранит)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2"/>
              </w:numPr>
              <w:shd w:val="clear" w:color="auto" w:fill="FFFFFF"/>
              <w:autoSpaceDE w:val="0"/>
              <w:autoSpaceDN w:val="0"/>
              <w:adjustRightInd w:val="0"/>
              <w:spacing w:after="0" w:line="240" w:lineRule="auto"/>
              <w:ind w:left="387" w:hanging="387"/>
              <w:rPr>
                <w:rFonts w:ascii="Times New Roman" w:eastAsia="Calibri" w:hAnsi="Times New Roman" w:cs="Times New Roman"/>
                <w:i/>
                <w:sz w:val="28"/>
                <w:szCs w:val="28"/>
              </w:rPr>
            </w:pPr>
            <w:r w:rsidRPr="005E5518">
              <w:rPr>
                <w:rFonts w:ascii="Times New Roman" w:eastAsia="Calibri" w:hAnsi="Times New Roman" w:cs="Times New Roman"/>
                <w:i/>
                <w:sz w:val="28"/>
                <w:szCs w:val="28"/>
              </w:rPr>
              <w:t>Миасское (гранит)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2"/>
              </w:numPr>
              <w:shd w:val="clear" w:color="auto" w:fill="FFFFFF"/>
              <w:autoSpaceDE w:val="0"/>
              <w:autoSpaceDN w:val="0"/>
              <w:adjustRightInd w:val="0"/>
              <w:spacing w:after="0" w:line="240" w:lineRule="auto"/>
              <w:ind w:left="387" w:hanging="387"/>
              <w:rPr>
                <w:rFonts w:ascii="Times New Roman" w:eastAsia="Calibri" w:hAnsi="Times New Roman" w:cs="Times New Roman"/>
                <w:i/>
                <w:sz w:val="28"/>
                <w:szCs w:val="28"/>
              </w:rPr>
            </w:pPr>
            <w:r w:rsidRPr="005E5518">
              <w:rPr>
                <w:rFonts w:ascii="Times New Roman" w:eastAsia="Calibri" w:hAnsi="Times New Roman" w:cs="Times New Roman"/>
                <w:i/>
                <w:sz w:val="28"/>
                <w:szCs w:val="28"/>
              </w:rPr>
              <w:t>Кременкульское (гранит)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2"/>
              </w:numPr>
              <w:shd w:val="clear" w:color="auto" w:fill="FFFFFF"/>
              <w:autoSpaceDE w:val="0"/>
              <w:autoSpaceDN w:val="0"/>
              <w:adjustRightInd w:val="0"/>
              <w:spacing w:after="0" w:line="240" w:lineRule="auto"/>
              <w:ind w:left="387" w:hanging="387"/>
              <w:rPr>
                <w:rFonts w:ascii="Times New Roman" w:eastAsia="Calibri" w:hAnsi="Times New Roman" w:cs="Times New Roman"/>
                <w:i/>
                <w:sz w:val="28"/>
                <w:szCs w:val="28"/>
              </w:rPr>
            </w:pPr>
            <w:r w:rsidRPr="005E5518">
              <w:rPr>
                <w:rFonts w:ascii="Times New Roman" w:eastAsia="Calibri" w:hAnsi="Times New Roman" w:cs="Times New Roman"/>
                <w:i/>
                <w:sz w:val="28"/>
                <w:szCs w:val="28"/>
              </w:rPr>
              <w:t>Султаевское  (гранит)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2"/>
              </w:numPr>
              <w:shd w:val="clear" w:color="auto" w:fill="FFFFFF"/>
              <w:autoSpaceDE w:val="0"/>
              <w:autoSpaceDN w:val="0"/>
              <w:adjustRightInd w:val="0"/>
              <w:spacing w:after="0" w:line="240" w:lineRule="auto"/>
              <w:ind w:left="387" w:hanging="387"/>
              <w:rPr>
                <w:rFonts w:ascii="Times New Roman" w:eastAsia="Calibri" w:hAnsi="Times New Roman" w:cs="Times New Roman"/>
                <w:i/>
                <w:sz w:val="28"/>
                <w:szCs w:val="28"/>
              </w:rPr>
            </w:pPr>
            <w:r w:rsidRPr="005E5518">
              <w:rPr>
                <w:rFonts w:ascii="Times New Roman" w:eastAsia="Calibri" w:hAnsi="Times New Roman" w:cs="Times New Roman"/>
                <w:i/>
                <w:sz w:val="28"/>
                <w:szCs w:val="28"/>
              </w:rPr>
              <w:t>Западно-Султаевский (гранит)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2"/>
              </w:numPr>
              <w:shd w:val="clear" w:color="auto" w:fill="FFFFFF"/>
              <w:autoSpaceDE w:val="0"/>
              <w:autoSpaceDN w:val="0"/>
              <w:adjustRightInd w:val="0"/>
              <w:spacing w:after="0" w:line="240" w:lineRule="auto"/>
              <w:ind w:left="387" w:hanging="387"/>
              <w:rPr>
                <w:rFonts w:ascii="Times New Roman" w:eastAsia="Calibri" w:hAnsi="Times New Roman" w:cs="Times New Roman"/>
                <w:i/>
                <w:sz w:val="28"/>
                <w:szCs w:val="28"/>
              </w:rPr>
            </w:pPr>
            <w:r w:rsidRPr="005E5518">
              <w:rPr>
                <w:rFonts w:ascii="Times New Roman" w:eastAsia="Calibri" w:hAnsi="Times New Roman" w:cs="Times New Roman"/>
                <w:i/>
                <w:sz w:val="28"/>
                <w:szCs w:val="28"/>
              </w:rPr>
              <w:t>Агашкульское (гранит)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2"/>
              </w:numPr>
              <w:shd w:val="clear" w:color="auto" w:fill="FFFFFF"/>
              <w:autoSpaceDE w:val="0"/>
              <w:autoSpaceDN w:val="0"/>
              <w:adjustRightInd w:val="0"/>
              <w:spacing w:after="0" w:line="240" w:lineRule="auto"/>
              <w:ind w:left="387" w:hanging="387"/>
              <w:rPr>
                <w:rFonts w:ascii="Times New Roman" w:eastAsia="Calibri" w:hAnsi="Times New Roman" w:cs="Times New Roman"/>
                <w:i/>
                <w:sz w:val="28"/>
                <w:szCs w:val="28"/>
              </w:rPr>
            </w:pPr>
            <w:r w:rsidRPr="005E5518">
              <w:rPr>
                <w:rFonts w:ascii="Times New Roman" w:eastAsia="Calibri" w:hAnsi="Times New Roman" w:cs="Times New Roman"/>
                <w:i/>
                <w:sz w:val="28"/>
                <w:szCs w:val="28"/>
              </w:rPr>
              <w:t>Южно-Султаевское (высоко д</w:t>
            </w:r>
            <w:r w:rsidRPr="005E5518">
              <w:rPr>
                <w:rFonts w:ascii="Times New Roman" w:eastAsia="Calibri" w:hAnsi="Times New Roman" w:cs="Times New Roman"/>
                <w:i/>
                <w:sz w:val="28"/>
                <w:szCs w:val="28"/>
              </w:rPr>
              <w:t>е</w:t>
            </w:r>
            <w:r w:rsidRPr="005E5518">
              <w:rPr>
                <w:rFonts w:ascii="Times New Roman" w:eastAsia="Calibri" w:hAnsi="Times New Roman" w:cs="Times New Roman"/>
                <w:i/>
                <w:sz w:val="28"/>
                <w:szCs w:val="28"/>
              </w:rPr>
              <w:t>коративные пегматоидные гр</w:t>
            </w:r>
            <w:r w:rsidRPr="005E5518">
              <w:rPr>
                <w:rFonts w:ascii="Times New Roman" w:eastAsia="Calibri" w:hAnsi="Times New Roman" w:cs="Times New Roman"/>
                <w:i/>
                <w:sz w:val="28"/>
                <w:szCs w:val="28"/>
              </w:rPr>
              <w:t>а</w:t>
            </w:r>
            <w:r w:rsidRPr="005E5518">
              <w:rPr>
                <w:rFonts w:ascii="Times New Roman" w:eastAsia="Calibri" w:hAnsi="Times New Roman" w:cs="Times New Roman"/>
                <w:i/>
                <w:sz w:val="28"/>
                <w:szCs w:val="28"/>
              </w:rPr>
              <w:t>ниты)</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2"/>
              </w:numPr>
              <w:shd w:val="clear" w:color="auto" w:fill="FFFFFF"/>
              <w:autoSpaceDE w:val="0"/>
              <w:autoSpaceDN w:val="0"/>
              <w:adjustRightInd w:val="0"/>
              <w:spacing w:after="0" w:line="240" w:lineRule="auto"/>
              <w:ind w:left="387" w:hanging="387"/>
              <w:rPr>
                <w:rFonts w:ascii="Times New Roman" w:eastAsia="Calibri" w:hAnsi="Times New Roman" w:cs="Times New Roman"/>
                <w:i/>
                <w:sz w:val="28"/>
                <w:szCs w:val="28"/>
              </w:rPr>
            </w:pPr>
            <w:r w:rsidRPr="005E5518">
              <w:rPr>
                <w:rFonts w:ascii="Times New Roman" w:eastAsia="Calibri" w:hAnsi="Times New Roman" w:cs="Times New Roman"/>
                <w:i/>
                <w:sz w:val="28"/>
                <w:szCs w:val="28"/>
              </w:rPr>
              <w:t>Митрофановское (гранит)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2"/>
              </w:numPr>
              <w:shd w:val="clear" w:color="auto" w:fill="FFFFFF"/>
              <w:autoSpaceDE w:val="0"/>
              <w:autoSpaceDN w:val="0"/>
              <w:adjustRightInd w:val="0"/>
              <w:spacing w:after="0" w:line="240" w:lineRule="auto"/>
              <w:ind w:left="387" w:hanging="387"/>
              <w:rPr>
                <w:rFonts w:ascii="Times New Roman" w:eastAsia="Calibri" w:hAnsi="Times New Roman" w:cs="Times New Roman"/>
                <w:i/>
                <w:sz w:val="28"/>
                <w:szCs w:val="28"/>
              </w:rPr>
            </w:pPr>
            <w:r w:rsidRPr="005E5518">
              <w:rPr>
                <w:rFonts w:ascii="Times New Roman" w:eastAsia="Calibri" w:hAnsi="Times New Roman" w:cs="Times New Roman"/>
                <w:i/>
                <w:sz w:val="28"/>
                <w:szCs w:val="28"/>
              </w:rPr>
              <w:t>Травниковское 2 (гранит)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2"/>
              </w:numPr>
              <w:shd w:val="clear" w:color="auto" w:fill="FFFFFF"/>
              <w:autoSpaceDE w:val="0"/>
              <w:autoSpaceDN w:val="0"/>
              <w:adjustRightInd w:val="0"/>
              <w:spacing w:after="0" w:line="240" w:lineRule="auto"/>
              <w:ind w:left="387" w:hanging="387"/>
              <w:rPr>
                <w:rFonts w:ascii="Times New Roman" w:eastAsia="Calibri" w:hAnsi="Times New Roman" w:cs="Times New Roman"/>
                <w:i/>
                <w:sz w:val="28"/>
                <w:szCs w:val="28"/>
              </w:rPr>
            </w:pPr>
            <w:r w:rsidRPr="005E5518">
              <w:rPr>
                <w:rFonts w:ascii="Times New Roman" w:eastAsia="Calibri" w:hAnsi="Times New Roman" w:cs="Times New Roman"/>
                <w:i/>
                <w:sz w:val="28"/>
                <w:szCs w:val="28"/>
              </w:rPr>
              <w:t>Теплогорское (гранатовый а</w:t>
            </w:r>
            <w:r w:rsidRPr="005E5518">
              <w:rPr>
                <w:rFonts w:ascii="Times New Roman" w:eastAsia="Calibri" w:hAnsi="Times New Roman" w:cs="Times New Roman"/>
                <w:i/>
                <w:sz w:val="28"/>
                <w:szCs w:val="28"/>
              </w:rPr>
              <w:t>м</w:t>
            </w:r>
            <w:r w:rsidRPr="005E5518">
              <w:rPr>
                <w:rFonts w:ascii="Times New Roman" w:eastAsia="Calibri" w:hAnsi="Times New Roman" w:cs="Times New Roman"/>
                <w:i/>
                <w:sz w:val="28"/>
                <w:szCs w:val="28"/>
              </w:rPr>
              <w:t>фиболит)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2"/>
              </w:numPr>
              <w:shd w:val="clear" w:color="auto" w:fill="FFFFFF"/>
              <w:autoSpaceDE w:val="0"/>
              <w:autoSpaceDN w:val="0"/>
              <w:adjustRightInd w:val="0"/>
              <w:spacing w:after="0" w:line="240" w:lineRule="auto"/>
              <w:ind w:left="387" w:hanging="387"/>
              <w:rPr>
                <w:rFonts w:ascii="Times New Roman" w:eastAsia="Calibri" w:hAnsi="Times New Roman" w:cs="Times New Roman"/>
                <w:i/>
                <w:sz w:val="28"/>
                <w:szCs w:val="28"/>
              </w:rPr>
            </w:pPr>
            <w:r w:rsidRPr="005E5518">
              <w:rPr>
                <w:rFonts w:ascii="Times New Roman" w:eastAsia="Calibri" w:hAnsi="Times New Roman" w:cs="Times New Roman"/>
                <w:i/>
                <w:sz w:val="28"/>
                <w:szCs w:val="28"/>
              </w:rPr>
              <w:t>Раковая гора (гранит)</w:t>
            </w:r>
            <w:r>
              <w:rPr>
                <w:rFonts w:ascii="Times New Roman" w:eastAsia="Calibri" w:hAnsi="Times New Roman" w:cs="Times New Roman"/>
                <w:i/>
                <w:sz w:val="28"/>
                <w:szCs w:val="28"/>
              </w:rPr>
              <w:t>.</w:t>
            </w:r>
            <w:r w:rsidRPr="005E5518">
              <w:rPr>
                <w:rFonts w:ascii="Times New Roman" w:eastAsia="Calibri" w:hAnsi="Times New Roman" w:cs="Times New Roman"/>
                <w:i/>
                <w:sz w:val="28"/>
                <w:szCs w:val="28"/>
              </w:rPr>
              <w:t xml:space="preserve"> </w:t>
            </w:r>
          </w:p>
          <w:p w:rsidR="00175F25" w:rsidRPr="005E5518" w:rsidRDefault="00175F25" w:rsidP="00175F25">
            <w:pPr>
              <w:pStyle w:val="ae"/>
              <w:widowControl w:val="0"/>
              <w:numPr>
                <w:ilvl w:val="0"/>
                <w:numId w:val="32"/>
              </w:numPr>
              <w:shd w:val="clear" w:color="auto" w:fill="FFFFFF"/>
              <w:autoSpaceDE w:val="0"/>
              <w:autoSpaceDN w:val="0"/>
              <w:adjustRightInd w:val="0"/>
              <w:spacing w:after="0" w:line="240" w:lineRule="auto"/>
              <w:ind w:left="387" w:hanging="387"/>
              <w:rPr>
                <w:rFonts w:ascii="Times New Roman" w:eastAsia="Calibri" w:hAnsi="Times New Roman" w:cs="Times New Roman"/>
                <w:i/>
                <w:sz w:val="28"/>
                <w:szCs w:val="28"/>
              </w:rPr>
            </w:pPr>
            <w:r w:rsidRPr="005E5518">
              <w:rPr>
                <w:rFonts w:ascii="Times New Roman" w:eastAsia="Calibri" w:hAnsi="Times New Roman" w:cs="Times New Roman"/>
                <w:i/>
                <w:sz w:val="28"/>
                <w:szCs w:val="28"/>
              </w:rPr>
              <w:t>Суховязское (гранит)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2"/>
              </w:numPr>
              <w:shd w:val="clear" w:color="auto" w:fill="FFFFFF"/>
              <w:autoSpaceDE w:val="0"/>
              <w:autoSpaceDN w:val="0"/>
              <w:adjustRightInd w:val="0"/>
              <w:spacing w:after="0" w:line="240" w:lineRule="auto"/>
              <w:ind w:left="387" w:hanging="387"/>
              <w:rPr>
                <w:rFonts w:ascii="Times New Roman" w:eastAsia="Calibri" w:hAnsi="Times New Roman" w:cs="Times New Roman"/>
                <w:i/>
                <w:sz w:val="28"/>
                <w:szCs w:val="28"/>
              </w:rPr>
            </w:pPr>
            <w:r w:rsidRPr="005E5518">
              <w:rPr>
                <w:rFonts w:ascii="Times New Roman" w:eastAsia="Calibri" w:hAnsi="Times New Roman" w:cs="Times New Roman"/>
                <w:i/>
                <w:sz w:val="28"/>
                <w:szCs w:val="28"/>
              </w:rPr>
              <w:t>Лисья горка (гранит)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2"/>
              </w:numPr>
              <w:shd w:val="clear" w:color="auto" w:fill="FFFFFF"/>
              <w:autoSpaceDE w:val="0"/>
              <w:autoSpaceDN w:val="0"/>
              <w:adjustRightInd w:val="0"/>
              <w:spacing w:after="0" w:line="240" w:lineRule="auto"/>
              <w:ind w:left="387" w:hanging="387"/>
              <w:rPr>
                <w:rFonts w:ascii="Times New Roman" w:eastAsia="Calibri" w:hAnsi="Times New Roman" w:cs="Times New Roman"/>
                <w:i/>
                <w:sz w:val="28"/>
                <w:szCs w:val="28"/>
              </w:rPr>
            </w:pPr>
            <w:r w:rsidRPr="005E5518">
              <w:rPr>
                <w:rFonts w:ascii="Times New Roman" w:eastAsia="Calibri" w:hAnsi="Times New Roman" w:cs="Times New Roman"/>
                <w:i/>
                <w:sz w:val="28"/>
                <w:szCs w:val="28"/>
              </w:rPr>
              <w:t>Юго-Коневское (гранит)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2"/>
              </w:numPr>
              <w:shd w:val="clear" w:color="auto" w:fill="FFFFFF"/>
              <w:autoSpaceDE w:val="0"/>
              <w:autoSpaceDN w:val="0"/>
              <w:adjustRightInd w:val="0"/>
              <w:spacing w:after="0" w:line="240" w:lineRule="auto"/>
              <w:ind w:left="387" w:hanging="387"/>
              <w:rPr>
                <w:rFonts w:ascii="Times New Roman" w:eastAsia="Calibri" w:hAnsi="Times New Roman" w:cs="Times New Roman"/>
                <w:i/>
                <w:sz w:val="28"/>
                <w:szCs w:val="28"/>
              </w:rPr>
            </w:pPr>
            <w:r w:rsidRPr="005E5518">
              <w:rPr>
                <w:rFonts w:ascii="Times New Roman" w:eastAsia="Calibri" w:hAnsi="Times New Roman" w:cs="Times New Roman"/>
                <w:i/>
                <w:sz w:val="28"/>
                <w:szCs w:val="28"/>
              </w:rPr>
              <w:t>Прохоро-Баландинское (гран</w:t>
            </w:r>
            <w:r w:rsidRPr="005E5518">
              <w:rPr>
                <w:rFonts w:ascii="Times New Roman" w:eastAsia="Calibri" w:hAnsi="Times New Roman" w:cs="Times New Roman"/>
                <w:i/>
                <w:sz w:val="28"/>
                <w:szCs w:val="28"/>
              </w:rPr>
              <w:t>о</w:t>
            </w:r>
            <w:r w:rsidRPr="005E5518">
              <w:rPr>
                <w:rFonts w:ascii="Times New Roman" w:eastAsia="Calibri" w:hAnsi="Times New Roman" w:cs="Times New Roman"/>
                <w:i/>
                <w:sz w:val="28"/>
                <w:szCs w:val="28"/>
              </w:rPr>
              <w:t>диорит)</w:t>
            </w:r>
            <w:r>
              <w:rPr>
                <w:rFonts w:ascii="Times New Roman" w:eastAsia="Calibri" w:hAnsi="Times New Roman" w:cs="Times New Roman"/>
                <w:i/>
                <w:sz w:val="28"/>
                <w:szCs w:val="28"/>
              </w:rPr>
              <w:t>.</w:t>
            </w:r>
          </w:p>
          <w:p w:rsidR="00175F25" w:rsidRPr="005E5518" w:rsidRDefault="00175F25" w:rsidP="00175F25">
            <w:pPr>
              <w:pStyle w:val="ae"/>
              <w:widowControl w:val="0"/>
              <w:numPr>
                <w:ilvl w:val="0"/>
                <w:numId w:val="32"/>
              </w:numPr>
              <w:shd w:val="clear" w:color="auto" w:fill="FFFFFF"/>
              <w:autoSpaceDE w:val="0"/>
              <w:autoSpaceDN w:val="0"/>
              <w:adjustRightInd w:val="0"/>
              <w:spacing w:after="0" w:line="240" w:lineRule="auto"/>
              <w:ind w:left="387" w:hanging="387"/>
              <w:rPr>
                <w:rFonts w:ascii="Times New Roman" w:eastAsia="Calibri" w:hAnsi="Times New Roman" w:cs="Times New Roman"/>
                <w:i/>
                <w:sz w:val="28"/>
                <w:szCs w:val="28"/>
              </w:rPr>
            </w:pPr>
            <w:r w:rsidRPr="005E5518">
              <w:rPr>
                <w:rFonts w:ascii="Times New Roman" w:eastAsia="Calibri" w:hAnsi="Times New Roman" w:cs="Times New Roman"/>
                <w:i/>
                <w:sz w:val="28"/>
                <w:szCs w:val="28"/>
              </w:rPr>
              <w:t>Малыгинское (гранит)</w:t>
            </w:r>
            <w:r>
              <w:rPr>
                <w:rFonts w:ascii="Times New Roman" w:eastAsia="Calibri" w:hAnsi="Times New Roman" w:cs="Times New Roman"/>
                <w:i/>
                <w:sz w:val="28"/>
                <w:szCs w:val="28"/>
              </w:rPr>
              <w:t>.</w:t>
            </w:r>
          </w:p>
          <w:p w:rsidR="00175F25" w:rsidRDefault="00175F25" w:rsidP="00175F25">
            <w:pPr>
              <w:pStyle w:val="ae"/>
              <w:numPr>
                <w:ilvl w:val="0"/>
                <w:numId w:val="32"/>
              </w:numPr>
              <w:spacing w:line="240" w:lineRule="auto"/>
              <w:ind w:left="387" w:hanging="387"/>
              <w:rPr>
                <w:rFonts w:ascii="Times New Roman" w:eastAsia="Calibri" w:hAnsi="Times New Roman" w:cs="Times New Roman"/>
                <w:b/>
                <w:i/>
                <w:sz w:val="28"/>
                <w:szCs w:val="28"/>
              </w:rPr>
            </w:pPr>
            <w:r w:rsidRPr="005E5518">
              <w:rPr>
                <w:rFonts w:ascii="Times New Roman" w:eastAsia="Calibri" w:hAnsi="Times New Roman" w:cs="Times New Roman"/>
                <w:i/>
                <w:sz w:val="28"/>
                <w:szCs w:val="28"/>
              </w:rPr>
              <w:t>Булатовское (габбро-долерит)</w:t>
            </w:r>
            <w:r>
              <w:rPr>
                <w:rFonts w:ascii="Times New Roman" w:eastAsia="Calibri" w:hAnsi="Times New Roman" w:cs="Times New Roman"/>
                <w:i/>
                <w:sz w:val="28"/>
                <w:szCs w:val="28"/>
              </w:rPr>
              <w:t>.</w:t>
            </w:r>
          </w:p>
        </w:tc>
        <w:tc>
          <w:tcPr>
            <w:tcW w:w="4614" w:type="dxa"/>
            <w:vMerge/>
          </w:tcPr>
          <w:p w:rsidR="00175F25" w:rsidRDefault="00175F25" w:rsidP="00175F25">
            <w:pPr>
              <w:pStyle w:val="ae"/>
              <w:spacing w:line="240" w:lineRule="auto"/>
              <w:ind w:left="0"/>
              <w:jc w:val="center"/>
              <w:rPr>
                <w:rFonts w:ascii="Times New Roman" w:eastAsia="Calibri" w:hAnsi="Times New Roman" w:cs="Times New Roman"/>
                <w:b/>
                <w:i/>
                <w:sz w:val="28"/>
                <w:szCs w:val="28"/>
              </w:rPr>
            </w:pPr>
          </w:p>
        </w:tc>
      </w:tr>
    </w:tbl>
    <w:p w:rsidR="00844A36" w:rsidRPr="00DE7364" w:rsidRDefault="00844A36" w:rsidP="00844A36">
      <w:pPr>
        <w:tabs>
          <w:tab w:val="left" w:pos="6120"/>
        </w:tabs>
        <w:spacing w:line="360" w:lineRule="auto"/>
        <w:jc w:val="right"/>
        <w:rPr>
          <w:rFonts w:eastAsia="Calibri"/>
          <w:color w:val="000000"/>
        </w:rPr>
      </w:pPr>
      <w:r w:rsidRPr="00DE7364">
        <w:rPr>
          <w:rFonts w:eastAsia="Calibri"/>
          <w:color w:val="000000"/>
        </w:rPr>
        <w:lastRenderedPageBreak/>
        <w:t>Таблица П</w:t>
      </w:r>
      <w:r w:rsidR="004F40AA">
        <w:rPr>
          <w:rFonts w:eastAsia="Calibri"/>
          <w:color w:val="000000"/>
        </w:rPr>
        <w:t xml:space="preserve"> </w:t>
      </w:r>
      <w:r w:rsidRPr="00DE7364">
        <w:rPr>
          <w:rFonts w:eastAsia="Calibri"/>
          <w:color w:val="000000"/>
        </w:rPr>
        <w:t>1.</w:t>
      </w:r>
      <w:r>
        <w:rPr>
          <w:color w:val="000000"/>
        </w:rPr>
        <w:t>1</w:t>
      </w:r>
    </w:p>
    <w:p w:rsidR="00844A36" w:rsidRPr="00DE7364" w:rsidRDefault="00844A36" w:rsidP="00844A36">
      <w:pPr>
        <w:tabs>
          <w:tab w:val="left" w:pos="3960"/>
        </w:tabs>
        <w:spacing w:line="360" w:lineRule="auto"/>
        <w:jc w:val="center"/>
      </w:pPr>
      <w:r>
        <w:t>Физико-механические свойства прочных пород, пригодных</w:t>
      </w:r>
      <w:r w:rsidRPr="00DE7364">
        <w:t xml:space="preserve"> для облицовки</w:t>
      </w:r>
    </w:p>
    <w:tbl>
      <w:tblPr>
        <w:tblW w:w="9320" w:type="dxa"/>
        <w:tblInd w:w="93" w:type="dxa"/>
        <w:tblLook w:val="04A0"/>
      </w:tblPr>
      <w:tblGrid>
        <w:gridCol w:w="2520"/>
        <w:gridCol w:w="2120"/>
        <w:gridCol w:w="2340"/>
        <w:gridCol w:w="2340"/>
      </w:tblGrid>
      <w:tr w:rsidR="00844A36" w:rsidRPr="00DE7364" w:rsidTr="000A2794">
        <w:trPr>
          <w:trHeight w:val="1890"/>
        </w:trPr>
        <w:tc>
          <w:tcPr>
            <w:tcW w:w="2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4A36" w:rsidRPr="00DE7364" w:rsidRDefault="00844A36" w:rsidP="000A2794">
            <w:pPr>
              <w:jc w:val="center"/>
              <w:rPr>
                <w:color w:val="000000"/>
              </w:rPr>
            </w:pPr>
            <w:r>
              <w:rPr>
                <w:color w:val="000000"/>
              </w:rPr>
              <w:t>Название прочной породы</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rsidR="00844A36" w:rsidRPr="00DE7364" w:rsidRDefault="00844A36" w:rsidP="000A2794">
            <w:pPr>
              <w:jc w:val="center"/>
              <w:rPr>
                <w:color w:val="000000"/>
              </w:rPr>
            </w:pPr>
            <w:r w:rsidRPr="00DE7364">
              <w:rPr>
                <w:color w:val="000000"/>
              </w:rPr>
              <w:t>Коэффициент крепости f. Пр</w:t>
            </w:r>
            <w:r w:rsidRPr="00DE7364">
              <w:rPr>
                <w:color w:val="000000"/>
              </w:rPr>
              <w:t>е</w:t>
            </w:r>
            <w:r w:rsidRPr="00DE7364">
              <w:rPr>
                <w:color w:val="000000"/>
              </w:rPr>
              <w:t>делы изменения (среднее знач</w:t>
            </w:r>
            <w:r w:rsidRPr="00DE7364">
              <w:rPr>
                <w:color w:val="000000"/>
              </w:rPr>
              <w:t>е</w:t>
            </w:r>
            <w:r w:rsidRPr="00DE7364">
              <w:rPr>
                <w:color w:val="000000"/>
              </w:rPr>
              <w:t>ние)</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rsidR="00844A36" w:rsidRPr="00DE7364" w:rsidRDefault="00844A36" w:rsidP="000A2794">
            <w:pPr>
              <w:jc w:val="center"/>
              <w:rPr>
                <w:color w:val="000000"/>
              </w:rPr>
            </w:pPr>
            <w:r w:rsidRPr="00DE7364">
              <w:rPr>
                <w:color w:val="000000"/>
              </w:rPr>
              <w:t>Предел прочности при сжатии σ</w:t>
            </w:r>
            <w:r w:rsidRPr="00DE7364">
              <w:rPr>
                <w:color w:val="000000"/>
                <w:vertAlign w:val="subscript"/>
              </w:rPr>
              <w:t>сж</w:t>
            </w:r>
            <w:r w:rsidRPr="00DE7364">
              <w:rPr>
                <w:color w:val="000000"/>
              </w:rPr>
              <w:t>, МПа. Пределы и</w:t>
            </w:r>
            <w:r w:rsidRPr="00DE7364">
              <w:rPr>
                <w:color w:val="000000"/>
              </w:rPr>
              <w:t>з</w:t>
            </w:r>
            <w:r w:rsidRPr="00DE7364">
              <w:rPr>
                <w:color w:val="000000"/>
              </w:rPr>
              <w:t>менения (среднее значение)</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rsidR="00844A36" w:rsidRPr="00DE7364" w:rsidRDefault="00844A36" w:rsidP="000A2794">
            <w:pPr>
              <w:jc w:val="center"/>
              <w:rPr>
                <w:color w:val="000000"/>
              </w:rPr>
            </w:pPr>
            <w:r w:rsidRPr="00DE7364">
              <w:rPr>
                <w:color w:val="000000"/>
              </w:rPr>
              <w:t>Предел прочности при растяжении σ</w:t>
            </w:r>
            <w:r w:rsidRPr="00DE7364">
              <w:rPr>
                <w:color w:val="000000"/>
                <w:vertAlign w:val="subscript"/>
              </w:rPr>
              <w:t>р</w:t>
            </w:r>
            <w:r w:rsidRPr="00DE7364">
              <w:rPr>
                <w:color w:val="000000"/>
              </w:rPr>
              <w:t>, МПа. Пределы и</w:t>
            </w:r>
            <w:r w:rsidRPr="00DE7364">
              <w:rPr>
                <w:color w:val="000000"/>
              </w:rPr>
              <w:t>з</w:t>
            </w:r>
            <w:r w:rsidRPr="00DE7364">
              <w:rPr>
                <w:color w:val="000000"/>
              </w:rPr>
              <w:t>менения (среднее значение)</w:t>
            </w:r>
          </w:p>
        </w:tc>
      </w:tr>
      <w:tr w:rsidR="00844A36" w:rsidRPr="00DE7364" w:rsidTr="000A2794">
        <w:trPr>
          <w:trHeight w:val="360"/>
        </w:trPr>
        <w:tc>
          <w:tcPr>
            <w:tcW w:w="93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Магматические</w:t>
            </w:r>
          </w:p>
        </w:tc>
      </w:tr>
      <w:tr w:rsidR="00844A36" w:rsidRPr="00DE7364" w:rsidTr="000A2794">
        <w:trPr>
          <w:trHeight w:val="36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Альбитофиры</w:t>
            </w:r>
          </w:p>
        </w:tc>
        <w:tc>
          <w:tcPr>
            <w:tcW w:w="212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4,9</w:t>
            </w:r>
            <w:r w:rsidR="00543541">
              <w:rPr>
                <w:color w:val="000000"/>
              </w:rPr>
              <w:t>–</w:t>
            </w:r>
            <w:r w:rsidRPr="00DE7364">
              <w:rPr>
                <w:color w:val="000000"/>
              </w:rPr>
              <w:t>24,5 (12)</w:t>
            </w:r>
          </w:p>
        </w:tc>
        <w:tc>
          <w:tcPr>
            <w:tcW w:w="234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61,0</w:t>
            </w:r>
            <w:r w:rsidR="00543541">
              <w:rPr>
                <w:color w:val="000000"/>
              </w:rPr>
              <w:t>–</w:t>
            </w:r>
            <w:r w:rsidRPr="00DE7364">
              <w:rPr>
                <w:color w:val="000000"/>
              </w:rPr>
              <w:t>355,0 (155,0)</w:t>
            </w:r>
          </w:p>
        </w:tc>
        <w:tc>
          <w:tcPr>
            <w:tcW w:w="2340" w:type="dxa"/>
            <w:tcBorders>
              <w:top w:val="nil"/>
              <w:left w:val="nil"/>
              <w:bottom w:val="single" w:sz="4" w:space="0" w:color="auto"/>
              <w:right w:val="single" w:sz="4" w:space="0" w:color="auto"/>
            </w:tcBorders>
            <w:shd w:val="clear" w:color="auto" w:fill="auto"/>
            <w:vAlign w:val="center"/>
            <w:hideMark/>
          </w:tcPr>
          <w:p w:rsidR="00844A36" w:rsidRPr="00DE7364" w:rsidRDefault="00844A36" w:rsidP="000A2794">
            <w:pPr>
              <w:jc w:val="center"/>
              <w:rPr>
                <w:color w:val="000000"/>
              </w:rPr>
            </w:pPr>
            <w:r w:rsidRPr="00DE7364">
              <w:rPr>
                <w:color w:val="000000"/>
              </w:rPr>
              <w:t>7,5</w:t>
            </w:r>
            <w:r w:rsidR="00543541">
              <w:rPr>
                <w:color w:val="000000"/>
              </w:rPr>
              <w:t>–</w:t>
            </w:r>
            <w:r w:rsidRPr="00DE7364">
              <w:rPr>
                <w:color w:val="000000"/>
              </w:rPr>
              <w:t>18,0 (13,0)</w:t>
            </w:r>
          </w:p>
        </w:tc>
      </w:tr>
      <w:tr w:rsidR="00844A36" w:rsidRPr="00DE7364" w:rsidTr="000A2794">
        <w:trPr>
          <w:trHeight w:val="36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Базальты</w:t>
            </w:r>
          </w:p>
        </w:tc>
        <w:tc>
          <w:tcPr>
            <w:tcW w:w="212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5,6</w:t>
            </w:r>
            <w:r w:rsidR="00543541">
              <w:rPr>
                <w:color w:val="000000"/>
              </w:rPr>
              <w:t>–</w:t>
            </w:r>
            <w:r w:rsidRPr="00DE7364">
              <w:rPr>
                <w:color w:val="000000"/>
              </w:rPr>
              <w:t>13,5 (10,2)</w:t>
            </w:r>
          </w:p>
        </w:tc>
        <w:tc>
          <w:tcPr>
            <w:tcW w:w="234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20,0</w:t>
            </w:r>
            <w:r w:rsidR="00543541">
              <w:rPr>
                <w:color w:val="000000"/>
              </w:rPr>
              <w:t>–</w:t>
            </w:r>
            <w:r w:rsidRPr="00DE7364">
              <w:rPr>
                <w:color w:val="000000"/>
              </w:rPr>
              <w:t>310,0 (135,0)</w:t>
            </w:r>
          </w:p>
        </w:tc>
        <w:tc>
          <w:tcPr>
            <w:tcW w:w="2340" w:type="dxa"/>
            <w:tcBorders>
              <w:top w:val="nil"/>
              <w:left w:val="nil"/>
              <w:bottom w:val="single" w:sz="4" w:space="0" w:color="auto"/>
              <w:right w:val="single" w:sz="4" w:space="0" w:color="auto"/>
            </w:tcBorders>
            <w:shd w:val="clear" w:color="auto" w:fill="auto"/>
            <w:vAlign w:val="center"/>
            <w:hideMark/>
          </w:tcPr>
          <w:p w:rsidR="00844A36" w:rsidRPr="00DE7364" w:rsidRDefault="00844A36" w:rsidP="000A2794">
            <w:pPr>
              <w:jc w:val="center"/>
              <w:rPr>
                <w:color w:val="000000"/>
              </w:rPr>
            </w:pPr>
            <w:r w:rsidRPr="00DE7364">
              <w:rPr>
                <w:color w:val="000000"/>
              </w:rPr>
              <w:t>9,0</w:t>
            </w:r>
            <w:r w:rsidR="00543541">
              <w:rPr>
                <w:color w:val="000000"/>
              </w:rPr>
              <w:t>–</w:t>
            </w:r>
            <w:r w:rsidRPr="00DE7364">
              <w:rPr>
                <w:color w:val="000000"/>
              </w:rPr>
              <w:t>43,0 (22,0)</w:t>
            </w:r>
          </w:p>
        </w:tc>
      </w:tr>
      <w:tr w:rsidR="00844A36" w:rsidRPr="00DE7364" w:rsidTr="000A2794">
        <w:trPr>
          <w:trHeight w:val="36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Габбро</w:t>
            </w:r>
          </w:p>
        </w:tc>
        <w:tc>
          <w:tcPr>
            <w:tcW w:w="212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6,7</w:t>
            </w:r>
            <w:r w:rsidR="00543541">
              <w:rPr>
                <w:color w:val="000000"/>
              </w:rPr>
              <w:t>–</w:t>
            </w:r>
            <w:r w:rsidRPr="00DE7364">
              <w:rPr>
                <w:color w:val="000000"/>
              </w:rPr>
              <w:t>15,6 (9,6)</w:t>
            </w:r>
          </w:p>
        </w:tc>
        <w:tc>
          <w:tcPr>
            <w:tcW w:w="234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40,0</w:t>
            </w:r>
            <w:r w:rsidR="00543541">
              <w:rPr>
                <w:color w:val="000000"/>
              </w:rPr>
              <w:t>–</w:t>
            </w:r>
            <w:r w:rsidRPr="00DE7364">
              <w:rPr>
                <w:color w:val="000000"/>
              </w:rPr>
              <w:t>350,0 (162,0)</w:t>
            </w:r>
          </w:p>
        </w:tc>
        <w:tc>
          <w:tcPr>
            <w:tcW w:w="2340" w:type="dxa"/>
            <w:tcBorders>
              <w:top w:val="nil"/>
              <w:left w:val="nil"/>
              <w:bottom w:val="single" w:sz="4" w:space="0" w:color="auto"/>
              <w:right w:val="single" w:sz="4" w:space="0" w:color="auto"/>
            </w:tcBorders>
            <w:shd w:val="clear" w:color="auto" w:fill="auto"/>
            <w:vAlign w:val="center"/>
            <w:hideMark/>
          </w:tcPr>
          <w:p w:rsidR="00844A36" w:rsidRPr="00DE7364" w:rsidRDefault="00844A36" w:rsidP="000A2794">
            <w:pPr>
              <w:jc w:val="center"/>
              <w:rPr>
                <w:color w:val="000000"/>
              </w:rPr>
            </w:pPr>
            <w:r w:rsidRPr="00DE7364">
              <w:rPr>
                <w:color w:val="000000"/>
              </w:rPr>
              <w:t>7,0</w:t>
            </w:r>
            <w:r w:rsidR="00543541">
              <w:rPr>
                <w:color w:val="000000"/>
              </w:rPr>
              <w:t>–</w:t>
            </w:r>
            <w:r w:rsidRPr="00DE7364">
              <w:rPr>
                <w:color w:val="000000"/>
              </w:rPr>
              <w:t>29,0 (16,0)</w:t>
            </w:r>
          </w:p>
        </w:tc>
      </w:tr>
      <w:tr w:rsidR="00844A36" w:rsidRPr="00DE7364" w:rsidTr="000A2794">
        <w:trPr>
          <w:trHeight w:val="345"/>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44A36" w:rsidRPr="00DE7364" w:rsidRDefault="00844A36" w:rsidP="00543541">
            <w:pPr>
              <w:jc w:val="center"/>
              <w:rPr>
                <w:color w:val="000000"/>
              </w:rPr>
            </w:pPr>
            <w:r w:rsidRPr="00DE7364">
              <w:rPr>
                <w:color w:val="000000"/>
              </w:rPr>
              <w:t>Габбро</w:t>
            </w:r>
            <w:r w:rsidR="00543541">
              <w:rPr>
                <w:color w:val="000000"/>
              </w:rPr>
              <w:t>-</w:t>
            </w:r>
            <w:r w:rsidRPr="00DE7364">
              <w:rPr>
                <w:color w:val="000000"/>
              </w:rPr>
              <w:t>диабазы</w:t>
            </w:r>
          </w:p>
        </w:tc>
        <w:tc>
          <w:tcPr>
            <w:tcW w:w="212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3,4</w:t>
            </w:r>
            <w:r w:rsidR="00543541">
              <w:rPr>
                <w:color w:val="000000"/>
              </w:rPr>
              <w:t>–</w:t>
            </w:r>
            <w:r w:rsidRPr="00DE7364">
              <w:rPr>
                <w:color w:val="000000"/>
              </w:rPr>
              <w:t>16,5 (7,9)</w:t>
            </w:r>
          </w:p>
        </w:tc>
        <w:tc>
          <w:tcPr>
            <w:tcW w:w="234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w:t>
            </w:r>
          </w:p>
        </w:tc>
        <w:tc>
          <w:tcPr>
            <w:tcW w:w="2340" w:type="dxa"/>
            <w:tcBorders>
              <w:top w:val="nil"/>
              <w:left w:val="nil"/>
              <w:bottom w:val="single" w:sz="4" w:space="0" w:color="auto"/>
              <w:right w:val="single" w:sz="4" w:space="0" w:color="auto"/>
            </w:tcBorders>
            <w:shd w:val="clear" w:color="auto" w:fill="auto"/>
            <w:vAlign w:val="center"/>
            <w:hideMark/>
          </w:tcPr>
          <w:p w:rsidR="00844A36" w:rsidRPr="00DE7364" w:rsidRDefault="00844A36" w:rsidP="000A2794">
            <w:pPr>
              <w:jc w:val="center"/>
              <w:rPr>
                <w:color w:val="000000"/>
              </w:rPr>
            </w:pPr>
            <w:r w:rsidRPr="00DE7364">
              <w:rPr>
                <w:color w:val="000000"/>
              </w:rPr>
              <w:t>-</w:t>
            </w:r>
          </w:p>
        </w:tc>
      </w:tr>
      <w:tr w:rsidR="00844A36" w:rsidRPr="00DE7364" w:rsidTr="000A2794">
        <w:trPr>
          <w:trHeight w:val="345"/>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Граниты</w:t>
            </w:r>
          </w:p>
        </w:tc>
        <w:tc>
          <w:tcPr>
            <w:tcW w:w="212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7,3</w:t>
            </w:r>
            <w:r w:rsidR="00543541">
              <w:rPr>
                <w:color w:val="000000"/>
              </w:rPr>
              <w:t>–</w:t>
            </w:r>
            <w:r w:rsidRPr="00DE7364">
              <w:rPr>
                <w:color w:val="000000"/>
              </w:rPr>
              <w:t>13,9 (11,0)</w:t>
            </w:r>
          </w:p>
        </w:tc>
        <w:tc>
          <w:tcPr>
            <w:tcW w:w="234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60,0</w:t>
            </w:r>
            <w:r w:rsidR="00543541">
              <w:rPr>
                <w:color w:val="000000"/>
              </w:rPr>
              <w:t>–</w:t>
            </w:r>
            <w:r w:rsidRPr="00DE7364">
              <w:rPr>
                <w:color w:val="000000"/>
              </w:rPr>
              <w:t>250,0 (205,0)</w:t>
            </w:r>
          </w:p>
        </w:tc>
        <w:tc>
          <w:tcPr>
            <w:tcW w:w="2340" w:type="dxa"/>
            <w:tcBorders>
              <w:top w:val="nil"/>
              <w:left w:val="nil"/>
              <w:bottom w:val="single" w:sz="4" w:space="0" w:color="auto"/>
              <w:right w:val="single" w:sz="4" w:space="0" w:color="auto"/>
            </w:tcBorders>
            <w:shd w:val="clear" w:color="auto" w:fill="auto"/>
            <w:vAlign w:val="center"/>
            <w:hideMark/>
          </w:tcPr>
          <w:p w:rsidR="00844A36" w:rsidRPr="00DE7364" w:rsidRDefault="00844A36" w:rsidP="000A2794">
            <w:pPr>
              <w:jc w:val="center"/>
              <w:rPr>
                <w:color w:val="000000"/>
              </w:rPr>
            </w:pPr>
            <w:r w:rsidRPr="00DE7364">
              <w:rPr>
                <w:color w:val="000000"/>
              </w:rPr>
              <w:t>4,0</w:t>
            </w:r>
            <w:r w:rsidR="00543541">
              <w:rPr>
                <w:color w:val="000000"/>
              </w:rPr>
              <w:t>–</w:t>
            </w:r>
            <w:r w:rsidRPr="00DE7364">
              <w:rPr>
                <w:color w:val="000000"/>
              </w:rPr>
              <w:t>28,5 (9,0)</w:t>
            </w:r>
          </w:p>
        </w:tc>
      </w:tr>
      <w:tr w:rsidR="00844A36" w:rsidRPr="00DE7364" w:rsidTr="000A2794">
        <w:trPr>
          <w:trHeight w:val="36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Гранодиориты</w:t>
            </w:r>
          </w:p>
        </w:tc>
        <w:tc>
          <w:tcPr>
            <w:tcW w:w="212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4,6</w:t>
            </w:r>
            <w:r w:rsidR="00543541">
              <w:rPr>
                <w:color w:val="000000"/>
              </w:rPr>
              <w:t>–</w:t>
            </w:r>
            <w:r w:rsidRPr="00DE7364">
              <w:rPr>
                <w:color w:val="000000"/>
              </w:rPr>
              <w:t>15,1 (8,2)</w:t>
            </w:r>
          </w:p>
        </w:tc>
        <w:tc>
          <w:tcPr>
            <w:tcW w:w="234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w:t>
            </w:r>
          </w:p>
        </w:tc>
        <w:tc>
          <w:tcPr>
            <w:tcW w:w="2340" w:type="dxa"/>
            <w:tcBorders>
              <w:top w:val="nil"/>
              <w:left w:val="nil"/>
              <w:bottom w:val="single" w:sz="4" w:space="0" w:color="auto"/>
              <w:right w:val="single" w:sz="4" w:space="0" w:color="auto"/>
            </w:tcBorders>
            <w:shd w:val="clear" w:color="auto" w:fill="auto"/>
            <w:vAlign w:val="center"/>
            <w:hideMark/>
          </w:tcPr>
          <w:p w:rsidR="00844A36" w:rsidRPr="00DE7364" w:rsidRDefault="00844A36" w:rsidP="000A2794">
            <w:pPr>
              <w:jc w:val="center"/>
              <w:rPr>
                <w:color w:val="000000"/>
              </w:rPr>
            </w:pPr>
            <w:r w:rsidRPr="00DE7364">
              <w:rPr>
                <w:color w:val="000000"/>
              </w:rPr>
              <w:t>4,0</w:t>
            </w:r>
            <w:r w:rsidR="00543541">
              <w:rPr>
                <w:color w:val="000000"/>
              </w:rPr>
              <w:t>–</w:t>
            </w:r>
            <w:r w:rsidRPr="00DE7364">
              <w:rPr>
                <w:color w:val="000000"/>
              </w:rPr>
              <w:t>21,0 (13,0)</w:t>
            </w:r>
          </w:p>
        </w:tc>
      </w:tr>
      <w:tr w:rsidR="00844A36" w:rsidRPr="00DE7364" w:rsidTr="000A2794">
        <w:trPr>
          <w:trHeight w:val="36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Диабазы</w:t>
            </w:r>
          </w:p>
        </w:tc>
        <w:tc>
          <w:tcPr>
            <w:tcW w:w="212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16,7</w:t>
            </w:r>
            <w:r w:rsidR="00543541">
              <w:rPr>
                <w:color w:val="000000"/>
              </w:rPr>
              <w:t>–</w:t>
            </w:r>
            <w:r w:rsidRPr="00DE7364">
              <w:rPr>
                <w:color w:val="000000"/>
              </w:rPr>
              <w:t>25,0 (19,1)</w:t>
            </w:r>
          </w:p>
        </w:tc>
        <w:tc>
          <w:tcPr>
            <w:tcW w:w="234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35,0</w:t>
            </w:r>
            <w:r w:rsidR="00543541">
              <w:rPr>
                <w:color w:val="000000"/>
              </w:rPr>
              <w:t>–</w:t>
            </w:r>
            <w:r w:rsidRPr="00DE7364">
              <w:rPr>
                <w:color w:val="000000"/>
              </w:rPr>
              <w:t>300,0 (168,0)</w:t>
            </w:r>
          </w:p>
        </w:tc>
        <w:tc>
          <w:tcPr>
            <w:tcW w:w="2340" w:type="dxa"/>
            <w:tcBorders>
              <w:top w:val="nil"/>
              <w:left w:val="nil"/>
              <w:bottom w:val="single" w:sz="4" w:space="0" w:color="auto"/>
              <w:right w:val="single" w:sz="4" w:space="0" w:color="auto"/>
            </w:tcBorders>
            <w:shd w:val="clear" w:color="auto" w:fill="auto"/>
            <w:vAlign w:val="center"/>
            <w:hideMark/>
          </w:tcPr>
          <w:p w:rsidR="00844A36" w:rsidRPr="00DE7364" w:rsidRDefault="00844A36" w:rsidP="000A2794">
            <w:pPr>
              <w:jc w:val="center"/>
              <w:rPr>
                <w:color w:val="000000"/>
              </w:rPr>
            </w:pPr>
            <w:r w:rsidRPr="00DE7364">
              <w:rPr>
                <w:color w:val="000000"/>
              </w:rPr>
              <w:t>7,0</w:t>
            </w:r>
            <w:r w:rsidR="00543541">
              <w:rPr>
                <w:color w:val="000000"/>
              </w:rPr>
              <w:t>–</w:t>
            </w:r>
            <w:r w:rsidRPr="00DE7364">
              <w:rPr>
                <w:color w:val="000000"/>
              </w:rPr>
              <w:t>38,0 (19,0)</w:t>
            </w:r>
          </w:p>
        </w:tc>
      </w:tr>
      <w:tr w:rsidR="00844A36" w:rsidRPr="00DE7364" w:rsidTr="000A2794">
        <w:trPr>
          <w:trHeight w:val="36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Диориты</w:t>
            </w:r>
          </w:p>
        </w:tc>
        <w:tc>
          <w:tcPr>
            <w:tcW w:w="212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3,4</w:t>
            </w:r>
            <w:r w:rsidR="00543541">
              <w:rPr>
                <w:color w:val="000000"/>
              </w:rPr>
              <w:t>–</w:t>
            </w:r>
            <w:r w:rsidRPr="00DE7364">
              <w:rPr>
                <w:color w:val="000000"/>
              </w:rPr>
              <w:t>23,1 (13,3)</w:t>
            </w:r>
          </w:p>
        </w:tc>
        <w:tc>
          <w:tcPr>
            <w:tcW w:w="234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40,0</w:t>
            </w:r>
            <w:r w:rsidR="00543541">
              <w:rPr>
                <w:color w:val="000000"/>
              </w:rPr>
              <w:t>–</w:t>
            </w:r>
            <w:r w:rsidRPr="00DE7364">
              <w:rPr>
                <w:color w:val="000000"/>
              </w:rPr>
              <w:t>300,0 (170,0)</w:t>
            </w:r>
          </w:p>
        </w:tc>
        <w:tc>
          <w:tcPr>
            <w:tcW w:w="2340" w:type="dxa"/>
            <w:tcBorders>
              <w:top w:val="nil"/>
              <w:left w:val="nil"/>
              <w:bottom w:val="single" w:sz="4" w:space="0" w:color="auto"/>
              <w:right w:val="single" w:sz="4" w:space="0" w:color="auto"/>
            </w:tcBorders>
            <w:shd w:val="clear" w:color="auto" w:fill="auto"/>
            <w:vAlign w:val="center"/>
            <w:hideMark/>
          </w:tcPr>
          <w:p w:rsidR="00844A36" w:rsidRPr="00DE7364" w:rsidRDefault="00844A36" w:rsidP="000A2794">
            <w:pPr>
              <w:jc w:val="center"/>
              <w:rPr>
                <w:color w:val="000000"/>
              </w:rPr>
            </w:pPr>
            <w:r w:rsidRPr="00DE7364">
              <w:rPr>
                <w:color w:val="000000"/>
              </w:rPr>
              <w:t>11,0</w:t>
            </w:r>
            <w:r w:rsidR="00543541">
              <w:rPr>
                <w:color w:val="000000"/>
              </w:rPr>
              <w:t>–</w:t>
            </w:r>
            <w:r w:rsidRPr="00DE7364">
              <w:rPr>
                <w:color w:val="000000"/>
              </w:rPr>
              <w:t>36,0 (22,0)</w:t>
            </w:r>
          </w:p>
        </w:tc>
      </w:tr>
      <w:tr w:rsidR="00844A36" w:rsidRPr="00DE7364" w:rsidTr="000A2794">
        <w:trPr>
          <w:trHeight w:val="36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Долериты</w:t>
            </w:r>
          </w:p>
        </w:tc>
        <w:tc>
          <w:tcPr>
            <w:tcW w:w="212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10,0</w:t>
            </w:r>
            <w:r w:rsidR="00543541">
              <w:rPr>
                <w:color w:val="000000"/>
              </w:rPr>
              <w:t>–</w:t>
            </w:r>
            <w:r w:rsidRPr="00DE7364">
              <w:rPr>
                <w:color w:val="000000"/>
              </w:rPr>
              <w:t>11,5 (11,0)</w:t>
            </w:r>
          </w:p>
        </w:tc>
        <w:tc>
          <w:tcPr>
            <w:tcW w:w="234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27,0</w:t>
            </w:r>
            <w:r w:rsidR="00543541">
              <w:rPr>
                <w:color w:val="000000"/>
              </w:rPr>
              <w:t>–</w:t>
            </w:r>
            <w:r w:rsidRPr="00DE7364">
              <w:rPr>
                <w:color w:val="000000"/>
              </w:rPr>
              <w:t>246,0 (122,0)</w:t>
            </w:r>
          </w:p>
        </w:tc>
        <w:tc>
          <w:tcPr>
            <w:tcW w:w="2340" w:type="dxa"/>
            <w:tcBorders>
              <w:top w:val="nil"/>
              <w:left w:val="nil"/>
              <w:bottom w:val="single" w:sz="4" w:space="0" w:color="auto"/>
              <w:right w:val="single" w:sz="4" w:space="0" w:color="auto"/>
            </w:tcBorders>
            <w:shd w:val="clear" w:color="auto" w:fill="auto"/>
            <w:vAlign w:val="center"/>
            <w:hideMark/>
          </w:tcPr>
          <w:p w:rsidR="00844A36" w:rsidRPr="00DE7364" w:rsidRDefault="00844A36" w:rsidP="000A2794">
            <w:pPr>
              <w:jc w:val="center"/>
              <w:rPr>
                <w:color w:val="000000"/>
              </w:rPr>
            </w:pPr>
            <w:r w:rsidRPr="00DE7364">
              <w:rPr>
                <w:color w:val="000000"/>
              </w:rPr>
              <w:t>10,0</w:t>
            </w:r>
            <w:r w:rsidR="00543541">
              <w:rPr>
                <w:color w:val="000000"/>
              </w:rPr>
              <w:t>–</w:t>
            </w:r>
            <w:r w:rsidRPr="00DE7364">
              <w:rPr>
                <w:color w:val="000000"/>
              </w:rPr>
              <w:t>16,0 (13,0)</w:t>
            </w:r>
          </w:p>
        </w:tc>
      </w:tr>
      <w:tr w:rsidR="00844A36" w:rsidRPr="00DE7364" w:rsidTr="000A2794">
        <w:trPr>
          <w:trHeight w:val="36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Кератофиры</w:t>
            </w:r>
          </w:p>
        </w:tc>
        <w:tc>
          <w:tcPr>
            <w:tcW w:w="212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w:t>
            </w:r>
          </w:p>
        </w:tc>
        <w:tc>
          <w:tcPr>
            <w:tcW w:w="234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(180,0</w:t>
            </w:r>
            <w:r>
              <w:rPr>
                <w:color w:val="000000"/>
              </w:rPr>
              <w:t>)</w:t>
            </w:r>
          </w:p>
        </w:tc>
        <w:tc>
          <w:tcPr>
            <w:tcW w:w="2340" w:type="dxa"/>
            <w:tcBorders>
              <w:top w:val="nil"/>
              <w:left w:val="nil"/>
              <w:bottom w:val="single" w:sz="4" w:space="0" w:color="auto"/>
              <w:right w:val="single" w:sz="4" w:space="0" w:color="auto"/>
            </w:tcBorders>
            <w:shd w:val="clear" w:color="auto" w:fill="auto"/>
            <w:vAlign w:val="center"/>
            <w:hideMark/>
          </w:tcPr>
          <w:p w:rsidR="00844A36" w:rsidRPr="00DE7364" w:rsidRDefault="00844A36" w:rsidP="000A2794">
            <w:pPr>
              <w:jc w:val="center"/>
              <w:rPr>
                <w:color w:val="000000"/>
              </w:rPr>
            </w:pPr>
            <w:r w:rsidRPr="00DE7364">
              <w:rPr>
                <w:color w:val="000000"/>
              </w:rPr>
              <w:t>20,5</w:t>
            </w:r>
            <w:r w:rsidR="00543541">
              <w:rPr>
                <w:color w:val="000000"/>
              </w:rPr>
              <w:t>–</w:t>
            </w:r>
            <w:r w:rsidRPr="00DE7364">
              <w:rPr>
                <w:color w:val="000000"/>
              </w:rPr>
              <w:t>23,0 (22,0)</w:t>
            </w:r>
          </w:p>
        </w:tc>
      </w:tr>
      <w:tr w:rsidR="00844A36" w:rsidRPr="00DE7364" w:rsidTr="000A2794">
        <w:trPr>
          <w:trHeight w:val="36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Лабрадориты</w:t>
            </w:r>
          </w:p>
        </w:tc>
        <w:tc>
          <w:tcPr>
            <w:tcW w:w="212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w:t>
            </w:r>
          </w:p>
        </w:tc>
        <w:tc>
          <w:tcPr>
            <w:tcW w:w="234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98,0</w:t>
            </w:r>
            <w:r w:rsidR="00543541">
              <w:rPr>
                <w:color w:val="000000"/>
              </w:rPr>
              <w:t>–</w:t>
            </w:r>
            <w:r w:rsidRPr="00DE7364">
              <w:rPr>
                <w:color w:val="000000"/>
              </w:rPr>
              <w:t>310,0 (200,0)</w:t>
            </w:r>
          </w:p>
        </w:tc>
        <w:tc>
          <w:tcPr>
            <w:tcW w:w="2340" w:type="dxa"/>
            <w:tcBorders>
              <w:top w:val="nil"/>
              <w:left w:val="nil"/>
              <w:bottom w:val="single" w:sz="4" w:space="0" w:color="auto"/>
              <w:right w:val="single" w:sz="4" w:space="0" w:color="auto"/>
            </w:tcBorders>
            <w:shd w:val="clear" w:color="auto" w:fill="auto"/>
            <w:vAlign w:val="center"/>
            <w:hideMark/>
          </w:tcPr>
          <w:p w:rsidR="00844A36" w:rsidRPr="00DE7364" w:rsidRDefault="00844A36" w:rsidP="000A2794">
            <w:pPr>
              <w:jc w:val="center"/>
              <w:rPr>
                <w:color w:val="000000"/>
              </w:rPr>
            </w:pPr>
            <w:r w:rsidRPr="00DE7364">
              <w:rPr>
                <w:color w:val="000000"/>
              </w:rPr>
              <w:t>7,5</w:t>
            </w:r>
            <w:r w:rsidR="00543541">
              <w:rPr>
                <w:color w:val="000000"/>
              </w:rPr>
              <w:t>–</w:t>
            </w:r>
            <w:r w:rsidRPr="00DE7364">
              <w:rPr>
                <w:color w:val="000000"/>
              </w:rPr>
              <w:t>14,0 (11,0)</w:t>
            </w:r>
          </w:p>
        </w:tc>
      </w:tr>
      <w:tr w:rsidR="00844A36" w:rsidRPr="00DE7364" w:rsidTr="000A2794">
        <w:trPr>
          <w:trHeight w:val="36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Обсидианы</w:t>
            </w:r>
          </w:p>
        </w:tc>
        <w:tc>
          <w:tcPr>
            <w:tcW w:w="212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w:t>
            </w:r>
          </w:p>
        </w:tc>
        <w:tc>
          <w:tcPr>
            <w:tcW w:w="234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(235,0</w:t>
            </w:r>
            <w:r>
              <w:rPr>
                <w:color w:val="000000"/>
              </w:rPr>
              <w:t>)</w:t>
            </w:r>
          </w:p>
        </w:tc>
        <w:tc>
          <w:tcPr>
            <w:tcW w:w="2340" w:type="dxa"/>
            <w:tcBorders>
              <w:top w:val="nil"/>
              <w:left w:val="nil"/>
              <w:bottom w:val="single" w:sz="4" w:space="0" w:color="auto"/>
              <w:right w:val="single" w:sz="4" w:space="0" w:color="auto"/>
            </w:tcBorders>
            <w:shd w:val="clear" w:color="auto" w:fill="auto"/>
            <w:vAlign w:val="center"/>
            <w:hideMark/>
          </w:tcPr>
          <w:p w:rsidR="00844A36" w:rsidRPr="00DE7364" w:rsidRDefault="00844A36" w:rsidP="000A2794">
            <w:pPr>
              <w:jc w:val="center"/>
              <w:rPr>
                <w:color w:val="000000"/>
              </w:rPr>
            </w:pPr>
            <w:r w:rsidRPr="00DE7364">
              <w:rPr>
                <w:color w:val="000000"/>
              </w:rPr>
              <w:t>-</w:t>
            </w:r>
          </w:p>
        </w:tc>
      </w:tr>
      <w:tr w:rsidR="00844A36" w:rsidRPr="00DE7364" w:rsidTr="000A2794">
        <w:trPr>
          <w:trHeight w:val="36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Пегматиты</w:t>
            </w:r>
          </w:p>
        </w:tc>
        <w:tc>
          <w:tcPr>
            <w:tcW w:w="212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w:t>
            </w:r>
          </w:p>
        </w:tc>
        <w:tc>
          <w:tcPr>
            <w:tcW w:w="234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11,0</w:t>
            </w:r>
            <w:r w:rsidR="00543541">
              <w:rPr>
                <w:color w:val="000000"/>
              </w:rPr>
              <w:t>–</w:t>
            </w:r>
            <w:r w:rsidRPr="00DE7364">
              <w:rPr>
                <w:color w:val="000000"/>
              </w:rPr>
              <w:t>178,0 (97,0)</w:t>
            </w:r>
          </w:p>
        </w:tc>
        <w:tc>
          <w:tcPr>
            <w:tcW w:w="2340" w:type="dxa"/>
            <w:tcBorders>
              <w:top w:val="nil"/>
              <w:left w:val="nil"/>
              <w:bottom w:val="single" w:sz="4" w:space="0" w:color="auto"/>
              <w:right w:val="single" w:sz="4" w:space="0" w:color="auto"/>
            </w:tcBorders>
            <w:shd w:val="clear" w:color="auto" w:fill="auto"/>
            <w:vAlign w:val="center"/>
            <w:hideMark/>
          </w:tcPr>
          <w:p w:rsidR="00844A36" w:rsidRPr="00DE7364" w:rsidRDefault="00844A36" w:rsidP="000A2794">
            <w:pPr>
              <w:jc w:val="center"/>
              <w:rPr>
                <w:color w:val="000000"/>
              </w:rPr>
            </w:pPr>
            <w:r w:rsidRPr="00DE7364">
              <w:rPr>
                <w:color w:val="000000"/>
              </w:rPr>
              <w:t>1,5</w:t>
            </w:r>
            <w:r w:rsidR="00543541">
              <w:rPr>
                <w:color w:val="000000"/>
              </w:rPr>
              <w:t>–</w:t>
            </w:r>
            <w:r w:rsidRPr="00DE7364">
              <w:rPr>
                <w:color w:val="000000"/>
              </w:rPr>
              <w:t>15,5 (8,0)</w:t>
            </w:r>
          </w:p>
        </w:tc>
      </w:tr>
      <w:tr w:rsidR="00844A36" w:rsidRPr="00DE7364" w:rsidTr="000A2794">
        <w:trPr>
          <w:trHeight w:val="36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Перидотиты</w:t>
            </w:r>
          </w:p>
        </w:tc>
        <w:tc>
          <w:tcPr>
            <w:tcW w:w="212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4,8</w:t>
            </w:r>
            <w:r w:rsidR="00543541">
              <w:rPr>
                <w:color w:val="000000"/>
              </w:rPr>
              <w:t>–</w:t>
            </w:r>
            <w:r w:rsidRPr="00DE7364">
              <w:rPr>
                <w:color w:val="000000"/>
              </w:rPr>
              <w:t>9,2 (7,0)</w:t>
            </w:r>
          </w:p>
        </w:tc>
        <w:tc>
          <w:tcPr>
            <w:tcW w:w="234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40,0</w:t>
            </w:r>
            <w:r w:rsidR="00543541">
              <w:rPr>
                <w:color w:val="000000"/>
              </w:rPr>
              <w:t>–</w:t>
            </w:r>
            <w:r w:rsidRPr="00DE7364">
              <w:rPr>
                <w:color w:val="000000"/>
              </w:rPr>
              <w:t>250,0 (127,0)</w:t>
            </w:r>
          </w:p>
        </w:tc>
        <w:tc>
          <w:tcPr>
            <w:tcW w:w="2340" w:type="dxa"/>
            <w:tcBorders>
              <w:top w:val="nil"/>
              <w:left w:val="nil"/>
              <w:bottom w:val="single" w:sz="4" w:space="0" w:color="auto"/>
              <w:right w:val="single" w:sz="4" w:space="0" w:color="auto"/>
            </w:tcBorders>
            <w:shd w:val="clear" w:color="auto" w:fill="auto"/>
            <w:vAlign w:val="center"/>
            <w:hideMark/>
          </w:tcPr>
          <w:p w:rsidR="00844A36" w:rsidRPr="00DE7364" w:rsidRDefault="00844A36" w:rsidP="000A2794">
            <w:pPr>
              <w:jc w:val="center"/>
              <w:rPr>
                <w:color w:val="000000"/>
              </w:rPr>
            </w:pPr>
            <w:r w:rsidRPr="00DE7364">
              <w:rPr>
                <w:color w:val="000000"/>
              </w:rPr>
              <w:t>6,5</w:t>
            </w:r>
            <w:r w:rsidR="00543541">
              <w:rPr>
                <w:color w:val="000000"/>
              </w:rPr>
              <w:t>–</w:t>
            </w:r>
            <w:r w:rsidRPr="00DE7364">
              <w:rPr>
                <w:color w:val="000000"/>
              </w:rPr>
              <w:t>12,0 (10,0)</w:t>
            </w:r>
          </w:p>
        </w:tc>
      </w:tr>
      <w:tr w:rsidR="00844A36" w:rsidRPr="00DE7364" w:rsidTr="000A2794">
        <w:trPr>
          <w:trHeight w:val="36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Пироксениты</w:t>
            </w:r>
          </w:p>
        </w:tc>
        <w:tc>
          <w:tcPr>
            <w:tcW w:w="212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w:t>
            </w:r>
          </w:p>
        </w:tc>
        <w:tc>
          <w:tcPr>
            <w:tcW w:w="234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47,0</w:t>
            </w:r>
            <w:r w:rsidR="00543541">
              <w:rPr>
                <w:color w:val="000000"/>
              </w:rPr>
              <w:t>–</w:t>
            </w:r>
            <w:r w:rsidRPr="00DE7364">
              <w:rPr>
                <w:color w:val="000000"/>
              </w:rPr>
              <w:t>302,0 (152,0)</w:t>
            </w:r>
          </w:p>
        </w:tc>
        <w:tc>
          <w:tcPr>
            <w:tcW w:w="2340" w:type="dxa"/>
            <w:tcBorders>
              <w:top w:val="nil"/>
              <w:left w:val="nil"/>
              <w:bottom w:val="single" w:sz="4" w:space="0" w:color="auto"/>
              <w:right w:val="single" w:sz="4" w:space="0" w:color="auto"/>
            </w:tcBorders>
            <w:shd w:val="clear" w:color="auto" w:fill="auto"/>
            <w:vAlign w:val="center"/>
            <w:hideMark/>
          </w:tcPr>
          <w:p w:rsidR="00844A36" w:rsidRPr="00DE7364" w:rsidRDefault="00844A36" w:rsidP="000A2794">
            <w:pPr>
              <w:jc w:val="center"/>
              <w:rPr>
                <w:color w:val="000000"/>
              </w:rPr>
            </w:pPr>
            <w:r w:rsidRPr="00DE7364">
              <w:rPr>
                <w:color w:val="000000"/>
              </w:rPr>
              <w:t>4,0</w:t>
            </w:r>
            <w:r w:rsidR="00543541">
              <w:rPr>
                <w:color w:val="000000"/>
              </w:rPr>
              <w:t>–</w:t>
            </w:r>
            <w:r w:rsidRPr="00DE7364">
              <w:rPr>
                <w:color w:val="000000"/>
              </w:rPr>
              <w:t>14,0 (8,0)</w:t>
            </w:r>
          </w:p>
        </w:tc>
      </w:tr>
      <w:tr w:rsidR="00844A36" w:rsidRPr="00DE7364" w:rsidTr="000A2794">
        <w:trPr>
          <w:trHeight w:val="36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Порфириты</w:t>
            </w:r>
          </w:p>
        </w:tc>
        <w:tc>
          <w:tcPr>
            <w:tcW w:w="212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3,7</w:t>
            </w:r>
            <w:r w:rsidR="00543541">
              <w:rPr>
                <w:color w:val="000000"/>
              </w:rPr>
              <w:t>–</w:t>
            </w:r>
            <w:r w:rsidRPr="00DE7364">
              <w:rPr>
                <w:color w:val="000000"/>
              </w:rPr>
              <w:t>20,0 (13,6)</w:t>
            </w:r>
          </w:p>
        </w:tc>
        <w:tc>
          <w:tcPr>
            <w:tcW w:w="234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24,0</w:t>
            </w:r>
            <w:r w:rsidR="00543541">
              <w:rPr>
                <w:color w:val="000000"/>
              </w:rPr>
              <w:t>–</w:t>
            </w:r>
            <w:r w:rsidRPr="00DE7364">
              <w:rPr>
                <w:color w:val="000000"/>
              </w:rPr>
              <w:t>404,0 (148,0)</w:t>
            </w:r>
          </w:p>
        </w:tc>
        <w:tc>
          <w:tcPr>
            <w:tcW w:w="2340" w:type="dxa"/>
            <w:tcBorders>
              <w:top w:val="nil"/>
              <w:left w:val="nil"/>
              <w:bottom w:val="single" w:sz="4" w:space="0" w:color="auto"/>
              <w:right w:val="single" w:sz="4" w:space="0" w:color="auto"/>
            </w:tcBorders>
            <w:shd w:val="clear" w:color="auto" w:fill="auto"/>
            <w:vAlign w:val="center"/>
            <w:hideMark/>
          </w:tcPr>
          <w:p w:rsidR="00844A36" w:rsidRPr="00DE7364" w:rsidRDefault="00844A36" w:rsidP="000A2794">
            <w:pPr>
              <w:jc w:val="center"/>
              <w:rPr>
                <w:color w:val="000000"/>
              </w:rPr>
            </w:pPr>
            <w:r w:rsidRPr="00DE7364">
              <w:rPr>
                <w:color w:val="000000"/>
              </w:rPr>
              <w:t>3,0</w:t>
            </w:r>
            <w:r w:rsidR="00543541">
              <w:rPr>
                <w:color w:val="000000"/>
              </w:rPr>
              <w:t>–</w:t>
            </w:r>
            <w:r w:rsidRPr="00DE7364">
              <w:rPr>
                <w:color w:val="000000"/>
              </w:rPr>
              <w:t>29,0 (17,0)</w:t>
            </w:r>
          </w:p>
        </w:tc>
      </w:tr>
      <w:tr w:rsidR="00844A36" w:rsidRPr="00DE7364" w:rsidTr="000A2794">
        <w:trPr>
          <w:trHeight w:val="36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Порфиры</w:t>
            </w:r>
          </w:p>
        </w:tc>
        <w:tc>
          <w:tcPr>
            <w:tcW w:w="212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6,0</w:t>
            </w:r>
            <w:r w:rsidR="00543541">
              <w:rPr>
                <w:color w:val="000000"/>
              </w:rPr>
              <w:t>–</w:t>
            </w:r>
            <w:r w:rsidRPr="00DE7364">
              <w:rPr>
                <w:color w:val="000000"/>
              </w:rPr>
              <w:t>15,5 (9,5)</w:t>
            </w:r>
          </w:p>
        </w:tc>
        <w:tc>
          <w:tcPr>
            <w:tcW w:w="234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w:t>
            </w:r>
          </w:p>
        </w:tc>
        <w:tc>
          <w:tcPr>
            <w:tcW w:w="2340" w:type="dxa"/>
            <w:tcBorders>
              <w:top w:val="nil"/>
              <w:left w:val="nil"/>
              <w:bottom w:val="single" w:sz="4" w:space="0" w:color="auto"/>
              <w:right w:val="single" w:sz="4" w:space="0" w:color="auto"/>
            </w:tcBorders>
            <w:shd w:val="clear" w:color="auto" w:fill="auto"/>
            <w:vAlign w:val="center"/>
            <w:hideMark/>
          </w:tcPr>
          <w:p w:rsidR="00844A36" w:rsidRPr="00DE7364" w:rsidRDefault="00844A36" w:rsidP="000A2794">
            <w:pPr>
              <w:jc w:val="center"/>
              <w:rPr>
                <w:color w:val="000000"/>
              </w:rPr>
            </w:pPr>
            <w:r w:rsidRPr="00DE7364">
              <w:rPr>
                <w:color w:val="000000"/>
              </w:rPr>
              <w:t>-</w:t>
            </w:r>
          </w:p>
        </w:tc>
      </w:tr>
      <w:tr w:rsidR="00844A36" w:rsidRPr="00DE7364" w:rsidTr="000A2794">
        <w:trPr>
          <w:trHeight w:val="36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Сиениты</w:t>
            </w:r>
          </w:p>
        </w:tc>
        <w:tc>
          <w:tcPr>
            <w:tcW w:w="212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4,7</w:t>
            </w:r>
            <w:r w:rsidR="00543541">
              <w:rPr>
                <w:color w:val="000000"/>
              </w:rPr>
              <w:t>–</w:t>
            </w:r>
            <w:r w:rsidRPr="00DE7364">
              <w:rPr>
                <w:color w:val="000000"/>
              </w:rPr>
              <w:t>17,7 (9,6)</w:t>
            </w:r>
          </w:p>
        </w:tc>
        <w:tc>
          <w:tcPr>
            <w:tcW w:w="234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43,0</w:t>
            </w:r>
            <w:r w:rsidR="00543541">
              <w:rPr>
                <w:color w:val="000000"/>
              </w:rPr>
              <w:t>–</w:t>
            </w:r>
            <w:r w:rsidRPr="00DE7364">
              <w:rPr>
                <w:color w:val="000000"/>
              </w:rPr>
              <w:t>214,0 (114,0)</w:t>
            </w:r>
          </w:p>
        </w:tc>
        <w:tc>
          <w:tcPr>
            <w:tcW w:w="2340" w:type="dxa"/>
            <w:tcBorders>
              <w:top w:val="nil"/>
              <w:left w:val="nil"/>
              <w:bottom w:val="single" w:sz="4" w:space="0" w:color="auto"/>
              <w:right w:val="single" w:sz="4" w:space="0" w:color="auto"/>
            </w:tcBorders>
            <w:shd w:val="clear" w:color="auto" w:fill="auto"/>
            <w:vAlign w:val="center"/>
            <w:hideMark/>
          </w:tcPr>
          <w:p w:rsidR="00844A36" w:rsidRPr="00DE7364" w:rsidRDefault="00844A36" w:rsidP="000A2794">
            <w:pPr>
              <w:jc w:val="center"/>
              <w:rPr>
                <w:color w:val="000000"/>
              </w:rPr>
            </w:pPr>
            <w:r w:rsidRPr="00DE7364">
              <w:rPr>
                <w:color w:val="000000"/>
              </w:rPr>
              <w:t>9,0</w:t>
            </w:r>
            <w:r w:rsidR="00543541">
              <w:rPr>
                <w:color w:val="000000"/>
              </w:rPr>
              <w:t>–</w:t>
            </w:r>
            <w:r w:rsidRPr="00DE7364">
              <w:rPr>
                <w:color w:val="000000"/>
              </w:rPr>
              <w:t>50,0 (25,0)</w:t>
            </w:r>
          </w:p>
        </w:tc>
      </w:tr>
      <w:tr w:rsidR="00844A36" w:rsidRPr="00DE7364" w:rsidTr="000A2794">
        <w:trPr>
          <w:trHeight w:val="36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Туфы</w:t>
            </w:r>
          </w:p>
        </w:tc>
        <w:tc>
          <w:tcPr>
            <w:tcW w:w="212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3,1</w:t>
            </w:r>
            <w:r w:rsidR="00543541">
              <w:rPr>
                <w:color w:val="000000"/>
              </w:rPr>
              <w:t>–</w:t>
            </w:r>
            <w:r w:rsidRPr="00DE7364">
              <w:rPr>
                <w:color w:val="000000"/>
              </w:rPr>
              <w:t>18,3 (9,3)</w:t>
            </w:r>
          </w:p>
        </w:tc>
        <w:tc>
          <w:tcPr>
            <w:tcW w:w="234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10,0</w:t>
            </w:r>
            <w:r w:rsidR="00543541">
              <w:rPr>
                <w:color w:val="000000"/>
              </w:rPr>
              <w:t>–</w:t>
            </w:r>
            <w:r w:rsidRPr="00DE7364">
              <w:rPr>
                <w:color w:val="000000"/>
              </w:rPr>
              <w:t>250,0 (116,0)</w:t>
            </w:r>
          </w:p>
        </w:tc>
        <w:tc>
          <w:tcPr>
            <w:tcW w:w="2340" w:type="dxa"/>
            <w:tcBorders>
              <w:top w:val="nil"/>
              <w:left w:val="nil"/>
              <w:bottom w:val="single" w:sz="4" w:space="0" w:color="auto"/>
              <w:right w:val="single" w:sz="4" w:space="0" w:color="auto"/>
            </w:tcBorders>
            <w:shd w:val="clear" w:color="auto" w:fill="auto"/>
            <w:vAlign w:val="center"/>
            <w:hideMark/>
          </w:tcPr>
          <w:p w:rsidR="00844A36" w:rsidRPr="00DE7364" w:rsidRDefault="00844A36" w:rsidP="000A2794">
            <w:pPr>
              <w:jc w:val="center"/>
              <w:rPr>
                <w:color w:val="000000"/>
              </w:rPr>
            </w:pPr>
            <w:r w:rsidRPr="00DE7364">
              <w:rPr>
                <w:color w:val="000000"/>
              </w:rPr>
              <w:t>3,0</w:t>
            </w:r>
            <w:r w:rsidR="00543541">
              <w:rPr>
                <w:color w:val="000000"/>
              </w:rPr>
              <w:t>–</w:t>
            </w:r>
            <w:r w:rsidRPr="00DE7364">
              <w:rPr>
                <w:color w:val="000000"/>
              </w:rPr>
              <w:t>32,0 (14,0)</w:t>
            </w:r>
          </w:p>
        </w:tc>
      </w:tr>
      <w:tr w:rsidR="00844A36" w:rsidRPr="00DE7364" w:rsidTr="000A2794">
        <w:trPr>
          <w:trHeight w:val="36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Туфобрекчии</w:t>
            </w:r>
          </w:p>
        </w:tc>
        <w:tc>
          <w:tcPr>
            <w:tcW w:w="212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3,3</w:t>
            </w:r>
            <w:r w:rsidR="00543541">
              <w:rPr>
                <w:color w:val="000000"/>
              </w:rPr>
              <w:t>–</w:t>
            </w:r>
            <w:r w:rsidRPr="00DE7364">
              <w:rPr>
                <w:color w:val="000000"/>
              </w:rPr>
              <w:t>16,7 (8,9)</w:t>
            </w:r>
          </w:p>
        </w:tc>
        <w:tc>
          <w:tcPr>
            <w:tcW w:w="234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w:t>
            </w:r>
          </w:p>
        </w:tc>
        <w:tc>
          <w:tcPr>
            <w:tcW w:w="2340" w:type="dxa"/>
            <w:tcBorders>
              <w:top w:val="nil"/>
              <w:left w:val="nil"/>
              <w:bottom w:val="single" w:sz="4" w:space="0" w:color="auto"/>
              <w:right w:val="single" w:sz="4" w:space="0" w:color="auto"/>
            </w:tcBorders>
            <w:shd w:val="clear" w:color="auto" w:fill="auto"/>
            <w:vAlign w:val="center"/>
            <w:hideMark/>
          </w:tcPr>
          <w:p w:rsidR="00844A36" w:rsidRPr="00DE7364" w:rsidRDefault="00844A36" w:rsidP="000A2794">
            <w:pPr>
              <w:jc w:val="center"/>
              <w:rPr>
                <w:color w:val="000000"/>
              </w:rPr>
            </w:pPr>
            <w:r w:rsidRPr="00DE7364">
              <w:rPr>
                <w:color w:val="000000"/>
              </w:rPr>
              <w:t>-</w:t>
            </w:r>
          </w:p>
        </w:tc>
      </w:tr>
      <w:tr w:rsidR="00844A36" w:rsidRPr="00DE7364" w:rsidTr="000A2794">
        <w:trPr>
          <w:trHeight w:val="360"/>
        </w:trPr>
        <w:tc>
          <w:tcPr>
            <w:tcW w:w="93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Pr>
                <w:color w:val="000000"/>
              </w:rPr>
              <w:t>Метаморфичес</w:t>
            </w:r>
            <w:r w:rsidRPr="00DE7364">
              <w:rPr>
                <w:color w:val="000000"/>
              </w:rPr>
              <w:t>к</w:t>
            </w:r>
            <w:r>
              <w:rPr>
                <w:color w:val="000000"/>
              </w:rPr>
              <w:t>и</w:t>
            </w:r>
            <w:r w:rsidRPr="00DE7364">
              <w:rPr>
                <w:color w:val="000000"/>
              </w:rPr>
              <w:t>е</w:t>
            </w:r>
          </w:p>
        </w:tc>
      </w:tr>
      <w:tr w:rsidR="00844A36" w:rsidRPr="00DE7364" w:rsidTr="000A2794">
        <w:trPr>
          <w:trHeight w:val="36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Амфиболиты</w:t>
            </w:r>
          </w:p>
        </w:tc>
        <w:tc>
          <w:tcPr>
            <w:tcW w:w="212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w:t>
            </w:r>
          </w:p>
        </w:tc>
        <w:tc>
          <w:tcPr>
            <w:tcW w:w="234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5,0</w:t>
            </w:r>
            <w:r w:rsidR="00543541">
              <w:rPr>
                <w:color w:val="000000"/>
              </w:rPr>
              <w:t>–</w:t>
            </w:r>
            <w:r w:rsidRPr="00DE7364">
              <w:rPr>
                <w:color w:val="000000"/>
              </w:rPr>
              <w:t>200,0 (104,0)</w:t>
            </w:r>
          </w:p>
        </w:tc>
        <w:tc>
          <w:tcPr>
            <w:tcW w:w="2340" w:type="dxa"/>
            <w:tcBorders>
              <w:top w:val="nil"/>
              <w:left w:val="nil"/>
              <w:bottom w:val="single" w:sz="4" w:space="0" w:color="auto"/>
              <w:right w:val="single" w:sz="4" w:space="0" w:color="auto"/>
            </w:tcBorders>
            <w:shd w:val="clear" w:color="auto" w:fill="auto"/>
            <w:vAlign w:val="center"/>
            <w:hideMark/>
          </w:tcPr>
          <w:p w:rsidR="00844A36" w:rsidRPr="00DE7364" w:rsidRDefault="00844A36" w:rsidP="000A2794">
            <w:pPr>
              <w:jc w:val="center"/>
              <w:rPr>
                <w:color w:val="000000"/>
              </w:rPr>
            </w:pPr>
            <w:r w:rsidRPr="00DE7364">
              <w:rPr>
                <w:color w:val="000000"/>
              </w:rPr>
              <w:t>5,0</w:t>
            </w:r>
            <w:r w:rsidR="00543541">
              <w:rPr>
                <w:color w:val="000000"/>
              </w:rPr>
              <w:t>–</w:t>
            </w:r>
            <w:r w:rsidRPr="00DE7364">
              <w:rPr>
                <w:color w:val="000000"/>
              </w:rPr>
              <w:t>13,5 (10,0)</w:t>
            </w:r>
          </w:p>
        </w:tc>
      </w:tr>
      <w:tr w:rsidR="00844A36" w:rsidRPr="00DE7364" w:rsidTr="000A2794">
        <w:trPr>
          <w:trHeight w:val="36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Гнейсы</w:t>
            </w:r>
          </w:p>
        </w:tc>
        <w:tc>
          <w:tcPr>
            <w:tcW w:w="212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w:t>
            </w:r>
          </w:p>
        </w:tc>
        <w:tc>
          <w:tcPr>
            <w:tcW w:w="234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10,0</w:t>
            </w:r>
            <w:r w:rsidR="00543541">
              <w:rPr>
                <w:color w:val="000000"/>
              </w:rPr>
              <w:t>–</w:t>
            </w:r>
            <w:r w:rsidRPr="00DE7364">
              <w:rPr>
                <w:color w:val="000000"/>
              </w:rPr>
              <w:t>240,0 (155,0)</w:t>
            </w:r>
          </w:p>
        </w:tc>
        <w:tc>
          <w:tcPr>
            <w:tcW w:w="2340" w:type="dxa"/>
            <w:tcBorders>
              <w:top w:val="nil"/>
              <w:left w:val="nil"/>
              <w:bottom w:val="single" w:sz="4" w:space="0" w:color="auto"/>
              <w:right w:val="single" w:sz="4" w:space="0" w:color="auto"/>
            </w:tcBorders>
            <w:shd w:val="clear" w:color="auto" w:fill="auto"/>
            <w:vAlign w:val="center"/>
            <w:hideMark/>
          </w:tcPr>
          <w:p w:rsidR="00844A36" w:rsidRPr="00DE7364" w:rsidRDefault="00844A36" w:rsidP="000A2794">
            <w:pPr>
              <w:jc w:val="center"/>
              <w:rPr>
                <w:color w:val="000000"/>
              </w:rPr>
            </w:pPr>
            <w:r w:rsidRPr="00DE7364">
              <w:rPr>
                <w:color w:val="000000"/>
              </w:rPr>
              <w:t>4,0</w:t>
            </w:r>
            <w:r w:rsidR="00543541">
              <w:rPr>
                <w:color w:val="000000"/>
              </w:rPr>
              <w:t>–</w:t>
            </w:r>
            <w:r w:rsidRPr="00DE7364">
              <w:rPr>
                <w:color w:val="000000"/>
              </w:rPr>
              <w:t>17,0 (9,0)</w:t>
            </w:r>
          </w:p>
        </w:tc>
      </w:tr>
      <w:tr w:rsidR="00844A36" w:rsidRPr="00DE7364" w:rsidTr="000A2794">
        <w:trPr>
          <w:trHeight w:val="36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Кварциты</w:t>
            </w:r>
          </w:p>
        </w:tc>
        <w:tc>
          <w:tcPr>
            <w:tcW w:w="212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1,5</w:t>
            </w:r>
            <w:r w:rsidR="00543541">
              <w:rPr>
                <w:color w:val="000000"/>
              </w:rPr>
              <w:t>–</w:t>
            </w:r>
            <w:r w:rsidRPr="00DE7364">
              <w:rPr>
                <w:color w:val="000000"/>
              </w:rPr>
              <w:t>14,6 (8,8)</w:t>
            </w:r>
          </w:p>
        </w:tc>
        <w:tc>
          <w:tcPr>
            <w:tcW w:w="234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40,0</w:t>
            </w:r>
            <w:r w:rsidR="00543541">
              <w:rPr>
                <w:color w:val="000000"/>
              </w:rPr>
              <w:t>–</w:t>
            </w:r>
            <w:r w:rsidRPr="00DE7364">
              <w:rPr>
                <w:color w:val="000000"/>
              </w:rPr>
              <w:t>557,0 (190,0)</w:t>
            </w:r>
          </w:p>
        </w:tc>
        <w:tc>
          <w:tcPr>
            <w:tcW w:w="2340" w:type="dxa"/>
            <w:tcBorders>
              <w:top w:val="nil"/>
              <w:left w:val="nil"/>
              <w:bottom w:val="single" w:sz="4" w:space="0" w:color="auto"/>
              <w:right w:val="single" w:sz="4" w:space="0" w:color="auto"/>
            </w:tcBorders>
            <w:shd w:val="clear" w:color="auto" w:fill="auto"/>
            <w:vAlign w:val="center"/>
            <w:hideMark/>
          </w:tcPr>
          <w:p w:rsidR="00844A36" w:rsidRPr="00DE7364" w:rsidRDefault="00844A36" w:rsidP="000A2794">
            <w:pPr>
              <w:jc w:val="center"/>
              <w:rPr>
                <w:color w:val="000000"/>
              </w:rPr>
            </w:pPr>
            <w:r w:rsidRPr="00DE7364">
              <w:rPr>
                <w:color w:val="000000"/>
              </w:rPr>
              <w:t>0,5</w:t>
            </w:r>
            <w:r w:rsidR="00543541">
              <w:rPr>
                <w:color w:val="000000"/>
              </w:rPr>
              <w:t>–</w:t>
            </w:r>
            <w:r w:rsidRPr="00DE7364">
              <w:rPr>
                <w:color w:val="000000"/>
              </w:rPr>
              <w:t>44,5 (13,5)</w:t>
            </w:r>
          </w:p>
        </w:tc>
      </w:tr>
      <w:tr w:rsidR="00844A36" w:rsidRPr="00DE7364" w:rsidTr="000A2794">
        <w:trPr>
          <w:trHeight w:val="36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Чарнокиты</w:t>
            </w:r>
          </w:p>
        </w:tc>
        <w:tc>
          <w:tcPr>
            <w:tcW w:w="212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w:t>
            </w:r>
          </w:p>
        </w:tc>
        <w:tc>
          <w:tcPr>
            <w:tcW w:w="2340" w:type="dxa"/>
            <w:tcBorders>
              <w:top w:val="nil"/>
              <w:left w:val="nil"/>
              <w:bottom w:val="single" w:sz="4" w:space="0" w:color="auto"/>
              <w:right w:val="single" w:sz="4" w:space="0" w:color="auto"/>
            </w:tcBorders>
            <w:shd w:val="clear" w:color="auto" w:fill="auto"/>
            <w:noWrap/>
            <w:vAlign w:val="bottom"/>
            <w:hideMark/>
          </w:tcPr>
          <w:p w:rsidR="00844A36" w:rsidRPr="00DE7364" w:rsidRDefault="00844A36" w:rsidP="000A2794">
            <w:pPr>
              <w:jc w:val="center"/>
              <w:rPr>
                <w:color w:val="000000"/>
              </w:rPr>
            </w:pPr>
            <w:r w:rsidRPr="00DE7364">
              <w:rPr>
                <w:color w:val="000000"/>
              </w:rPr>
              <w:t>153,0</w:t>
            </w:r>
            <w:r w:rsidR="00543541">
              <w:rPr>
                <w:color w:val="000000"/>
              </w:rPr>
              <w:t>–</w:t>
            </w:r>
            <w:r w:rsidRPr="00DE7364">
              <w:rPr>
                <w:color w:val="000000"/>
              </w:rPr>
              <w:t>301,0 (220,0)</w:t>
            </w:r>
          </w:p>
        </w:tc>
        <w:tc>
          <w:tcPr>
            <w:tcW w:w="2340" w:type="dxa"/>
            <w:tcBorders>
              <w:top w:val="nil"/>
              <w:left w:val="nil"/>
              <w:bottom w:val="single" w:sz="4" w:space="0" w:color="auto"/>
              <w:right w:val="single" w:sz="4" w:space="0" w:color="auto"/>
            </w:tcBorders>
            <w:shd w:val="clear" w:color="auto" w:fill="auto"/>
            <w:vAlign w:val="center"/>
            <w:hideMark/>
          </w:tcPr>
          <w:p w:rsidR="00844A36" w:rsidRPr="00DE7364" w:rsidRDefault="00844A36" w:rsidP="000A2794">
            <w:pPr>
              <w:jc w:val="center"/>
              <w:rPr>
                <w:color w:val="000000"/>
              </w:rPr>
            </w:pPr>
            <w:r w:rsidRPr="00DE7364">
              <w:rPr>
                <w:color w:val="000000"/>
              </w:rPr>
              <w:t>(6,0</w:t>
            </w:r>
            <w:r>
              <w:rPr>
                <w:color w:val="000000"/>
              </w:rPr>
              <w:t>)</w:t>
            </w:r>
          </w:p>
        </w:tc>
      </w:tr>
    </w:tbl>
    <w:p w:rsidR="00844A36" w:rsidRDefault="00844A36" w:rsidP="00844A36"/>
    <w:p w:rsidR="00844A36" w:rsidRDefault="00844A36" w:rsidP="00844A36"/>
    <w:p w:rsidR="00844A36" w:rsidRDefault="00844A36" w:rsidP="00844A36"/>
    <w:p w:rsidR="00844A36" w:rsidRDefault="00844A36" w:rsidP="00844A36"/>
    <w:p w:rsidR="00844A36" w:rsidRDefault="00844A36" w:rsidP="00844A36"/>
    <w:p w:rsidR="00FC3111" w:rsidRDefault="00FC3111" w:rsidP="00844A36"/>
    <w:p w:rsidR="00844A36" w:rsidRDefault="00844A36" w:rsidP="00844A36"/>
    <w:p w:rsidR="00844A36" w:rsidRDefault="00844A36" w:rsidP="00844A36"/>
    <w:p w:rsidR="00844A36" w:rsidRPr="00DE7364" w:rsidRDefault="00844A36" w:rsidP="00844A36">
      <w:pPr>
        <w:tabs>
          <w:tab w:val="left" w:pos="6120"/>
        </w:tabs>
        <w:spacing w:line="360" w:lineRule="auto"/>
        <w:jc w:val="right"/>
        <w:rPr>
          <w:rFonts w:eastAsia="Calibri"/>
          <w:color w:val="000000"/>
        </w:rPr>
      </w:pPr>
      <w:r w:rsidRPr="00DE7364">
        <w:rPr>
          <w:rFonts w:eastAsia="Calibri"/>
          <w:color w:val="000000"/>
        </w:rPr>
        <w:lastRenderedPageBreak/>
        <w:t>Таблица П</w:t>
      </w:r>
      <w:r w:rsidR="00FC3111">
        <w:rPr>
          <w:rFonts w:eastAsia="Calibri"/>
          <w:color w:val="000000"/>
        </w:rPr>
        <w:t xml:space="preserve"> </w:t>
      </w:r>
      <w:r w:rsidRPr="00DE7364">
        <w:rPr>
          <w:rFonts w:eastAsia="Calibri"/>
          <w:color w:val="000000"/>
        </w:rPr>
        <w:t>1.</w:t>
      </w:r>
      <w:r>
        <w:rPr>
          <w:color w:val="000000"/>
        </w:rPr>
        <w:t>2</w:t>
      </w:r>
    </w:p>
    <w:p w:rsidR="00844A36" w:rsidRPr="00DE7364" w:rsidRDefault="00844A36" w:rsidP="00844A36">
      <w:pPr>
        <w:tabs>
          <w:tab w:val="left" w:pos="3960"/>
        </w:tabs>
        <w:spacing w:line="360" w:lineRule="auto"/>
        <w:jc w:val="center"/>
      </w:pPr>
      <w:r>
        <w:t>Физико-механические свойства прочных пород по месторождениям в России</w:t>
      </w:r>
    </w:p>
    <w:tbl>
      <w:tblPr>
        <w:tblW w:w="9371" w:type="dxa"/>
        <w:tblInd w:w="93" w:type="dxa"/>
        <w:tblCellMar>
          <w:left w:w="28" w:type="dxa"/>
          <w:right w:w="28" w:type="dxa"/>
        </w:tblCellMar>
        <w:tblLook w:val="04A0"/>
      </w:tblPr>
      <w:tblGrid>
        <w:gridCol w:w="2049"/>
        <w:gridCol w:w="1624"/>
        <w:gridCol w:w="1082"/>
        <w:gridCol w:w="992"/>
        <w:gridCol w:w="1072"/>
        <w:gridCol w:w="1418"/>
        <w:gridCol w:w="1134"/>
      </w:tblGrid>
      <w:tr w:rsidR="00844A36" w:rsidRPr="00A43BCB" w:rsidTr="004F6CA6">
        <w:tc>
          <w:tcPr>
            <w:tcW w:w="20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6CA6" w:rsidRDefault="00844A36" w:rsidP="00FC3111">
            <w:pPr>
              <w:jc w:val="center"/>
              <w:rPr>
                <w:color w:val="000000"/>
              </w:rPr>
            </w:pPr>
            <w:r w:rsidRPr="00A43BCB">
              <w:rPr>
                <w:color w:val="000000"/>
              </w:rPr>
              <w:t xml:space="preserve">Название </w:t>
            </w:r>
          </w:p>
          <w:p w:rsidR="00844A36" w:rsidRPr="00A43BCB" w:rsidRDefault="00844A36" w:rsidP="00FC3111">
            <w:pPr>
              <w:jc w:val="center"/>
              <w:rPr>
                <w:color w:val="000000"/>
              </w:rPr>
            </w:pPr>
            <w:r w:rsidRPr="00A43BCB">
              <w:rPr>
                <w:color w:val="000000"/>
              </w:rPr>
              <w:t>месторождения</w:t>
            </w:r>
          </w:p>
        </w:tc>
        <w:tc>
          <w:tcPr>
            <w:tcW w:w="1624" w:type="dxa"/>
            <w:tcBorders>
              <w:top w:val="single" w:sz="4" w:space="0" w:color="auto"/>
              <w:left w:val="nil"/>
              <w:bottom w:val="single" w:sz="4" w:space="0" w:color="auto"/>
              <w:right w:val="single" w:sz="4" w:space="0" w:color="auto"/>
            </w:tcBorders>
            <w:shd w:val="clear" w:color="auto" w:fill="auto"/>
            <w:vAlign w:val="center"/>
            <w:hideMark/>
          </w:tcPr>
          <w:p w:rsidR="004F6CA6" w:rsidRDefault="00844A36" w:rsidP="00FC3111">
            <w:pPr>
              <w:jc w:val="center"/>
              <w:rPr>
                <w:color w:val="000000"/>
              </w:rPr>
            </w:pPr>
            <w:r w:rsidRPr="00A43BCB">
              <w:rPr>
                <w:color w:val="000000"/>
              </w:rPr>
              <w:t xml:space="preserve">Название </w:t>
            </w:r>
          </w:p>
          <w:p w:rsidR="00844A36" w:rsidRPr="00A43BCB" w:rsidRDefault="00844A36" w:rsidP="00FC3111">
            <w:pPr>
              <w:jc w:val="center"/>
              <w:rPr>
                <w:color w:val="000000"/>
              </w:rPr>
            </w:pPr>
            <w:r w:rsidRPr="00A43BCB">
              <w:rPr>
                <w:color w:val="000000"/>
              </w:rPr>
              <w:t>породы</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Выход блоков из горной массы,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Объем-ная ма</w:t>
            </w:r>
            <w:r w:rsidRPr="00A43BCB">
              <w:rPr>
                <w:color w:val="000000"/>
              </w:rPr>
              <w:t>с</w:t>
            </w:r>
            <w:r w:rsidRPr="00A43BCB">
              <w:rPr>
                <w:color w:val="000000"/>
              </w:rPr>
              <w:t>са, кг/м</w:t>
            </w:r>
            <w:r w:rsidRPr="00A43BCB">
              <w:rPr>
                <w:color w:val="000000"/>
                <w:vertAlign w:val="superscript"/>
              </w:rPr>
              <w:t>3</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Водо-погло-щение,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 xml:space="preserve">Предел прочности при сжатии, МПа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Истира-емость, г/см</w:t>
            </w:r>
            <w:r w:rsidRPr="00A43BCB">
              <w:rPr>
                <w:color w:val="000000"/>
                <w:vertAlign w:val="superscript"/>
              </w:rPr>
              <w:t>2</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Авнепорожское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Габбро-диабаз</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35</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3000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160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0,17</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Азиатское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Габбро</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30</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2995</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0,25</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149</w:t>
            </w:r>
            <w:r w:rsidR="00543541">
              <w:rPr>
                <w:color w:val="000000"/>
              </w:rPr>
              <w:t>–</w:t>
            </w:r>
            <w:r w:rsidRPr="00A43BCB">
              <w:rPr>
                <w:color w:val="000000"/>
              </w:rPr>
              <w:t>207</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0,21</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Ак-Тюбинское    (Улу-Камское)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10,2</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2640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0,5</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95</w:t>
            </w:r>
            <w:r w:rsidR="00543541">
              <w:rPr>
                <w:color w:val="000000"/>
              </w:rPr>
              <w:t>–</w:t>
            </w:r>
            <w:r w:rsidRPr="00A43BCB">
              <w:rPr>
                <w:color w:val="000000"/>
              </w:rPr>
              <w:t>152</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0,24</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Ала-Носкуа</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20,6</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2670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140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0,23</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Балтийское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Граносиенит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19,4</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2810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0,15</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160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0,15</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Безенгийское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Порфирит диабазовый</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30,5</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2680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1,13</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76,5</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1,1</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Бирушинское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Гранодиорит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2680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0,36</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92</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Большой массив-2 (Пудожское)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Габбро-диабаз</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21,3</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3015</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0,15</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300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4F6CA6" w:rsidRDefault="00844A36" w:rsidP="00FC3111">
            <w:pPr>
              <w:jc w:val="center"/>
              <w:rPr>
                <w:color w:val="000000"/>
              </w:rPr>
            </w:pPr>
            <w:r w:rsidRPr="00A43BCB">
              <w:rPr>
                <w:color w:val="000000"/>
              </w:rPr>
              <w:t xml:space="preserve">Бородинское </w:t>
            </w:r>
          </w:p>
          <w:p w:rsidR="00844A36" w:rsidRPr="00A43BCB" w:rsidRDefault="00844A36" w:rsidP="00FC3111">
            <w:pPr>
              <w:jc w:val="center"/>
              <w:rPr>
                <w:color w:val="000000"/>
              </w:rPr>
            </w:pPr>
            <w:r w:rsidRPr="00A43BCB">
              <w:rPr>
                <w:color w:val="000000"/>
              </w:rPr>
              <w:t>(Сайрала)</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28</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2720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89</w:t>
            </w:r>
            <w:r w:rsidR="00543541">
              <w:rPr>
                <w:color w:val="000000"/>
              </w:rPr>
              <w:t>–</w:t>
            </w:r>
            <w:r w:rsidRPr="00A43BCB">
              <w:rPr>
                <w:color w:val="000000"/>
              </w:rPr>
              <w:t>276</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4F6CA6" w:rsidRDefault="00844A36" w:rsidP="00FC3111">
            <w:pPr>
              <w:jc w:val="center"/>
              <w:rPr>
                <w:color w:val="000000"/>
              </w:rPr>
            </w:pPr>
            <w:r w:rsidRPr="00A43BCB">
              <w:rPr>
                <w:color w:val="000000"/>
              </w:rPr>
              <w:t xml:space="preserve">Буготакское </w:t>
            </w:r>
          </w:p>
          <w:p w:rsidR="00844A36" w:rsidRPr="00A43BCB" w:rsidRDefault="00844A36" w:rsidP="00FC3111">
            <w:pPr>
              <w:jc w:val="center"/>
              <w:rPr>
                <w:color w:val="000000"/>
              </w:rPr>
            </w:pPr>
            <w:r w:rsidRPr="00A43BCB">
              <w:rPr>
                <w:color w:val="000000"/>
              </w:rPr>
              <w:t>(Горновское)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Диабаз</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20</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2860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0,25</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273</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0,4</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Бургуйское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Лабрадорит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100</w:t>
            </w:r>
            <w:r w:rsidR="00543541">
              <w:rPr>
                <w:color w:val="000000"/>
              </w:rPr>
              <w:t>–</w:t>
            </w:r>
            <w:r w:rsidRPr="00A43BCB">
              <w:rPr>
                <w:color w:val="000000"/>
              </w:rPr>
              <w:t>130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Буронское (Каса</w:t>
            </w:r>
            <w:r w:rsidRPr="00A43BCB">
              <w:rPr>
                <w:color w:val="000000"/>
              </w:rPr>
              <w:t>р</w:t>
            </w:r>
            <w:r w:rsidRPr="00A43BCB">
              <w:rPr>
                <w:color w:val="000000"/>
              </w:rPr>
              <w:t>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2670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0,27</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104</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Ванжозеро</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34,2</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2690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240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0,22</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Вальсеявр-2</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17,3</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2640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152</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0,27</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Верхне-Чебулинское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15</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2550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0,71</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165</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Винга (Винча)</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19,1</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2590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0,25</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180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0,26</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4F6CA6" w:rsidRDefault="00844A36" w:rsidP="00FC3111">
            <w:pPr>
              <w:jc w:val="center"/>
              <w:rPr>
                <w:color w:val="000000"/>
              </w:rPr>
            </w:pPr>
            <w:r w:rsidRPr="00A43BCB">
              <w:rPr>
                <w:color w:val="000000"/>
              </w:rPr>
              <w:t xml:space="preserve">Возрождение </w:t>
            </w:r>
          </w:p>
          <w:p w:rsidR="00844A36" w:rsidRPr="00A43BCB" w:rsidRDefault="00844A36" w:rsidP="00FC3111">
            <w:pPr>
              <w:jc w:val="center"/>
              <w:rPr>
                <w:color w:val="000000"/>
              </w:rPr>
            </w:pPr>
            <w:r w:rsidRPr="00A43BCB">
              <w:rPr>
                <w:color w:val="000000"/>
              </w:rPr>
              <w:t>(Ковент-Саари)</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31</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2640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82</w:t>
            </w:r>
            <w:r w:rsidR="00543541">
              <w:rPr>
                <w:color w:val="000000"/>
              </w:rPr>
              <w:t>–</w:t>
            </w:r>
            <w:r w:rsidRPr="00A43BCB">
              <w:rPr>
                <w:color w:val="000000"/>
              </w:rPr>
              <w:t>242</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0,26</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Восточно-Тебинское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38,8</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2670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170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0,28</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Врангелевское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Гранодиорит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21</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2670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0,23</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140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0,4</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Высокогорное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43,7</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2640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0,27</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185</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0,33</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Гиморецкое-2</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Габбро-долерит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10</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3000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0,21</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162</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0,13</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Головыринское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25</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2580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0,35</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136</w:t>
            </w:r>
            <w:r w:rsidR="00543541">
              <w:rPr>
                <w:color w:val="000000"/>
              </w:rPr>
              <w:t>–</w:t>
            </w:r>
            <w:r w:rsidRPr="00A43BCB">
              <w:rPr>
                <w:color w:val="000000"/>
              </w:rPr>
              <w:t>270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1,17</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Гора Мария</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Габбро</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22</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3005</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155</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0,24</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Донифарское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Диорит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2790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0,45</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52,8</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Другорецкое-1 (участок Южный)</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Габбро-диабаз</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20,5</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3060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0,19</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357</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0,12</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Другорецкое-4 (участок Средний)</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Габбро-диабаз</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17,1</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3060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0,19</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357</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0,12</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 xml:space="preserve">Другорецкое-3 </w:t>
            </w:r>
            <w:r w:rsidRPr="004F6CA6">
              <w:rPr>
                <w:color w:val="000000"/>
                <w:spacing w:val="-4"/>
              </w:rPr>
              <w:t>(участок Северный)</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Габбро-диабаз</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23</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3060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0,19</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357</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0,12</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Елизовское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Граносиенит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32</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2810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0,15</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160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0,15</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Енга-Ю</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Габбро-амфиболит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15</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2990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0,09</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340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0,043</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Енское (Ена-1)</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Габбро-норит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28</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3290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282</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0,08</w:t>
            </w:r>
          </w:p>
        </w:tc>
      </w:tr>
    </w:tbl>
    <w:p w:rsidR="004F6CA6" w:rsidRDefault="004F6CA6" w:rsidP="004F6CA6">
      <w:pPr>
        <w:jc w:val="right"/>
        <w:rPr>
          <w:sz w:val="28"/>
        </w:rPr>
      </w:pPr>
      <w:r>
        <w:rPr>
          <w:sz w:val="28"/>
        </w:rPr>
        <w:lastRenderedPageBreak/>
        <w:t>Продолжение табл. П 1.2</w:t>
      </w:r>
    </w:p>
    <w:tbl>
      <w:tblPr>
        <w:tblW w:w="9371" w:type="dxa"/>
        <w:tblInd w:w="93" w:type="dxa"/>
        <w:tblCellMar>
          <w:left w:w="28" w:type="dxa"/>
          <w:right w:w="28" w:type="dxa"/>
        </w:tblCellMar>
        <w:tblLook w:val="04A0"/>
      </w:tblPr>
      <w:tblGrid>
        <w:gridCol w:w="2049"/>
        <w:gridCol w:w="1624"/>
        <w:gridCol w:w="1082"/>
        <w:gridCol w:w="992"/>
        <w:gridCol w:w="1072"/>
        <w:gridCol w:w="1418"/>
        <w:gridCol w:w="1134"/>
      </w:tblGrid>
      <w:tr w:rsidR="004F6CA6" w:rsidRPr="00A43BCB" w:rsidTr="004F6CA6">
        <w:tc>
          <w:tcPr>
            <w:tcW w:w="20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6CA6" w:rsidRDefault="004F6CA6" w:rsidP="00944991">
            <w:pPr>
              <w:jc w:val="center"/>
              <w:rPr>
                <w:color w:val="000000"/>
              </w:rPr>
            </w:pPr>
            <w:r w:rsidRPr="00A43BCB">
              <w:rPr>
                <w:color w:val="000000"/>
              </w:rPr>
              <w:t xml:space="preserve">Название </w:t>
            </w:r>
          </w:p>
          <w:p w:rsidR="004F6CA6" w:rsidRPr="00A43BCB" w:rsidRDefault="004F6CA6" w:rsidP="00944991">
            <w:pPr>
              <w:jc w:val="center"/>
              <w:rPr>
                <w:color w:val="000000"/>
              </w:rPr>
            </w:pPr>
            <w:r w:rsidRPr="00A43BCB">
              <w:rPr>
                <w:color w:val="000000"/>
              </w:rPr>
              <w:t>месторождения</w:t>
            </w:r>
          </w:p>
        </w:tc>
        <w:tc>
          <w:tcPr>
            <w:tcW w:w="1624" w:type="dxa"/>
            <w:tcBorders>
              <w:top w:val="single" w:sz="4" w:space="0" w:color="auto"/>
              <w:left w:val="nil"/>
              <w:bottom w:val="single" w:sz="4" w:space="0" w:color="auto"/>
              <w:right w:val="single" w:sz="4" w:space="0" w:color="auto"/>
            </w:tcBorders>
            <w:shd w:val="clear" w:color="auto" w:fill="auto"/>
            <w:vAlign w:val="center"/>
            <w:hideMark/>
          </w:tcPr>
          <w:p w:rsidR="004F6CA6" w:rsidRDefault="004F6CA6" w:rsidP="00944991">
            <w:pPr>
              <w:jc w:val="center"/>
              <w:rPr>
                <w:color w:val="000000"/>
              </w:rPr>
            </w:pPr>
            <w:r w:rsidRPr="00A43BCB">
              <w:rPr>
                <w:color w:val="000000"/>
              </w:rPr>
              <w:t xml:space="preserve">Название </w:t>
            </w:r>
          </w:p>
          <w:p w:rsidR="004F6CA6" w:rsidRPr="00A43BCB" w:rsidRDefault="004F6CA6" w:rsidP="00944991">
            <w:pPr>
              <w:jc w:val="center"/>
              <w:rPr>
                <w:color w:val="000000"/>
              </w:rPr>
            </w:pPr>
            <w:r w:rsidRPr="00A43BCB">
              <w:rPr>
                <w:color w:val="000000"/>
              </w:rPr>
              <w:t>породы</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rsidR="004F6CA6" w:rsidRPr="00A43BCB" w:rsidRDefault="004F6CA6" w:rsidP="00944991">
            <w:pPr>
              <w:jc w:val="center"/>
              <w:rPr>
                <w:color w:val="000000"/>
              </w:rPr>
            </w:pPr>
            <w:r w:rsidRPr="00A43BCB">
              <w:rPr>
                <w:color w:val="000000"/>
              </w:rPr>
              <w:t>Выход блоков из горной массы,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F6CA6" w:rsidRPr="00A43BCB" w:rsidRDefault="004F6CA6" w:rsidP="00944991">
            <w:pPr>
              <w:jc w:val="center"/>
              <w:rPr>
                <w:color w:val="000000"/>
              </w:rPr>
            </w:pPr>
            <w:r w:rsidRPr="00A43BCB">
              <w:rPr>
                <w:color w:val="000000"/>
              </w:rPr>
              <w:t>Объем-ная ма</w:t>
            </w:r>
            <w:r w:rsidRPr="00A43BCB">
              <w:rPr>
                <w:color w:val="000000"/>
              </w:rPr>
              <w:t>с</w:t>
            </w:r>
            <w:r w:rsidRPr="00A43BCB">
              <w:rPr>
                <w:color w:val="000000"/>
              </w:rPr>
              <w:t>са, кг/м</w:t>
            </w:r>
            <w:r w:rsidRPr="00F045A4">
              <w:rPr>
                <w:color w:val="000000"/>
                <w:vertAlign w:val="superscript"/>
              </w:rPr>
              <w:t>3</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rsidR="004F6CA6" w:rsidRPr="00A43BCB" w:rsidRDefault="004F6CA6" w:rsidP="00944991">
            <w:pPr>
              <w:jc w:val="center"/>
              <w:rPr>
                <w:color w:val="000000"/>
              </w:rPr>
            </w:pPr>
            <w:r w:rsidRPr="00A43BCB">
              <w:rPr>
                <w:color w:val="000000"/>
              </w:rPr>
              <w:t>Водо-погло-щение,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F6CA6" w:rsidRPr="00A43BCB" w:rsidRDefault="004F6CA6" w:rsidP="00944991">
            <w:pPr>
              <w:jc w:val="center"/>
              <w:rPr>
                <w:color w:val="000000"/>
              </w:rPr>
            </w:pPr>
            <w:r w:rsidRPr="00A43BCB">
              <w:rPr>
                <w:color w:val="000000"/>
              </w:rPr>
              <w:t xml:space="preserve">Предел прочности при сжатии, МПа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F6CA6" w:rsidRPr="00A43BCB" w:rsidRDefault="004F6CA6" w:rsidP="00944991">
            <w:pPr>
              <w:jc w:val="center"/>
              <w:rPr>
                <w:color w:val="000000"/>
              </w:rPr>
            </w:pPr>
            <w:r w:rsidRPr="00A43BCB">
              <w:rPr>
                <w:color w:val="000000"/>
              </w:rPr>
              <w:t>Истира-емость, г/см</w:t>
            </w:r>
            <w:r w:rsidRPr="00F045A4">
              <w:rPr>
                <w:color w:val="000000"/>
                <w:vertAlign w:val="superscript"/>
              </w:rPr>
              <w:t>2</w:t>
            </w:r>
          </w:p>
        </w:tc>
      </w:tr>
      <w:tr w:rsidR="00844A36" w:rsidRPr="00A43BCB" w:rsidTr="004F6CA6">
        <w:tc>
          <w:tcPr>
            <w:tcW w:w="20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Жипхегенское</w:t>
            </w:r>
          </w:p>
        </w:tc>
        <w:tc>
          <w:tcPr>
            <w:tcW w:w="1624" w:type="dxa"/>
            <w:tcBorders>
              <w:top w:val="single" w:sz="4" w:space="0" w:color="auto"/>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2665</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0,35</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Западная Лица (Титовское)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Граносиенит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18</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2620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112</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0,27</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Западно-Султаевское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18</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2620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0,34</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160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Изербельское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7</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2600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0,4</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127</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0,25</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Ийское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Долерит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52</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2990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0,15</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153</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0,32</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Импиниемское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24,7</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2680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245</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0,17</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Ириновское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Граносиенит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35</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2740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144</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Исетское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68</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2650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0,28</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153</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0,73</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Каарлахтинское (Кузнечное)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20,2</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2650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101</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0,34</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Калгувара</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Гранитогнейс</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16</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2650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0,22</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148</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0,12</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Каменногорское (Антреа)</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22,7</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2730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67</w:t>
            </w:r>
            <w:r w:rsidR="00543541">
              <w:rPr>
                <w:color w:val="000000"/>
              </w:rPr>
              <w:t>–</w:t>
            </w:r>
            <w:r w:rsidRPr="00A43BCB">
              <w:rPr>
                <w:color w:val="000000"/>
              </w:rPr>
              <w:t>363</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0,17</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Карадакское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Габбро</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31,6</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3190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0,15</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195</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Кашина Гора (Шальское)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34,4</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2640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0,09</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181</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Кевталапьинское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Габбро тули-тизированное</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31,6</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3050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0,58</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158</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4F6CA6" w:rsidRDefault="00844A36" w:rsidP="00FC3111">
            <w:pPr>
              <w:jc w:val="center"/>
              <w:rPr>
                <w:color w:val="000000"/>
              </w:rPr>
            </w:pPr>
            <w:r w:rsidRPr="00A43BCB">
              <w:rPr>
                <w:color w:val="000000"/>
              </w:rPr>
              <w:t xml:space="preserve">Кирикован-2 </w:t>
            </w:r>
          </w:p>
          <w:p w:rsidR="00844A36" w:rsidRPr="00A43BCB" w:rsidRDefault="00844A36" w:rsidP="00FC3111">
            <w:pPr>
              <w:jc w:val="center"/>
              <w:rPr>
                <w:color w:val="000000"/>
              </w:rPr>
            </w:pPr>
            <w:r w:rsidRPr="00A43BCB">
              <w:rPr>
                <w:color w:val="000000"/>
              </w:rPr>
              <w:t>(Кирикованярви)</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Пироксенит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27,4</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3280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244</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Клюшина Гора</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Гнейсогранит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20</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Колвицкое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Анортозит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2740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0,36</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203</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Корсаровское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Гранодиорит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12</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2690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165</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0,4</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Кравцовское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Гранит-рапакиви</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37</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2700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0,21</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150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Кузреченское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39</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2620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112</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0,27</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Кулос</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Габбро-норит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19,3</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3270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210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0,35</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Кургурон</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Диорит ква</w:t>
            </w:r>
            <w:r w:rsidRPr="00A43BCB">
              <w:rPr>
                <w:color w:val="000000"/>
              </w:rPr>
              <w:t>р</w:t>
            </w:r>
            <w:r w:rsidRPr="00A43BCB">
              <w:rPr>
                <w:color w:val="000000"/>
              </w:rPr>
              <w:t>цевый</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30</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2580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0,76</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192</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Кэу</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Базальт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20</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2920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0,46</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275</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Кюля-Воара</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Габбро-норит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20,8</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3120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208</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0,28</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Ладожское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29,8</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2680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0,15</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141</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Лазурное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22</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2670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199</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0,44</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Левин Бор</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Амфиболит гранатовый</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25</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3105</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0,13</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160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Летнереченское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27,5</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2660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0,25</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131</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0,17</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Литовское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Граносиенит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2650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0,41</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133</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0,4</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Ловчорр</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Хибинит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5,5</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2690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0,22</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232</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0,16</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Лукуноя</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7,5</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2610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0,25</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150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0,64</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Любимовское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10,6</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2560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290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0,16</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Малкинское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42</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2660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87</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Мансуровское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75</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2620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0,42</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127</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0,83</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Моторинское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19,6</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2600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130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0,16</w:t>
            </w:r>
          </w:p>
        </w:tc>
      </w:tr>
    </w:tbl>
    <w:p w:rsidR="004F6CA6" w:rsidRDefault="004F6CA6"/>
    <w:p w:rsidR="004F6CA6" w:rsidRDefault="004F6CA6" w:rsidP="004F6CA6">
      <w:pPr>
        <w:jc w:val="right"/>
        <w:rPr>
          <w:sz w:val="28"/>
        </w:rPr>
      </w:pPr>
      <w:r>
        <w:rPr>
          <w:sz w:val="28"/>
        </w:rPr>
        <w:lastRenderedPageBreak/>
        <w:t>Продолжение табл. П 1.2</w:t>
      </w:r>
    </w:p>
    <w:tbl>
      <w:tblPr>
        <w:tblW w:w="9371" w:type="dxa"/>
        <w:tblInd w:w="93" w:type="dxa"/>
        <w:tblCellMar>
          <w:left w:w="28" w:type="dxa"/>
          <w:right w:w="28" w:type="dxa"/>
        </w:tblCellMar>
        <w:tblLook w:val="04A0"/>
      </w:tblPr>
      <w:tblGrid>
        <w:gridCol w:w="2049"/>
        <w:gridCol w:w="1624"/>
        <w:gridCol w:w="1082"/>
        <w:gridCol w:w="992"/>
        <w:gridCol w:w="1072"/>
        <w:gridCol w:w="1418"/>
        <w:gridCol w:w="1134"/>
      </w:tblGrid>
      <w:tr w:rsidR="004F6CA6" w:rsidRPr="00A43BCB" w:rsidTr="00944991">
        <w:tc>
          <w:tcPr>
            <w:tcW w:w="20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6CA6" w:rsidRDefault="004F6CA6" w:rsidP="00944991">
            <w:pPr>
              <w:jc w:val="center"/>
              <w:rPr>
                <w:color w:val="000000"/>
              </w:rPr>
            </w:pPr>
            <w:r w:rsidRPr="00A43BCB">
              <w:rPr>
                <w:color w:val="000000"/>
              </w:rPr>
              <w:t xml:space="preserve">Название </w:t>
            </w:r>
          </w:p>
          <w:p w:rsidR="004F6CA6" w:rsidRPr="00A43BCB" w:rsidRDefault="004F6CA6" w:rsidP="00944991">
            <w:pPr>
              <w:jc w:val="center"/>
              <w:rPr>
                <w:color w:val="000000"/>
              </w:rPr>
            </w:pPr>
            <w:r w:rsidRPr="00A43BCB">
              <w:rPr>
                <w:color w:val="000000"/>
              </w:rPr>
              <w:t>месторождения</w:t>
            </w:r>
          </w:p>
        </w:tc>
        <w:tc>
          <w:tcPr>
            <w:tcW w:w="1624" w:type="dxa"/>
            <w:tcBorders>
              <w:top w:val="single" w:sz="4" w:space="0" w:color="auto"/>
              <w:left w:val="nil"/>
              <w:bottom w:val="single" w:sz="4" w:space="0" w:color="auto"/>
              <w:right w:val="single" w:sz="4" w:space="0" w:color="auto"/>
            </w:tcBorders>
            <w:shd w:val="clear" w:color="auto" w:fill="auto"/>
            <w:vAlign w:val="center"/>
            <w:hideMark/>
          </w:tcPr>
          <w:p w:rsidR="004F6CA6" w:rsidRDefault="004F6CA6" w:rsidP="00944991">
            <w:pPr>
              <w:jc w:val="center"/>
              <w:rPr>
                <w:color w:val="000000"/>
              </w:rPr>
            </w:pPr>
            <w:r w:rsidRPr="00A43BCB">
              <w:rPr>
                <w:color w:val="000000"/>
              </w:rPr>
              <w:t xml:space="preserve">Название </w:t>
            </w:r>
          </w:p>
          <w:p w:rsidR="004F6CA6" w:rsidRPr="00A43BCB" w:rsidRDefault="004F6CA6" w:rsidP="00944991">
            <w:pPr>
              <w:jc w:val="center"/>
              <w:rPr>
                <w:color w:val="000000"/>
              </w:rPr>
            </w:pPr>
            <w:r w:rsidRPr="00A43BCB">
              <w:rPr>
                <w:color w:val="000000"/>
              </w:rPr>
              <w:t>породы</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rsidR="004F6CA6" w:rsidRPr="00A43BCB" w:rsidRDefault="004F6CA6" w:rsidP="00944991">
            <w:pPr>
              <w:jc w:val="center"/>
              <w:rPr>
                <w:color w:val="000000"/>
              </w:rPr>
            </w:pPr>
            <w:r w:rsidRPr="00A43BCB">
              <w:rPr>
                <w:color w:val="000000"/>
              </w:rPr>
              <w:t>Выход блоков из горной массы,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F6CA6" w:rsidRPr="00A43BCB" w:rsidRDefault="004F6CA6" w:rsidP="00944991">
            <w:pPr>
              <w:jc w:val="center"/>
              <w:rPr>
                <w:color w:val="000000"/>
              </w:rPr>
            </w:pPr>
            <w:r w:rsidRPr="00A43BCB">
              <w:rPr>
                <w:color w:val="000000"/>
              </w:rPr>
              <w:t>Объем-ная ма</w:t>
            </w:r>
            <w:r w:rsidRPr="00A43BCB">
              <w:rPr>
                <w:color w:val="000000"/>
              </w:rPr>
              <w:t>с</w:t>
            </w:r>
            <w:r w:rsidRPr="00A43BCB">
              <w:rPr>
                <w:color w:val="000000"/>
              </w:rPr>
              <w:t>са, кг/м</w:t>
            </w:r>
            <w:r w:rsidRPr="00F045A4">
              <w:rPr>
                <w:color w:val="000000"/>
                <w:vertAlign w:val="superscript"/>
              </w:rPr>
              <w:t>3</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rsidR="004F6CA6" w:rsidRPr="00A43BCB" w:rsidRDefault="004F6CA6" w:rsidP="00944991">
            <w:pPr>
              <w:jc w:val="center"/>
              <w:rPr>
                <w:color w:val="000000"/>
              </w:rPr>
            </w:pPr>
            <w:r w:rsidRPr="00A43BCB">
              <w:rPr>
                <w:color w:val="000000"/>
              </w:rPr>
              <w:t>Водо-погло-щение,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F6CA6" w:rsidRPr="00A43BCB" w:rsidRDefault="004F6CA6" w:rsidP="00944991">
            <w:pPr>
              <w:jc w:val="center"/>
              <w:rPr>
                <w:color w:val="000000"/>
              </w:rPr>
            </w:pPr>
            <w:r w:rsidRPr="00A43BCB">
              <w:rPr>
                <w:color w:val="000000"/>
              </w:rPr>
              <w:t xml:space="preserve">Предел прочности при сжатии, МПа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F6CA6" w:rsidRPr="00A43BCB" w:rsidRDefault="004F6CA6" w:rsidP="00944991">
            <w:pPr>
              <w:jc w:val="center"/>
              <w:rPr>
                <w:color w:val="000000"/>
              </w:rPr>
            </w:pPr>
            <w:r w:rsidRPr="00A43BCB">
              <w:rPr>
                <w:color w:val="000000"/>
              </w:rPr>
              <w:t>Истира-емость, г/см</w:t>
            </w:r>
            <w:r w:rsidRPr="00F045A4">
              <w:rPr>
                <w:color w:val="000000"/>
                <w:vertAlign w:val="superscript"/>
              </w:rPr>
              <w:t>2</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Муставара</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Гранит-рапакиви</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28</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2605</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130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0,15</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Pr>
                <w:color w:val="000000"/>
              </w:rPr>
              <w:t>Надежда</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Pr>
                <w:color w:val="000000"/>
              </w:rPr>
              <w:t>Радунит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Pr>
                <w:color w:val="000000"/>
              </w:rPr>
              <w:t>-</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Pr>
                <w:color w:val="000000"/>
              </w:rPr>
              <w:t>2860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Pr>
                <w:color w:val="000000"/>
              </w:rPr>
              <w:t>0,16</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Pr>
                <w:color w:val="000000"/>
              </w:rPr>
              <w:t>205</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Pr>
                <w:color w:val="000000"/>
              </w:rPr>
              <w:t>1,14</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Немецкая гора</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32</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2640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0,03</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183</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Нигрозеро</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Амфиболит гранатовый</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37,9</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3110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0,14</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158</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0,16</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Ново-Вильвенское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Габбро-диабаз</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12</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3030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0,25</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244</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Несюкка</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Метагаббро</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16</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3250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0,08</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198</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0,73</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Огоньор</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Метагаббро-диорит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13,6</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2740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154</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4F6CA6" w:rsidRDefault="00844A36" w:rsidP="00FC3111">
            <w:pPr>
              <w:jc w:val="center"/>
              <w:rPr>
                <w:color w:val="000000"/>
              </w:rPr>
            </w:pPr>
            <w:r w:rsidRPr="00A43BCB">
              <w:rPr>
                <w:color w:val="000000"/>
              </w:rPr>
              <w:t xml:space="preserve">Одъявр </w:t>
            </w:r>
          </w:p>
          <w:p w:rsidR="00844A36" w:rsidRPr="00A43BCB" w:rsidRDefault="00844A36" w:rsidP="00FC3111">
            <w:pPr>
              <w:jc w:val="center"/>
              <w:rPr>
                <w:color w:val="000000"/>
              </w:rPr>
            </w:pPr>
            <w:r w:rsidRPr="00A43BCB">
              <w:rPr>
                <w:color w:val="000000"/>
              </w:rPr>
              <w:t>(Серебрянское)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17,8</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2670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211</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0,15</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Олхинское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30,4</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2660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0,24</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182</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0,06</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Онежское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Габбро-диабаз</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12</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3070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280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0,25</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4F6CA6" w:rsidRDefault="00844A36" w:rsidP="00FC3111">
            <w:pPr>
              <w:jc w:val="center"/>
              <w:rPr>
                <w:color w:val="000000"/>
              </w:rPr>
            </w:pPr>
            <w:r w:rsidRPr="00A43BCB">
              <w:rPr>
                <w:color w:val="000000"/>
              </w:rPr>
              <w:t xml:space="preserve">Орденок </w:t>
            </w:r>
          </w:p>
          <w:p w:rsidR="00844A36" w:rsidRPr="00A43BCB" w:rsidRDefault="00844A36" w:rsidP="00FC3111">
            <w:pPr>
              <w:jc w:val="center"/>
              <w:rPr>
                <w:color w:val="000000"/>
              </w:rPr>
            </w:pPr>
            <w:r w:rsidRPr="00A43BCB">
              <w:rPr>
                <w:color w:val="000000"/>
              </w:rPr>
              <w:t>(Рассохинское)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Гранодиорит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33</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2720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0,19</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130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0,66</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4F6CA6" w:rsidRDefault="00844A36" w:rsidP="00FC3111">
            <w:pPr>
              <w:jc w:val="center"/>
              <w:rPr>
                <w:color w:val="000000"/>
              </w:rPr>
            </w:pPr>
            <w:r w:rsidRPr="00A43BCB">
              <w:rPr>
                <w:color w:val="000000"/>
              </w:rPr>
              <w:t xml:space="preserve">Орловское </w:t>
            </w:r>
          </w:p>
          <w:p w:rsidR="00844A36" w:rsidRPr="00A43BCB" w:rsidRDefault="00844A36" w:rsidP="00FC3111">
            <w:pPr>
              <w:jc w:val="center"/>
              <w:rPr>
                <w:color w:val="000000"/>
              </w:rPr>
            </w:pPr>
            <w:r w:rsidRPr="00A43BCB">
              <w:rPr>
                <w:color w:val="000000"/>
              </w:rPr>
              <w:t>(Чалотуйское)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 амаз</w:t>
            </w:r>
            <w:r w:rsidRPr="00A43BCB">
              <w:rPr>
                <w:color w:val="000000"/>
              </w:rPr>
              <w:t>о</w:t>
            </w:r>
            <w:r w:rsidRPr="00A43BCB">
              <w:rPr>
                <w:color w:val="000000"/>
              </w:rPr>
              <w:t>нитовый</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10</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2650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0,15</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101</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Островское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Габбро-норит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10,5</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2870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177</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0,13</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Ояярви</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Граносиенит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32,9</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2900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180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1,2</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Пегасское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Базальт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Порожинское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18</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2760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240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0,38</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Порьинское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Пироксенит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21</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3360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0,06</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171</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Пояконда</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Амфиболит гранатовый</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30</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3060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122</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1,2</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Райвимяки</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Сиенит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2560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0,22</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164</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0,23</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Репомяки</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34,1</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2590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242</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Ропручейское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Габбро-диабаз</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17,7</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3080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0,06</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202</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0,44</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Ротевара</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20</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2795</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170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0,17</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Ручей Каменистый</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Диорит ква</w:t>
            </w:r>
            <w:r w:rsidRPr="00A43BCB">
              <w:rPr>
                <w:color w:val="000000"/>
              </w:rPr>
              <w:t>р</w:t>
            </w:r>
            <w:r w:rsidRPr="00A43BCB">
              <w:rPr>
                <w:color w:val="000000"/>
              </w:rPr>
              <w:t>цевый</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10</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2550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0,75</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148</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Рыбалкинское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Диорит ква</w:t>
            </w:r>
            <w:r w:rsidRPr="00A43BCB">
              <w:rPr>
                <w:color w:val="000000"/>
              </w:rPr>
              <w:t>р</w:t>
            </w:r>
            <w:r w:rsidRPr="00A43BCB">
              <w:rPr>
                <w:color w:val="000000"/>
              </w:rPr>
              <w:t>цевый</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15</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2785</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0,23</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145</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0,23</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Сайбалахское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Габбро-анортозит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32,8</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2700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0,24</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106,3</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1,03</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Северно-Хмелевское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Габбро-диабаз</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20</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3010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0,28</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308</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Сердяхское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Габбро</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20</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2960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0,31</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141</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0,26</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Сибирское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61</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2640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0,37</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125</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0,46</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Синегорское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10</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2690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0,22</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170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Слюдозеро</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26,8</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2710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0,13</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190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Сопка Бунтина</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Пироксенит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45,8</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3120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0,17</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138</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0,24</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Сормозерское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Гранодиорит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18,1</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2720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105</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0,24</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Сулку</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Гнейсогранит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11,6</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2600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0,22</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200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Суховязское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44</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2650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0,59</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148</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0,8</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Сысоевское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28,1</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2610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0,15</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190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r>
    </w:tbl>
    <w:p w:rsidR="004F6CA6" w:rsidRDefault="004F6CA6" w:rsidP="004F6CA6">
      <w:pPr>
        <w:jc w:val="right"/>
        <w:rPr>
          <w:sz w:val="28"/>
        </w:rPr>
      </w:pPr>
      <w:r>
        <w:rPr>
          <w:sz w:val="28"/>
        </w:rPr>
        <w:lastRenderedPageBreak/>
        <w:t>Окончание табл. П 1.2</w:t>
      </w:r>
    </w:p>
    <w:tbl>
      <w:tblPr>
        <w:tblW w:w="9371" w:type="dxa"/>
        <w:tblInd w:w="93" w:type="dxa"/>
        <w:tblCellMar>
          <w:left w:w="28" w:type="dxa"/>
          <w:right w:w="28" w:type="dxa"/>
        </w:tblCellMar>
        <w:tblLook w:val="04A0"/>
      </w:tblPr>
      <w:tblGrid>
        <w:gridCol w:w="2049"/>
        <w:gridCol w:w="1624"/>
        <w:gridCol w:w="1082"/>
        <w:gridCol w:w="992"/>
        <w:gridCol w:w="1072"/>
        <w:gridCol w:w="1418"/>
        <w:gridCol w:w="1134"/>
      </w:tblGrid>
      <w:tr w:rsidR="004F6CA6" w:rsidRPr="00A43BCB" w:rsidTr="00944991">
        <w:tc>
          <w:tcPr>
            <w:tcW w:w="20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6CA6" w:rsidRDefault="004F6CA6" w:rsidP="00944991">
            <w:pPr>
              <w:jc w:val="center"/>
              <w:rPr>
                <w:color w:val="000000"/>
              </w:rPr>
            </w:pPr>
            <w:r w:rsidRPr="00A43BCB">
              <w:rPr>
                <w:color w:val="000000"/>
              </w:rPr>
              <w:t xml:space="preserve">Название </w:t>
            </w:r>
          </w:p>
          <w:p w:rsidR="004F6CA6" w:rsidRPr="00A43BCB" w:rsidRDefault="004F6CA6" w:rsidP="00944991">
            <w:pPr>
              <w:jc w:val="center"/>
              <w:rPr>
                <w:color w:val="000000"/>
              </w:rPr>
            </w:pPr>
            <w:r w:rsidRPr="00A43BCB">
              <w:rPr>
                <w:color w:val="000000"/>
              </w:rPr>
              <w:t>месторождения</w:t>
            </w:r>
          </w:p>
        </w:tc>
        <w:tc>
          <w:tcPr>
            <w:tcW w:w="1624" w:type="dxa"/>
            <w:tcBorders>
              <w:top w:val="single" w:sz="4" w:space="0" w:color="auto"/>
              <w:left w:val="nil"/>
              <w:bottom w:val="single" w:sz="4" w:space="0" w:color="auto"/>
              <w:right w:val="single" w:sz="4" w:space="0" w:color="auto"/>
            </w:tcBorders>
            <w:shd w:val="clear" w:color="auto" w:fill="auto"/>
            <w:vAlign w:val="center"/>
            <w:hideMark/>
          </w:tcPr>
          <w:p w:rsidR="004F6CA6" w:rsidRDefault="004F6CA6" w:rsidP="00944991">
            <w:pPr>
              <w:jc w:val="center"/>
              <w:rPr>
                <w:color w:val="000000"/>
              </w:rPr>
            </w:pPr>
            <w:r w:rsidRPr="00A43BCB">
              <w:rPr>
                <w:color w:val="000000"/>
              </w:rPr>
              <w:t xml:space="preserve">Название </w:t>
            </w:r>
          </w:p>
          <w:p w:rsidR="004F6CA6" w:rsidRPr="00A43BCB" w:rsidRDefault="004F6CA6" w:rsidP="00944991">
            <w:pPr>
              <w:jc w:val="center"/>
              <w:rPr>
                <w:color w:val="000000"/>
              </w:rPr>
            </w:pPr>
            <w:r w:rsidRPr="00A43BCB">
              <w:rPr>
                <w:color w:val="000000"/>
              </w:rPr>
              <w:t>породы</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rsidR="004F6CA6" w:rsidRPr="00A43BCB" w:rsidRDefault="004F6CA6" w:rsidP="00944991">
            <w:pPr>
              <w:jc w:val="center"/>
              <w:rPr>
                <w:color w:val="000000"/>
              </w:rPr>
            </w:pPr>
            <w:r w:rsidRPr="00A43BCB">
              <w:rPr>
                <w:color w:val="000000"/>
              </w:rPr>
              <w:t>Выход блоков из горной массы,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F6CA6" w:rsidRPr="00A43BCB" w:rsidRDefault="004F6CA6" w:rsidP="00944991">
            <w:pPr>
              <w:jc w:val="center"/>
              <w:rPr>
                <w:color w:val="000000"/>
              </w:rPr>
            </w:pPr>
            <w:r w:rsidRPr="00A43BCB">
              <w:rPr>
                <w:color w:val="000000"/>
              </w:rPr>
              <w:t>Объем-ная ма</w:t>
            </w:r>
            <w:r w:rsidRPr="00A43BCB">
              <w:rPr>
                <w:color w:val="000000"/>
              </w:rPr>
              <w:t>с</w:t>
            </w:r>
            <w:r w:rsidRPr="00A43BCB">
              <w:rPr>
                <w:color w:val="000000"/>
              </w:rPr>
              <w:t>са, кг/м</w:t>
            </w:r>
            <w:r w:rsidRPr="00F045A4">
              <w:rPr>
                <w:color w:val="000000"/>
                <w:vertAlign w:val="superscript"/>
              </w:rPr>
              <w:t>3</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rsidR="004F6CA6" w:rsidRPr="00A43BCB" w:rsidRDefault="004F6CA6" w:rsidP="00944991">
            <w:pPr>
              <w:jc w:val="center"/>
              <w:rPr>
                <w:color w:val="000000"/>
              </w:rPr>
            </w:pPr>
            <w:r w:rsidRPr="00A43BCB">
              <w:rPr>
                <w:color w:val="000000"/>
              </w:rPr>
              <w:t>Водо-погло-щение,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F6CA6" w:rsidRPr="00A43BCB" w:rsidRDefault="004F6CA6" w:rsidP="00944991">
            <w:pPr>
              <w:jc w:val="center"/>
              <w:rPr>
                <w:color w:val="000000"/>
              </w:rPr>
            </w:pPr>
            <w:r w:rsidRPr="00A43BCB">
              <w:rPr>
                <w:color w:val="000000"/>
              </w:rPr>
              <w:t xml:space="preserve">Предел прочности при сжатии, МПа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F6CA6" w:rsidRPr="00A43BCB" w:rsidRDefault="004F6CA6" w:rsidP="00944991">
            <w:pPr>
              <w:jc w:val="center"/>
              <w:rPr>
                <w:color w:val="000000"/>
              </w:rPr>
            </w:pPr>
            <w:r w:rsidRPr="00A43BCB">
              <w:rPr>
                <w:color w:val="000000"/>
              </w:rPr>
              <w:t>Истира-емость, г/см</w:t>
            </w:r>
            <w:r w:rsidRPr="00F045A4">
              <w:rPr>
                <w:color w:val="000000"/>
                <w:vertAlign w:val="superscript"/>
              </w:rPr>
              <w:t>2</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Сюскюянсаари (Остров Германа)</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12</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2630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0,08</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0,25</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Талое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24</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2775</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0,35</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170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1,12</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Таркинское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Сиенит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24</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2740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0,17-0,7</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103</w:t>
            </w:r>
            <w:r w:rsidR="00543541">
              <w:rPr>
                <w:color w:val="000000"/>
              </w:rPr>
              <w:t>–</w:t>
            </w:r>
            <w:r w:rsidRPr="00A43BCB">
              <w:rPr>
                <w:color w:val="000000"/>
              </w:rPr>
              <w:t>224</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Татьянинское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30</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2680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146</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Ташмурунское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15</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2700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0,16</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196</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0,21</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Троицкое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Граносиенит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20</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2550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0,75</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300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Угдедарское (уч</w:t>
            </w:r>
            <w:r w:rsidRPr="00A43BCB">
              <w:rPr>
                <w:color w:val="000000"/>
              </w:rPr>
              <w:t>а</w:t>
            </w:r>
            <w:r w:rsidRPr="00A43BCB">
              <w:rPr>
                <w:color w:val="000000"/>
              </w:rPr>
              <w:t>сток Октябрьский)</w:t>
            </w:r>
          </w:p>
        </w:tc>
        <w:tc>
          <w:tcPr>
            <w:tcW w:w="1624" w:type="dxa"/>
            <w:tcBorders>
              <w:top w:val="nil"/>
              <w:left w:val="nil"/>
              <w:bottom w:val="single" w:sz="4" w:space="0" w:color="auto"/>
              <w:right w:val="single" w:sz="4" w:space="0" w:color="auto"/>
            </w:tcBorders>
            <w:shd w:val="clear" w:color="auto" w:fill="auto"/>
            <w:vAlign w:val="center"/>
            <w:hideMark/>
          </w:tcPr>
          <w:p w:rsidR="004F6CA6" w:rsidRDefault="00844A36" w:rsidP="00FC3111">
            <w:pPr>
              <w:jc w:val="center"/>
              <w:rPr>
                <w:color w:val="000000"/>
              </w:rPr>
            </w:pPr>
            <w:r w:rsidRPr="00A43BCB">
              <w:rPr>
                <w:color w:val="000000"/>
              </w:rPr>
              <w:t xml:space="preserve">Порфирит </w:t>
            </w:r>
          </w:p>
          <w:p w:rsidR="00844A36" w:rsidRPr="00A43BCB" w:rsidRDefault="00844A36" w:rsidP="00FC3111">
            <w:pPr>
              <w:jc w:val="center"/>
              <w:rPr>
                <w:color w:val="000000"/>
              </w:rPr>
            </w:pPr>
            <w:r w:rsidRPr="00A43BCB">
              <w:rPr>
                <w:color w:val="000000"/>
              </w:rPr>
              <w:t>габбро-диоритовый</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10</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2690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0,34</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130-150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1,56-2,0</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Удаловское (Н</w:t>
            </w:r>
            <w:r w:rsidRPr="00A43BCB">
              <w:rPr>
                <w:color w:val="000000"/>
              </w:rPr>
              <w:t>о</w:t>
            </w:r>
            <w:r w:rsidRPr="00A43BCB">
              <w:rPr>
                <w:color w:val="000000"/>
              </w:rPr>
              <w:t>вое)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40</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2680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0,19</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124,5</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0,06</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Уккомяки</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Гнейсогранит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21,7</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2620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0,15</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190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Уптарское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20</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2670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0,21</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168</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Ушканское (Гр</w:t>
            </w:r>
            <w:r w:rsidRPr="00A43BCB">
              <w:rPr>
                <w:color w:val="000000"/>
              </w:rPr>
              <w:t>о</w:t>
            </w:r>
            <w:r w:rsidRPr="00A43BCB">
              <w:rPr>
                <w:color w:val="000000"/>
              </w:rPr>
              <w:t>мадское)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24,8</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2572</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0,4</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115</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0,21</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Халятальбейское (Щучьинское)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Габбро</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15</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2980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108</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Хапамяки</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2750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0,01</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106</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0,24</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Хижозеро</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40</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2690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0,26</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204</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Хуламское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Кератофир (альбитофир)</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2250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4,53</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96</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1,6</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Цейское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50</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2680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0,31</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118</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Чалмозеро (Куру-Ваара)</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 xml:space="preserve">Гнейс </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27</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2720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150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0,04</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Черная Салма</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Габбро-норит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23,8</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3260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300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0,07</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Чуккури-Гора</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Гранитогнейс</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2610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126</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Шатков Бор</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Гранитогнейс</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20,4</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2690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0,12</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162</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0,41</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Шимановское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10</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2650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0,35</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125</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0,12</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Шкурлатовское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38</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2643</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0,07</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142</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0,47</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Шонгуй</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Диорит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25,6</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2750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197</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0,24</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Шрау-Таусское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Габбро-диорит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20</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2900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0,31</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250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0,7</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Шуеварака (Гала</w:t>
            </w:r>
            <w:r w:rsidRPr="00A43BCB">
              <w:rPr>
                <w:color w:val="000000"/>
              </w:rPr>
              <w:t>к</w:t>
            </w:r>
            <w:r w:rsidRPr="00A43BCB">
              <w:rPr>
                <w:color w:val="000000"/>
              </w:rPr>
              <w:t>тика)</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Габбро-амфиболит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10</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3080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0,12</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160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0,16</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Щелейкинское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Габбро-долерит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15,5</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3040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306</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0,14</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Эльбанское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Монцонит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15</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2670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0,43</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139</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0,36</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Эльджуртинское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2600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0,36</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150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0,06</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Этыкинское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 амаз</w:t>
            </w:r>
            <w:r w:rsidRPr="00A43BCB">
              <w:rPr>
                <w:color w:val="000000"/>
              </w:rPr>
              <w:t>о</w:t>
            </w:r>
            <w:r w:rsidRPr="00A43BCB">
              <w:rPr>
                <w:color w:val="000000"/>
              </w:rPr>
              <w:t>нитовый</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22</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2580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0,41</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146</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0,2</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Южно-Султаевское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Гранит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47</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2620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0,34</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160</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w:t>
            </w:r>
          </w:p>
        </w:tc>
      </w:tr>
      <w:tr w:rsidR="00844A36" w:rsidRPr="00A43BCB" w:rsidTr="004F6CA6">
        <w:tc>
          <w:tcPr>
            <w:tcW w:w="2049" w:type="dxa"/>
            <w:tcBorders>
              <w:top w:val="nil"/>
              <w:left w:val="single" w:sz="4" w:space="0" w:color="auto"/>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Радужное</w:t>
            </w:r>
          </w:p>
        </w:tc>
        <w:tc>
          <w:tcPr>
            <w:tcW w:w="162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Лабрадорит</w:t>
            </w:r>
          </w:p>
        </w:tc>
        <w:tc>
          <w:tcPr>
            <w:tcW w:w="108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32,1</w:t>
            </w:r>
          </w:p>
        </w:tc>
        <w:tc>
          <w:tcPr>
            <w:tcW w:w="99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2750</w:t>
            </w:r>
          </w:p>
        </w:tc>
        <w:tc>
          <w:tcPr>
            <w:tcW w:w="1072"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0,13</w:t>
            </w:r>
          </w:p>
        </w:tc>
        <w:tc>
          <w:tcPr>
            <w:tcW w:w="1418"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76,9</w:t>
            </w:r>
          </w:p>
        </w:tc>
        <w:tc>
          <w:tcPr>
            <w:tcW w:w="1134" w:type="dxa"/>
            <w:tcBorders>
              <w:top w:val="nil"/>
              <w:left w:val="nil"/>
              <w:bottom w:val="single" w:sz="4" w:space="0" w:color="auto"/>
              <w:right w:val="single" w:sz="4" w:space="0" w:color="auto"/>
            </w:tcBorders>
            <w:shd w:val="clear" w:color="auto" w:fill="auto"/>
            <w:vAlign w:val="center"/>
            <w:hideMark/>
          </w:tcPr>
          <w:p w:rsidR="00844A36" w:rsidRPr="00A43BCB" w:rsidRDefault="00844A36" w:rsidP="00FC3111">
            <w:pPr>
              <w:jc w:val="center"/>
              <w:rPr>
                <w:color w:val="000000"/>
              </w:rPr>
            </w:pPr>
            <w:r w:rsidRPr="00A43BCB">
              <w:rPr>
                <w:color w:val="000000"/>
              </w:rPr>
              <w:t>0,023</w:t>
            </w:r>
          </w:p>
        </w:tc>
      </w:tr>
    </w:tbl>
    <w:p w:rsidR="00844A36" w:rsidRDefault="00844A36" w:rsidP="00844A36"/>
    <w:p w:rsidR="00844A36" w:rsidRDefault="00844A36" w:rsidP="00844A36"/>
    <w:p w:rsidR="00844A36" w:rsidRDefault="00844A36" w:rsidP="00844A36"/>
    <w:p w:rsidR="00844A36" w:rsidRPr="00DE7364" w:rsidRDefault="00844A36" w:rsidP="00844A36">
      <w:pPr>
        <w:tabs>
          <w:tab w:val="left" w:pos="6120"/>
        </w:tabs>
        <w:spacing w:line="360" w:lineRule="auto"/>
        <w:jc w:val="right"/>
        <w:rPr>
          <w:rFonts w:eastAsia="Calibri"/>
          <w:color w:val="000000"/>
        </w:rPr>
      </w:pPr>
      <w:r w:rsidRPr="00DE7364">
        <w:rPr>
          <w:rFonts w:eastAsia="Calibri"/>
          <w:color w:val="000000"/>
        </w:rPr>
        <w:lastRenderedPageBreak/>
        <w:t>Таблица П</w:t>
      </w:r>
      <w:r w:rsidR="004F6CA6">
        <w:rPr>
          <w:rFonts w:eastAsia="Calibri"/>
          <w:color w:val="000000"/>
        </w:rPr>
        <w:t xml:space="preserve"> </w:t>
      </w:r>
      <w:r w:rsidRPr="00DE7364">
        <w:rPr>
          <w:rFonts w:eastAsia="Calibri"/>
          <w:color w:val="000000"/>
        </w:rPr>
        <w:t>1.</w:t>
      </w:r>
      <w:r>
        <w:rPr>
          <w:color w:val="000000"/>
        </w:rPr>
        <w:t>3</w:t>
      </w:r>
    </w:p>
    <w:p w:rsidR="00844A36" w:rsidRPr="00DE7364" w:rsidRDefault="00844A36" w:rsidP="004006C3">
      <w:pPr>
        <w:tabs>
          <w:tab w:val="left" w:pos="3960"/>
        </w:tabs>
        <w:spacing w:line="360" w:lineRule="auto"/>
        <w:jc w:val="center"/>
      </w:pPr>
      <w:r>
        <w:t>Физико-механические свойства прочных пород по месторождениям за рубежом</w:t>
      </w:r>
    </w:p>
    <w:tbl>
      <w:tblPr>
        <w:tblStyle w:val="a7"/>
        <w:tblW w:w="9781" w:type="dxa"/>
        <w:tblInd w:w="-114" w:type="dxa"/>
        <w:tblLayout w:type="fixed"/>
        <w:tblCellMar>
          <w:left w:w="28" w:type="dxa"/>
          <w:right w:w="28" w:type="dxa"/>
        </w:tblCellMar>
        <w:tblLook w:val="04A0"/>
      </w:tblPr>
      <w:tblGrid>
        <w:gridCol w:w="1682"/>
        <w:gridCol w:w="42"/>
        <w:gridCol w:w="826"/>
        <w:gridCol w:w="70"/>
        <w:gridCol w:w="721"/>
        <w:gridCol w:w="1479"/>
        <w:gridCol w:w="1781"/>
        <w:gridCol w:w="918"/>
        <w:gridCol w:w="783"/>
        <w:gridCol w:w="1479"/>
      </w:tblGrid>
      <w:tr w:rsidR="00844A36" w:rsidRPr="00526556" w:rsidTr="00F045A4">
        <w:tc>
          <w:tcPr>
            <w:tcW w:w="1682" w:type="dxa"/>
            <w:vAlign w:val="center"/>
            <w:hideMark/>
          </w:tcPr>
          <w:p w:rsidR="004006C3" w:rsidRDefault="00844A36" w:rsidP="000A2794">
            <w:pPr>
              <w:jc w:val="center"/>
            </w:pPr>
            <w:r w:rsidRPr="00526556">
              <w:t xml:space="preserve">Название </w:t>
            </w:r>
          </w:p>
          <w:p w:rsidR="00844A36" w:rsidRPr="00526556" w:rsidRDefault="00844A36" w:rsidP="000A2794">
            <w:pPr>
              <w:jc w:val="center"/>
            </w:pPr>
            <w:r w:rsidRPr="00526556">
              <w:t>камня</w:t>
            </w:r>
          </w:p>
        </w:tc>
        <w:tc>
          <w:tcPr>
            <w:tcW w:w="868" w:type="dxa"/>
            <w:gridSpan w:val="2"/>
            <w:vAlign w:val="center"/>
            <w:hideMark/>
          </w:tcPr>
          <w:p w:rsidR="00844A36" w:rsidRPr="00526556" w:rsidRDefault="00844A36" w:rsidP="000A2794">
            <w:pPr>
              <w:jc w:val="center"/>
            </w:pPr>
            <w:r w:rsidRPr="00526556">
              <w:t>Объем</w:t>
            </w:r>
            <w:r>
              <w:t>-</w:t>
            </w:r>
            <w:r w:rsidRPr="00526556">
              <w:t>ная масса, кг/м</w:t>
            </w:r>
            <w:r w:rsidRPr="00526556">
              <w:rPr>
                <w:vertAlign w:val="superscript"/>
              </w:rPr>
              <w:t>3</w:t>
            </w:r>
          </w:p>
        </w:tc>
        <w:tc>
          <w:tcPr>
            <w:tcW w:w="791" w:type="dxa"/>
            <w:gridSpan w:val="2"/>
            <w:vAlign w:val="center"/>
            <w:hideMark/>
          </w:tcPr>
          <w:p w:rsidR="00844A36" w:rsidRPr="00526556" w:rsidRDefault="00844A36" w:rsidP="004006C3">
            <w:pPr>
              <w:jc w:val="center"/>
            </w:pPr>
            <w:r w:rsidRPr="00526556">
              <w:t>Вод</w:t>
            </w:r>
            <w:r w:rsidRPr="00526556">
              <w:t>о</w:t>
            </w:r>
            <w:r w:rsidRPr="00526556">
              <w:t>п</w:t>
            </w:r>
            <w:r w:rsidRPr="00526556">
              <w:t>о</w:t>
            </w:r>
            <w:r w:rsidRPr="00526556">
              <w:t>гл</w:t>
            </w:r>
            <w:r w:rsidRPr="00526556">
              <w:t>о</w:t>
            </w:r>
            <w:r w:rsidRPr="00526556">
              <w:t>щение, %</w:t>
            </w:r>
          </w:p>
        </w:tc>
        <w:tc>
          <w:tcPr>
            <w:tcW w:w="1479" w:type="dxa"/>
            <w:tcBorders>
              <w:right w:val="single" w:sz="18" w:space="0" w:color="auto"/>
            </w:tcBorders>
            <w:vAlign w:val="center"/>
            <w:hideMark/>
          </w:tcPr>
          <w:p w:rsidR="00844A36" w:rsidRPr="00526556" w:rsidRDefault="00844A36" w:rsidP="004006C3">
            <w:pPr>
              <w:jc w:val="center"/>
            </w:pPr>
            <w:r w:rsidRPr="00526556">
              <w:t>Предел прочности при сжатии/ растяжении, МПа</w:t>
            </w:r>
          </w:p>
        </w:tc>
        <w:tc>
          <w:tcPr>
            <w:tcW w:w="1781" w:type="dxa"/>
            <w:tcBorders>
              <w:left w:val="single" w:sz="18" w:space="0" w:color="auto"/>
            </w:tcBorders>
            <w:vAlign w:val="center"/>
            <w:hideMark/>
          </w:tcPr>
          <w:p w:rsidR="004006C3" w:rsidRDefault="00844A36" w:rsidP="000A2794">
            <w:pPr>
              <w:jc w:val="center"/>
            </w:pPr>
            <w:r w:rsidRPr="00526556">
              <w:t xml:space="preserve">Название </w:t>
            </w:r>
          </w:p>
          <w:p w:rsidR="00844A36" w:rsidRPr="00526556" w:rsidRDefault="00844A36" w:rsidP="000A2794">
            <w:pPr>
              <w:jc w:val="center"/>
            </w:pPr>
            <w:r w:rsidRPr="00526556">
              <w:t>камня</w:t>
            </w:r>
          </w:p>
        </w:tc>
        <w:tc>
          <w:tcPr>
            <w:tcW w:w="918" w:type="dxa"/>
            <w:vAlign w:val="center"/>
            <w:hideMark/>
          </w:tcPr>
          <w:p w:rsidR="00844A36" w:rsidRPr="00526556" w:rsidRDefault="00844A36" w:rsidP="000A2794">
            <w:pPr>
              <w:jc w:val="center"/>
            </w:pPr>
            <w:r w:rsidRPr="00526556">
              <w:t>Объем</w:t>
            </w:r>
            <w:r>
              <w:t>-</w:t>
            </w:r>
            <w:r w:rsidRPr="00526556">
              <w:t>ная масса, кг/м</w:t>
            </w:r>
            <w:r w:rsidRPr="00526556">
              <w:rPr>
                <w:vertAlign w:val="superscript"/>
              </w:rPr>
              <w:t>3</w:t>
            </w:r>
          </w:p>
        </w:tc>
        <w:tc>
          <w:tcPr>
            <w:tcW w:w="783" w:type="dxa"/>
            <w:vAlign w:val="center"/>
            <w:hideMark/>
          </w:tcPr>
          <w:p w:rsidR="00844A36" w:rsidRPr="00526556" w:rsidRDefault="00844A36" w:rsidP="004006C3">
            <w:pPr>
              <w:jc w:val="center"/>
            </w:pPr>
            <w:r w:rsidRPr="00526556">
              <w:t>Вод</w:t>
            </w:r>
            <w:r w:rsidRPr="00526556">
              <w:t>о</w:t>
            </w:r>
            <w:r w:rsidRPr="00526556">
              <w:t>п</w:t>
            </w:r>
            <w:r w:rsidRPr="00526556">
              <w:t>о</w:t>
            </w:r>
            <w:r w:rsidRPr="00526556">
              <w:t>гл</w:t>
            </w:r>
            <w:r w:rsidRPr="00526556">
              <w:t>о</w:t>
            </w:r>
            <w:r w:rsidRPr="00526556">
              <w:t>щение, %</w:t>
            </w:r>
          </w:p>
        </w:tc>
        <w:tc>
          <w:tcPr>
            <w:tcW w:w="1479" w:type="dxa"/>
            <w:vAlign w:val="center"/>
            <w:hideMark/>
          </w:tcPr>
          <w:p w:rsidR="00844A36" w:rsidRPr="00526556" w:rsidRDefault="00844A36" w:rsidP="004006C3">
            <w:pPr>
              <w:jc w:val="center"/>
            </w:pPr>
            <w:r w:rsidRPr="00526556">
              <w:t>Предел прочности при сжатии</w:t>
            </w:r>
            <w:r>
              <w:t>/</w:t>
            </w:r>
            <w:r w:rsidRPr="00526556">
              <w:t xml:space="preserve"> растяжении, МПа</w:t>
            </w:r>
          </w:p>
        </w:tc>
      </w:tr>
      <w:tr w:rsidR="00844A36" w:rsidRPr="00526556" w:rsidTr="00F045A4">
        <w:tc>
          <w:tcPr>
            <w:tcW w:w="9781" w:type="dxa"/>
            <w:gridSpan w:val="10"/>
            <w:vAlign w:val="center"/>
            <w:hideMark/>
          </w:tcPr>
          <w:p w:rsidR="00844A36" w:rsidRPr="00526556" w:rsidRDefault="00844A36" w:rsidP="000A2794">
            <w:pPr>
              <w:jc w:val="center"/>
            </w:pPr>
            <w:r>
              <w:t>Граниты</w:t>
            </w:r>
          </w:p>
        </w:tc>
      </w:tr>
      <w:tr w:rsidR="00844A36" w:rsidRPr="00526556" w:rsidTr="004006C3">
        <w:tc>
          <w:tcPr>
            <w:tcW w:w="4820" w:type="dxa"/>
            <w:gridSpan w:val="6"/>
            <w:tcBorders>
              <w:right w:val="single" w:sz="18" w:space="0" w:color="auto"/>
            </w:tcBorders>
            <w:vAlign w:val="center"/>
            <w:hideMark/>
          </w:tcPr>
          <w:p w:rsidR="00844A36" w:rsidRPr="00526556" w:rsidRDefault="00844A36" w:rsidP="000A2794">
            <w:pPr>
              <w:jc w:val="center"/>
            </w:pPr>
            <w:r w:rsidRPr="00526556">
              <w:t>Ангола</w:t>
            </w:r>
          </w:p>
        </w:tc>
        <w:tc>
          <w:tcPr>
            <w:tcW w:w="1781" w:type="dxa"/>
            <w:tcBorders>
              <w:left w:val="single" w:sz="18" w:space="0" w:color="auto"/>
            </w:tcBorders>
            <w:vAlign w:val="center"/>
            <w:hideMark/>
          </w:tcPr>
          <w:p w:rsidR="00844A36" w:rsidRPr="00526556" w:rsidRDefault="00844A36" w:rsidP="000A2794">
            <w:pPr>
              <w:jc w:val="center"/>
            </w:pPr>
            <w:r w:rsidRPr="00526556">
              <w:t>Zeta Brown</w:t>
            </w:r>
          </w:p>
        </w:tc>
        <w:tc>
          <w:tcPr>
            <w:tcW w:w="918" w:type="dxa"/>
            <w:vAlign w:val="center"/>
            <w:hideMark/>
          </w:tcPr>
          <w:p w:rsidR="00844A36" w:rsidRPr="00526556" w:rsidRDefault="00844A36" w:rsidP="000A2794">
            <w:pPr>
              <w:jc w:val="center"/>
            </w:pPr>
            <w:r w:rsidRPr="00526556">
              <w:t>2540</w:t>
            </w:r>
          </w:p>
        </w:tc>
        <w:tc>
          <w:tcPr>
            <w:tcW w:w="783" w:type="dxa"/>
            <w:vAlign w:val="center"/>
            <w:hideMark/>
          </w:tcPr>
          <w:p w:rsidR="00844A36" w:rsidRPr="00526556" w:rsidRDefault="00844A36" w:rsidP="000A2794">
            <w:pPr>
              <w:jc w:val="center"/>
            </w:pPr>
            <w:r w:rsidRPr="00526556">
              <w:t>0,13</w:t>
            </w:r>
          </w:p>
        </w:tc>
        <w:tc>
          <w:tcPr>
            <w:tcW w:w="1479" w:type="dxa"/>
            <w:vAlign w:val="center"/>
            <w:hideMark/>
          </w:tcPr>
          <w:p w:rsidR="00844A36" w:rsidRPr="00526556" w:rsidRDefault="00844A36" w:rsidP="000A2794">
            <w:pPr>
              <w:jc w:val="center"/>
            </w:pPr>
            <w:r w:rsidRPr="00526556">
              <w:t>237/15</w:t>
            </w:r>
          </w:p>
        </w:tc>
      </w:tr>
      <w:tr w:rsidR="00844A36" w:rsidRPr="00526556" w:rsidTr="004006C3">
        <w:tc>
          <w:tcPr>
            <w:tcW w:w="1682" w:type="dxa"/>
            <w:vAlign w:val="center"/>
            <w:hideMark/>
          </w:tcPr>
          <w:p w:rsidR="00844A36" w:rsidRPr="00526556" w:rsidRDefault="00844A36" w:rsidP="000A2794">
            <w:pPr>
              <w:jc w:val="center"/>
            </w:pPr>
            <w:r w:rsidRPr="00526556">
              <w:t>Angola Black</w:t>
            </w:r>
          </w:p>
        </w:tc>
        <w:tc>
          <w:tcPr>
            <w:tcW w:w="868" w:type="dxa"/>
            <w:gridSpan w:val="2"/>
            <w:vAlign w:val="center"/>
            <w:hideMark/>
          </w:tcPr>
          <w:p w:rsidR="00844A36" w:rsidRPr="00526556" w:rsidRDefault="00844A36" w:rsidP="000A2794">
            <w:pPr>
              <w:jc w:val="center"/>
            </w:pPr>
            <w:r w:rsidRPr="00526556">
              <w:t>2683</w:t>
            </w:r>
          </w:p>
        </w:tc>
        <w:tc>
          <w:tcPr>
            <w:tcW w:w="791" w:type="dxa"/>
            <w:gridSpan w:val="2"/>
            <w:vAlign w:val="center"/>
            <w:hideMark/>
          </w:tcPr>
          <w:p w:rsidR="00844A36" w:rsidRPr="00526556" w:rsidRDefault="00844A36" w:rsidP="000A2794">
            <w:pPr>
              <w:jc w:val="center"/>
            </w:pPr>
            <w:r w:rsidRPr="00526556">
              <w:t>0,22</w:t>
            </w:r>
          </w:p>
        </w:tc>
        <w:tc>
          <w:tcPr>
            <w:tcW w:w="1479" w:type="dxa"/>
            <w:tcBorders>
              <w:right w:val="single" w:sz="18" w:space="0" w:color="auto"/>
            </w:tcBorders>
            <w:vAlign w:val="center"/>
            <w:hideMark/>
          </w:tcPr>
          <w:p w:rsidR="00844A36" w:rsidRPr="00526556" w:rsidRDefault="00844A36" w:rsidP="000A2794">
            <w:pPr>
              <w:jc w:val="center"/>
            </w:pPr>
            <w:r w:rsidRPr="00526556">
              <w:t>203/11</w:t>
            </w:r>
          </w:p>
        </w:tc>
        <w:tc>
          <w:tcPr>
            <w:tcW w:w="1781" w:type="dxa"/>
            <w:tcBorders>
              <w:left w:val="single" w:sz="18" w:space="0" w:color="auto"/>
            </w:tcBorders>
            <w:vAlign w:val="center"/>
            <w:hideMark/>
          </w:tcPr>
          <w:p w:rsidR="00844A36" w:rsidRPr="00526556" w:rsidRDefault="00844A36" w:rsidP="000A2794">
            <w:pPr>
              <w:jc w:val="center"/>
            </w:pPr>
            <w:r w:rsidRPr="00526556">
              <w:t>Eco Brown</w:t>
            </w:r>
          </w:p>
        </w:tc>
        <w:tc>
          <w:tcPr>
            <w:tcW w:w="918" w:type="dxa"/>
            <w:vAlign w:val="center"/>
            <w:hideMark/>
          </w:tcPr>
          <w:p w:rsidR="00844A36" w:rsidRPr="00526556" w:rsidRDefault="00844A36" w:rsidP="000A2794">
            <w:pPr>
              <w:jc w:val="center"/>
            </w:pPr>
            <w:r w:rsidRPr="00526556">
              <w:t>2540</w:t>
            </w:r>
          </w:p>
        </w:tc>
        <w:tc>
          <w:tcPr>
            <w:tcW w:w="783" w:type="dxa"/>
            <w:vAlign w:val="center"/>
            <w:hideMark/>
          </w:tcPr>
          <w:p w:rsidR="00844A36" w:rsidRPr="00526556" w:rsidRDefault="00844A36" w:rsidP="000A2794">
            <w:pPr>
              <w:jc w:val="center"/>
            </w:pPr>
            <w:r w:rsidRPr="00526556">
              <w:t>0,13</w:t>
            </w:r>
          </w:p>
        </w:tc>
        <w:tc>
          <w:tcPr>
            <w:tcW w:w="1479" w:type="dxa"/>
            <w:vAlign w:val="center"/>
            <w:hideMark/>
          </w:tcPr>
          <w:p w:rsidR="00844A36" w:rsidRPr="00526556" w:rsidRDefault="00844A36" w:rsidP="000A2794">
            <w:pPr>
              <w:jc w:val="center"/>
            </w:pPr>
            <w:r w:rsidRPr="00526556">
              <w:t>237/15</w:t>
            </w:r>
          </w:p>
        </w:tc>
      </w:tr>
      <w:tr w:rsidR="00844A36" w:rsidRPr="00526556" w:rsidTr="004006C3">
        <w:tc>
          <w:tcPr>
            <w:tcW w:w="4820" w:type="dxa"/>
            <w:gridSpan w:val="6"/>
            <w:tcBorders>
              <w:right w:val="single" w:sz="18" w:space="0" w:color="auto"/>
            </w:tcBorders>
            <w:vAlign w:val="center"/>
            <w:hideMark/>
          </w:tcPr>
          <w:p w:rsidR="00844A36" w:rsidRPr="00526556" w:rsidRDefault="00844A36" w:rsidP="000A2794">
            <w:pPr>
              <w:jc w:val="center"/>
            </w:pPr>
            <w:r w:rsidRPr="00526556">
              <w:t>Аргентина</w:t>
            </w:r>
          </w:p>
        </w:tc>
        <w:tc>
          <w:tcPr>
            <w:tcW w:w="1781" w:type="dxa"/>
            <w:tcBorders>
              <w:left w:val="single" w:sz="18" w:space="0" w:color="auto"/>
            </w:tcBorders>
            <w:vAlign w:val="center"/>
            <w:hideMark/>
          </w:tcPr>
          <w:p w:rsidR="00844A36" w:rsidRPr="00526556" w:rsidRDefault="00844A36" w:rsidP="000A2794">
            <w:pPr>
              <w:jc w:val="center"/>
            </w:pPr>
            <w:r w:rsidRPr="00526556">
              <w:t>Avocado</w:t>
            </w:r>
          </w:p>
        </w:tc>
        <w:tc>
          <w:tcPr>
            <w:tcW w:w="918" w:type="dxa"/>
            <w:vAlign w:val="center"/>
            <w:hideMark/>
          </w:tcPr>
          <w:p w:rsidR="00844A36" w:rsidRPr="00526556" w:rsidRDefault="00844A36" w:rsidP="000A2794">
            <w:pPr>
              <w:jc w:val="center"/>
            </w:pPr>
            <w:r w:rsidRPr="00526556">
              <w:t>2647</w:t>
            </w:r>
          </w:p>
        </w:tc>
        <w:tc>
          <w:tcPr>
            <w:tcW w:w="783" w:type="dxa"/>
            <w:vAlign w:val="center"/>
            <w:hideMark/>
          </w:tcPr>
          <w:p w:rsidR="00844A36" w:rsidRPr="00526556" w:rsidRDefault="00844A36" w:rsidP="000A2794">
            <w:pPr>
              <w:jc w:val="center"/>
            </w:pPr>
            <w:r w:rsidRPr="00526556">
              <w:t>0,23</w:t>
            </w:r>
          </w:p>
        </w:tc>
        <w:tc>
          <w:tcPr>
            <w:tcW w:w="1479" w:type="dxa"/>
            <w:vAlign w:val="center"/>
            <w:hideMark/>
          </w:tcPr>
          <w:p w:rsidR="00844A36" w:rsidRPr="00526556" w:rsidRDefault="00844A36" w:rsidP="000A2794">
            <w:pPr>
              <w:jc w:val="center"/>
            </w:pPr>
            <w:r w:rsidRPr="00526556">
              <w:t>209/10</w:t>
            </w:r>
          </w:p>
        </w:tc>
      </w:tr>
      <w:tr w:rsidR="00844A36" w:rsidRPr="00526556" w:rsidTr="004006C3">
        <w:tc>
          <w:tcPr>
            <w:tcW w:w="1682" w:type="dxa"/>
            <w:vAlign w:val="center"/>
            <w:hideMark/>
          </w:tcPr>
          <w:p w:rsidR="00844A36" w:rsidRPr="00526556" w:rsidRDefault="00844A36" w:rsidP="000A2794">
            <w:pPr>
              <w:jc w:val="center"/>
            </w:pPr>
            <w:r w:rsidRPr="00526556">
              <w:t>Sierra Chica</w:t>
            </w:r>
          </w:p>
        </w:tc>
        <w:tc>
          <w:tcPr>
            <w:tcW w:w="868" w:type="dxa"/>
            <w:gridSpan w:val="2"/>
            <w:vAlign w:val="center"/>
            <w:hideMark/>
          </w:tcPr>
          <w:p w:rsidR="00844A36" w:rsidRPr="00526556" w:rsidRDefault="00844A36" w:rsidP="000A2794">
            <w:pPr>
              <w:jc w:val="center"/>
            </w:pPr>
            <w:r w:rsidRPr="00526556">
              <w:t>2640</w:t>
            </w:r>
          </w:p>
        </w:tc>
        <w:tc>
          <w:tcPr>
            <w:tcW w:w="791" w:type="dxa"/>
            <w:gridSpan w:val="2"/>
            <w:vAlign w:val="center"/>
            <w:hideMark/>
          </w:tcPr>
          <w:p w:rsidR="00844A36" w:rsidRPr="00526556" w:rsidRDefault="00844A36" w:rsidP="000A2794">
            <w:pPr>
              <w:jc w:val="center"/>
            </w:pPr>
            <w:r w:rsidRPr="00526556">
              <w:t>0,19</w:t>
            </w:r>
          </w:p>
        </w:tc>
        <w:tc>
          <w:tcPr>
            <w:tcW w:w="1479" w:type="dxa"/>
            <w:tcBorders>
              <w:right w:val="single" w:sz="18" w:space="0" w:color="auto"/>
            </w:tcBorders>
            <w:vAlign w:val="center"/>
            <w:hideMark/>
          </w:tcPr>
          <w:p w:rsidR="00844A36" w:rsidRPr="00526556" w:rsidRDefault="00844A36" w:rsidP="000A2794">
            <w:pPr>
              <w:jc w:val="center"/>
            </w:pPr>
            <w:r w:rsidRPr="00526556">
              <w:t>178/12</w:t>
            </w:r>
          </w:p>
        </w:tc>
        <w:tc>
          <w:tcPr>
            <w:tcW w:w="1781" w:type="dxa"/>
            <w:tcBorders>
              <w:left w:val="single" w:sz="18" w:space="0" w:color="auto"/>
            </w:tcBorders>
            <w:vAlign w:val="center"/>
            <w:hideMark/>
          </w:tcPr>
          <w:p w:rsidR="00844A36" w:rsidRPr="00526556" w:rsidRDefault="00844A36" w:rsidP="000A2794">
            <w:pPr>
              <w:jc w:val="center"/>
            </w:pPr>
            <w:r w:rsidRPr="00526556">
              <w:t>Gran Violet</w:t>
            </w:r>
          </w:p>
        </w:tc>
        <w:tc>
          <w:tcPr>
            <w:tcW w:w="918" w:type="dxa"/>
            <w:vAlign w:val="center"/>
            <w:hideMark/>
          </w:tcPr>
          <w:p w:rsidR="00844A36" w:rsidRPr="00526556" w:rsidRDefault="00844A36" w:rsidP="000A2794">
            <w:pPr>
              <w:jc w:val="center"/>
            </w:pPr>
            <w:r w:rsidRPr="00526556">
              <w:t>2720</w:t>
            </w:r>
          </w:p>
        </w:tc>
        <w:tc>
          <w:tcPr>
            <w:tcW w:w="783" w:type="dxa"/>
            <w:vAlign w:val="center"/>
            <w:hideMark/>
          </w:tcPr>
          <w:p w:rsidR="00844A36" w:rsidRPr="00526556" w:rsidRDefault="00844A36" w:rsidP="000A2794">
            <w:pPr>
              <w:jc w:val="center"/>
            </w:pPr>
            <w:r w:rsidRPr="00526556">
              <w:t>0,15</w:t>
            </w:r>
          </w:p>
        </w:tc>
        <w:tc>
          <w:tcPr>
            <w:tcW w:w="1479" w:type="dxa"/>
            <w:vAlign w:val="center"/>
            <w:hideMark/>
          </w:tcPr>
          <w:p w:rsidR="00844A36" w:rsidRPr="00526556" w:rsidRDefault="00844A36" w:rsidP="000A2794">
            <w:pPr>
              <w:jc w:val="center"/>
            </w:pPr>
            <w:r w:rsidRPr="00526556">
              <w:t>196/14</w:t>
            </w:r>
          </w:p>
        </w:tc>
      </w:tr>
      <w:tr w:rsidR="00844A36" w:rsidRPr="00526556" w:rsidTr="004006C3">
        <w:tc>
          <w:tcPr>
            <w:tcW w:w="4820" w:type="dxa"/>
            <w:gridSpan w:val="6"/>
            <w:tcBorders>
              <w:right w:val="single" w:sz="18" w:space="0" w:color="auto"/>
            </w:tcBorders>
            <w:vAlign w:val="center"/>
            <w:hideMark/>
          </w:tcPr>
          <w:p w:rsidR="00844A36" w:rsidRPr="00526556" w:rsidRDefault="00844A36" w:rsidP="000A2794">
            <w:pPr>
              <w:jc w:val="center"/>
            </w:pPr>
            <w:r w:rsidRPr="00526556">
              <w:t>Бразилия</w:t>
            </w:r>
          </w:p>
        </w:tc>
        <w:tc>
          <w:tcPr>
            <w:tcW w:w="1781" w:type="dxa"/>
            <w:tcBorders>
              <w:left w:val="single" w:sz="18" w:space="0" w:color="auto"/>
            </w:tcBorders>
            <w:vAlign w:val="center"/>
            <w:hideMark/>
          </w:tcPr>
          <w:p w:rsidR="00844A36" w:rsidRPr="00526556" w:rsidRDefault="00844A36" w:rsidP="000A2794">
            <w:pPr>
              <w:jc w:val="center"/>
            </w:pPr>
            <w:r w:rsidRPr="00526556">
              <w:t>Brunello</w:t>
            </w:r>
          </w:p>
        </w:tc>
        <w:tc>
          <w:tcPr>
            <w:tcW w:w="918" w:type="dxa"/>
            <w:vAlign w:val="center"/>
            <w:hideMark/>
          </w:tcPr>
          <w:p w:rsidR="00844A36" w:rsidRPr="00526556" w:rsidRDefault="00844A36" w:rsidP="000A2794">
            <w:pPr>
              <w:jc w:val="center"/>
            </w:pPr>
            <w:r w:rsidRPr="00526556">
              <w:t>2683</w:t>
            </w:r>
          </w:p>
        </w:tc>
        <w:tc>
          <w:tcPr>
            <w:tcW w:w="783" w:type="dxa"/>
            <w:vAlign w:val="center"/>
            <w:hideMark/>
          </w:tcPr>
          <w:p w:rsidR="00844A36" w:rsidRPr="00526556" w:rsidRDefault="00844A36" w:rsidP="000A2794">
            <w:pPr>
              <w:jc w:val="center"/>
            </w:pPr>
            <w:r w:rsidRPr="00526556">
              <w:t>0,22</w:t>
            </w:r>
          </w:p>
        </w:tc>
        <w:tc>
          <w:tcPr>
            <w:tcW w:w="1479" w:type="dxa"/>
            <w:vAlign w:val="center"/>
            <w:hideMark/>
          </w:tcPr>
          <w:p w:rsidR="00844A36" w:rsidRPr="00526556" w:rsidRDefault="00844A36" w:rsidP="000A2794">
            <w:pPr>
              <w:jc w:val="center"/>
            </w:pPr>
            <w:r w:rsidRPr="00526556">
              <w:t>203/11</w:t>
            </w:r>
          </w:p>
        </w:tc>
      </w:tr>
      <w:tr w:rsidR="00844A36" w:rsidRPr="00526556" w:rsidTr="004006C3">
        <w:tc>
          <w:tcPr>
            <w:tcW w:w="1724" w:type="dxa"/>
            <w:gridSpan w:val="2"/>
            <w:vAlign w:val="center"/>
            <w:hideMark/>
          </w:tcPr>
          <w:p w:rsidR="00844A36" w:rsidRPr="00526556" w:rsidRDefault="00844A36" w:rsidP="000A2794">
            <w:pPr>
              <w:jc w:val="center"/>
            </w:pPr>
            <w:r w:rsidRPr="00526556">
              <w:t>Panama</w:t>
            </w:r>
          </w:p>
        </w:tc>
        <w:tc>
          <w:tcPr>
            <w:tcW w:w="896" w:type="dxa"/>
            <w:gridSpan w:val="2"/>
            <w:vAlign w:val="center"/>
            <w:hideMark/>
          </w:tcPr>
          <w:p w:rsidR="00844A36" w:rsidRPr="00526556" w:rsidRDefault="00844A36" w:rsidP="000A2794">
            <w:pPr>
              <w:jc w:val="center"/>
            </w:pPr>
            <w:r w:rsidRPr="00526556">
              <w:t>2623</w:t>
            </w:r>
          </w:p>
        </w:tc>
        <w:tc>
          <w:tcPr>
            <w:tcW w:w="721" w:type="dxa"/>
            <w:vAlign w:val="center"/>
            <w:hideMark/>
          </w:tcPr>
          <w:p w:rsidR="00844A36" w:rsidRPr="00526556" w:rsidRDefault="00844A36" w:rsidP="000A2794">
            <w:pPr>
              <w:jc w:val="center"/>
            </w:pPr>
            <w:r w:rsidRPr="00526556">
              <w:t>0,40</w:t>
            </w:r>
          </w:p>
        </w:tc>
        <w:tc>
          <w:tcPr>
            <w:tcW w:w="1479" w:type="dxa"/>
            <w:tcBorders>
              <w:right w:val="single" w:sz="18" w:space="0" w:color="auto"/>
            </w:tcBorders>
            <w:vAlign w:val="center"/>
            <w:hideMark/>
          </w:tcPr>
          <w:p w:rsidR="00844A36" w:rsidRPr="00526556" w:rsidRDefault="00844A36" w:rsidP="000A2794">
            <w:pPr>
              <w:jc w:val="center"/>
            </w:pPr>
            <w:r w:rsidRPr="00526556">
              <w:t>212/13</w:t>
            </w:r>
          </w:p>
        </w:tc>
        <w:tc>
          <w:tcPr>
            <w:tcW w:w="1781" w:type="dxa"/>
            <w:tcBorders>
              <w:left w:val="single" w:sz="18" w:space="0" w:color="auto"/>
            </w:tcBorders>
            <w:vAlign w:val="center"/>
            <w:hideMark/>
          </w:tcPr>
          <w:p w:rsidR="00844A36" w:rsidRPr="00526556" w:rsidRDefault="00844A36" w:rsidP="000A2794">
            <w:pPr>
              <w:jc w:val="center"/>
            </w:pPr>
            <w:r w:rsidRPr="00526556">
              <w:t>Verde Tropical</w:t>
            </w:r>
          </w:p>
        </w:tc>
        <w:tc>
          <w:tcPr>
            <w:tcW w:w="918" w:type="dxa"/>
            <w:vAlign w:val="center"/>
            <w:hideMark/>
          </w:tcPr>
          <w:p w:rsidR="00844A36" w:rsidRPr="00526556" w:rsidRDefault="00844A36" w:rsidP="000A2794">
            <w:pPr>
              <w:jc w:val="center"/>
            </w:pPr>
            <w:r w:rsidRPr="00526556">
              <w:t>2730</w:t>
            </w:r>
          </w:p>
        </w:tc>
        <w:tc>
          <w:tcPr>
            <w:tcW w:w="783" w:type="dxa"/>
            <w:vAlign w:val="center"/>
            <w:hideMark/>
          </w:tcPr>
          <w:p w:rsidR="00844A36" w:rsidRPr="00526556" w:rsidRDefault="00844A36" w:rsidP="000A2794">
            <w:pPr>
              <w:jc w:val="center"/>
            </w:pPr>
            <w:r w:rsidRPr="00526556">
              <w:t>0,25</w:t>
            </w:r>
          </w:p>
        </w:tc>
        <w:tc>
          <w:tcPr>
            <w:tcW w:w="1479" w:type="dxa"/>
            <w:vAlign w:val="center"/>
            <w:hideMark/>
          </w:tcPr>
          <w:p w:rsidR="00844A36" w:rsidRPr="00526556" w:rsidRDefault="00844A36" w:rsidP="000A2794">
            <w:pPr>
              <w:jc w:val="center"/>
            </w:pPr>
            <w:r w:rsidRPr="00526556">
              <w:t>235/12</w:t>
            </w:r>
          </w:p>
        </w:tc>
      </w:tr>
      <w:tr w:rsidR="00844A36" w:rsidRPr="00526556" w:rsidTr="004006C3">
        <w:tc>
          <w:tcPr>
            <w:tcW w:w="1724" w:type="dxa"/>
            <w:gridSpan w:val="2"/>
            <w:vAlign w:val="center"/>
            <w:hideMark/>
          </w:tcPr>
          <w:p w:rsidR="00844A36" w:rsidRPr="00526556" w:rsidRDefault="00844A36" w:rsidP="000A2794">
            <w:pPr>
              <w:jc w:val="center"/>
            </w:pPr>
            <w:r w:rsidRPr="00526556">
              <w:rPr>
                <w:lang w:val="en-US"/>
              </w:rPr>
              <w:t>Crystal Azul</w:t>
            </w:r>
          </w:p>
        </w:tc>
        <w:tc>
          <w:tcPr>
            <w:tcW w:w="896" w:type="dxa"/>
            <w:gridSpan w:val="2"/>
            <w:vAlign w:val="center"/>
            <w:hideMark/>
          </w:tcPr>
          <w:p w:rsidR="00844A36" w:rsidRPr="00526556" w:rsidRDefault="00844A36" w:rsidP="000A2794">
            <w:pPr>
              <w:jc w:val="center"/>
            </w:pPr>
            <w:r w:rsidRPr="00526556">
              <w:t>2603</w:t>
            </w:r>
          </w:p>
        </w:tc>
        <w:tc>
          <w:tcPr>
            <w:tcW w:w="721" w:type="dxa"/>
            <w:vAlign w:val="center"/>
            <w:hideMark/>
          </w:tcPr>
          <w:p w:rsidR="00844A36" w:rsidRPr="00526556" w:rsidRDefault="00844A36" w:rsidP="000A2794">
            <w:pPr>
              <w:jc w:val="center"/>
            </w:pPr>
            <w:r>
              <w:t>1</w:t>
            </w:r>
            <w:r w:rsidRPr="00526556">
              <w:t>,</w:t>
            </w:r>
            <w:r>
              <w:t>00</w:t>
            </w:r>
          </w:p>
        </w:tc>
        <w:tc>
          <w:tcPr>
            <w:tcW w:w="1479" w:type="dxa"/>
            <w:tcBorders>
              <w:right w:val="single" w:sz="18" w:space="0" w:color="auto"/>
            </w:tcBorders>
            <w:vAlign w:val="center"/>
            <w:hideMark/>
          </w:tcPr>
          <w:p w:rsidR="00844A36" w:rsidRPr="00526556" w:rsidRDefault="00844A36" w:rsidP="000A2794">
            <w:pPr>
              <w:jc w:val="center"/>
            </w:pPr>
            <w:r>
              <w:t>93</w:t>
            </w:r>
            <w:r w:rsidRPr="00526556">
              <w:t>/1</w:t>
            </w:r>
            <w:r>
              <w:t>0</w:t>
            </w:r>
          </w:p>
        </w:tc>
        <w:tc>
          <w:tcPr>
            <w:tcW w:w="1781" w:type="dxa"/>
            <w:tcBorders>
              <w:left w:val="single" w:sz="18" w:space="0" w:color="auto"/>
            </w:tcBorders>
            <w:vAlign w:val="center"/>
            <w:hideMark/>
          </w:tcPr>
          <w:p w:rsidR="00844A36" w:rsidRPr="00526556" w:rsidRDefault="00844A36" w:rsidP="000A2794">
            <w:pPr>
              <w:jc w:val="center"/>
            </w:pPr>
            <w:r w:rsidRPr="00526556">
              <w:t>Ametista</w:t>
            </w:r>
          </w:p>
        </w:tc>
        <w:tc>
          <w:tcPr>
            <w:tcW w:w="918" w:type="dxa"/>
            <w:vAlign w:val="center"/>
            <w:hideMark/>
          </w:tcPr>
          <w:p w:rsidR="00844A36" w:rsidRPr="00526556" w:rsidRDefault="00844A36" w:rsidP="000A2794">
            <w:pPr>
              <w:jc w:val="center"/>
            </w:pPr>
            <w:r w:rsidRPr="00526556">
              <w:t>2683</w:t>
            </w:r>
          </w:p>
        </w:tc>
        <w:tc>
          <w:tcPr>
            <w:tcW w:w="783" w:type="dxa"/>
            <w:vAlign w:val="center"/>
            <w:hideMark/>
          </w:tcPr>
          <w:p w:rsidR="00844A36" w:rsidRPr="00526556" w:rsidRDefault="00844A36" w:rsidP="000A2794">
            <w:pPr>
              <w:jc w:val="center"/>
            </w:pPr>
            <w:r w:rsidRPr="00526556">
              <w:t>0,22</w:t>
            </w:r>
          </w:p>
        </w:tc>
        <w:tc>
          <w:tcPr>
            <w:tcW w:w="1479" w:type="dxa"/>
            <w:vAlign w:val="center"/>
            <w:hideMark/>
          </w:tcPr>
          <w:p w:rsidR="00844A36" w:rsidRPr="00526556" w:rsidRDefault="00844A36" w:rsidP="000A2794">
            <w:pPr>
              <w:jc w:val="center"/>
            </w:pPr>
            <w:r w:rsidRPr="00526556">
              <w:t>203/11</w:t>
            </w:r>
          </w:p>
        </w:tc>
      </w:tr>
      <w:tr w:rsidR="00844A36" w:rsidRPr="00526556" w:rsidTr="004006C3">
        <w:tc>
          <w:tcPr>
            <w:tcW w:w="1724" w:type="dxa"/>
            <w:gridSpan w:val="2"/>
            <w:vAlign w:val="center"/>
            <w:hideMark/>
          </w:tcPr>
          <w:p w:rsidR="00844A36" w:rsidRPr="00526556" w:rsidRDefault="00844A36" w:rsidP="000A2794">
            <w:pPr>
              <w:jc w:val="center"/>
            </w:pPr>
            <w:r w:rsidRPr="00526556">
              <w:t>Panafragola</w:t>
            </w:r>
          </w:p>
        </w:tc>
        <w:tc>
          <w:tcPr>
            <w:tcW w:w="896" w:type="dxa"/>
            <w:gridSpan w:val="2"/>
            <w:vAlign w:val="center"/>
            <w:hideMark/>
          </w:tcPr>
          <w:p w:rsidR="00844A36" w:rsidRPr="00526556" w:rsidRDefault="00844A36" w:rsidP="000A2794">
            <w:pPr>
              <w:jc w:val="center"/>
            </w:pPr>
            <w:r w:rsidRPr="00526556">
              <w:t>2603</w:t>
            </w:r>
          </w:p>
        </w:tc>
        <w:tc>
          <w:tcPr>
            <w:tcW w:w="721" w:type="dxa"/>
            <w:vAlign w:val="center"/>
            <w:hideMark/>
          </w:tcPr>
          <w:p w:rsidR="00844A36" w:rsidRPr="00526556" w:rsidRDefault="00844A36" w:rsidP="000A2794">
            <w:pPr>
              <w:jc w:val="center"/>
            </w:pPr>
            <w:r w:rsidRPr="00526556">
              <w:t>0,35</w:t>
            </w:r>
          </w:p>
        </w:tc>
        <w:tc>
          <w:tcPr>
            <w:tcW w:w="1479" w:type="dxa"/>
            <w:tcBorders>
              <w:right w:val="single" w:sz="18" w:space="0" w:color="auto"/>
            </w:tcBorders>
            <w:vAlign w:val="center"/>
            <w:hideMark/>
          </w:tcPr>
          <w:p w:rsidR="00844A36" w:rsidRPr="00526556" w:rsidRDefault="00844A36" w:rsidP="000A2794">
            <w:pPr>
              <w:jc w:val="center"/>
            </w:pPr>
            <w:r w:rsidRPr="00526556">
              <w:t>209/12</w:t>
            </w:r>
          </w:p>
        </w:tc>
        <w:tc>
          <w:tcPr>
            <w:tcW w:w="1781" w:type="dxa"/>
            <w:tcBorders>
              <w:left w:val="single" w:sz="18" w:space="0" w:color="auto"/>
            </w:tcBorders>
            <w:vAlign w:val="center"/>
            <w:hideMark/>
          </w:tcPr>
          <w:p w:rsidR="00844A36" w:rsidRPr="00526556" w:rsidRDefault="00844A36" w:rsidP="000A2794">
            <w:pPr>
              <w:jc w:val="center"/>
            </w:pPr>
            <w:r w:rsidRPr="00526556">
              <w:t>Alga Green</w:t>
            </w:r>
          </w:p>
        </w:tc>
        <w:tc>
          <w:tcPr>
            <w:tcW w:w="918" w:type="dxa"/>
            <w:vAlign w:val="center"/>
            <w:hideMark/>
          </w:tcPr>
          <w:p w:rsidR="00844A36" w:rsidRPr="00526556" w:rsidRDefault="00844A36" w:rsidP="000A2794">
            <w:pPr>
              <w:jc w:val="center"/>
            </w:pPr>
            <w:r w:rsidRPr="00526556">
              <w:t>2735</w:t>
            </w:r>
          </w:p>
        </w:tc>
        <w:tc>
          <w:tcPr>
            <w:tcW w:w="783" w:type="dxa"/>
            <w:vAlign w:val="center"/>
            <w:hideMark/>
          </w:tcPr>
          <w:p w:rsidR="00844A36" w:rsidRPr="00526556" w:rsidRDefault="00844A36" w:rsidP="000A2794">
            <w:pPr>
              <w:jc w:val="center"/>
            </w:pPr>
            <w:r w:rsidRPr="00526556">
              <w:t>0,16</w:t>
            </w:r>
          </w:p>
        </w:tc>
        <w:tc>
          <w:tcPr>
            <w:tcW w:w="1479" w:type="dxa"/>
            <w:vAlign w:val="center"/>
            <w:hideMark/>
          </w:tcPr>
          <w:p w:rsidR="00844A36" w:rsidRPr="00526556" w:rsidRDefault="00844A36" w:rsidP="000A2794">
            <w:pPr>
              <w:jc w:val="center"/>
            </w:pPr>
            <w:r w:rsidRPr="00526556">
              <w:t>229/16</w:t>
            </w:r>
          </w:p>
        </w:tc>
      </w:tr>
      <w:tr w:rsidR="00844A36" w:rsidRPr="00526556" w:rsidTr="004006C3">
        <w:tc>
          <w:tcPr>
            <w:tcW w:w="1724" w:type="dxa"/>
            <w:gridSpan w:val="2"/>
            <w:vAlign w:val="center"/>
            <w:hideMark/>
          </w:tcPr>
          <w:p w:rsidR="00844A36" w:rsidRPr="00526556" w:rsidRDefault="00844A36" w:rsidP="000A2794">
            <w:pPr>
              <w:jc w:val="center"/>
            </w:pPr>
            <w:r w:rsidRPr="00526556">
              <w:t>Montblanc</w:t>
            </w:r>
          </w:p>
        </w:tc>
        <w:tc>
          <w:tcPr>
            <w:tcW w:w="896" w:type="dxa"/>
            <w:gridSpan w:val="2"/>
            <w:vAlign w:val="center"/>
            <w:hideMark/>
          </w:tcPr>
          <w:p w:rsidR="00844A36" w:rsidRPr="00526556" w:rsidRDefault="00844A36" w:rsidP="000A2794">
            <w:pPr>
              <w:jc w:val="center"/>
            </w:pPr>
            <w:r w:rsidRPr="00526556">
              <w:t>2623</w:t>
            </w:r>
          </w:p>
        </w:tc>
        <w:tc>
          <w:tcPr>
            <w:tcW w:w="721" w:type="dxa"/>
            <w:vAlign w:val="center"/>
            <w:hideMark/>
          </w:tcPr>
          <w:p w:rsidR="00844A36" w:rsidRPr="00526556" w:rsidRDefault="00844A36" w:rsidP="000A2794">
            <w:pPr>
              <w:jc w:val="center"/>
            </w:pPr>
            <w:r w:rsidRPr="00526556">
              <w:t>0,40</w:t>
            </w:r>
          </w:p>
        </w:tc>
        <w:tc>
          <w:tcPr>
            <w:tcW w:w="1479" w:type="dxa"/>
            <w:tcBorders>
              <w:right w:val="single" w:sz="18" w:space="0" w:color="auto"/>
            </w:tcBorders>
            <w:vAlign w:val="center"/>
            <w:hideMark/>
          </w:tcPr>
          <w:p w:rsidR="00844A36" w:rsidRPr="00526556" w:rsidRDefault="00844A36" w:rsidP="000A2794">
            <w:pPr>
              <w:jc w:val="center"/>
            </w:pPr>
            <w:r w:rsidRPr="00526556">
              <w:t>212/13</w:t>
            </w:r>
          </w:p>
        </w:tc>
        <w:tc>
          <w:tcPr>
            <w:tcW w:w="1781" w:type="dxa"/>
            <w:tcBorders>
              <w:left w:val="single" w:sz="18" w:space="0" w:color="auto"/>
            </w:tcBorders>
            <w:vAlign w:val="center"/>
            <w:hideMark/>
          </w:tcPr>
          <w:p w:rsidR="00844A36" w:rsidRPr="00526556" w:rsidRDefault="00844A36" w:rsidP="000A2794">
            <w:pPr>
              <w:jc w:val="center"/>
            </w:pPr>
            <w:r w:rsidRPr="00526556">
              <w:t>Seafoam Green</w:t>
            </w:r>
          </w:p>
        </w:tc>
        <w:tc>
          <w:tcPr>
            <w:tcW w:w="918" w:type="dxa"/>
            <w:vAlign w:val="center"/>
            <w:hideMark/>
          </w:tcPr>
          <w:p w:rsidR="00844A36" w:rsidRPr="00526556" w:rsidRDefault="00844A36" w:rsidP="000A2794">
            <w:pPr>
              <w:jc w:val="center"/>
            </w:pPr>
            <w:r w:rsidRPr="00526556">
              <w:t>2593</w:t>
            </w:r>
          </w:p>
        </w:tc>
        <w:tc>
          <w:tcPr>
            <w:tcW w:w="783" w:type="dxa"/>
            <w:vAlign w:val="center"/>
            <w:hideMark/>
          </w:tcPr>
          <w:p w:rsidR="00844A36" w:rsidRPr="00526556" w:rsidRDefault="00844A36" w:rsidP="000A2794">
            <w:pPr>
              <w:jc w:val="center"/>
            </w:pPr>
            <w:r w:rsidRPr="00526556">
              <w:t>0,13</w:t>
            </w:r>
          </w:p>
        </w:tc>
        <w:tc>
          <w:tcPr>
            <w:tcW w:w="1479" w:type="dxa"/>
            <w:vAlign w:val="center"/>
            <w:hideMark/>
          </w:tcPr>
          <w:p w:rsidR="00844A36" w:rsidRPr="00526556" w:rsidRDefault="00844A36" w:rsidP="000A2794">
            <w:pPr>
              <w:jc w:val="center"/>
            </w:pPr>
            <w:r w:rsidRPr="00526556">
              <w:t>241/15</w:t>
            </w:r>
          </w:p>
        </w:tc>
      </w:tr>
      <w:tr w:rsidR="00844A36" w:rsidRPr="00526556" w:rsidTr="004006C3">
        <w:tc>
          <w:tcPr>
            <w:tcW w:w="1724" w:type="dxa"/>
            <w:gridSpan w:val="2"/>
            <w:vAlign w:val="center"/>
            <w:hideMark/>
          </w:tcPr>
          <w:p w:rsidR="00844A36" w:rsidRPr="00526556" w:rsidRDefault="00844A36" w:rsidP="000A2794">
            <w:pPr>
              <w:jc w:val="center"/>
            </w:pPr>
            <w:r w:rsidRPr="00526556">
              <w:t>Terra Nova</w:t>
            </w:r>
          </w:p>
        </w:tc>
        <w:tc>
          <w:tcPr>
            <w:tcW w:w="896" w:type="dxa"/>
            <w:gridSpan w:val="2"/>
            <w:vAlign w:val="center"/>
            <w:hideMark/>
          </w:tcPr>
          <w:p w:rsidR="00844A36" w:rsidRPr="00526556" w:rsidRDefault="00844A36" w:rsidP="000A2794">
            <w:pPr>
              <w:jc w:val="center"/>
            </w:pPr>
            <w:r w:rsidRPr="00526556">
              <w:t>2623</w:t>
            </w:r>
          </w:p>
        </w:tc>
        <w:tc>
          <w:tcPr>
            <w:tcW w:w="721" w:type="dxa"/>
            <w:vAlign w:val="center"/>
            <w:hideMark/>
          </w:tcPr>
          <w:p w:rsidR="00844A36" w:rsidRPr="00526556" w:rsidRDefault="00844A36" w:rsidP="000A2794">
            <w:pPr>
              <w:jc w:val="center"/>
            </w:pPr>
            <w:r w:rsidRPr="00526556">
              <w:t>0,40</w:t>
            </w:r>
          </w:p>
        </w:tc>
        <w:tc>
          <w:tcPr>
            <w:tcW w:w="1479" w:type="dxa"/>
            <w:tcBorders>
              <w:right w:val="single" w:sz="18" w:space="0" w:color="auto"/>
            </w:tcBorders>
            <w:vAlign w:val="center"/>
            <w:hideMark/>
          </w:tcPr>
          <w:p w:rsidR="00844A36" w:rsidRPr="00526556" w:rsidRDefault="00844A36" w:rsidP="000A2794">
            <w:pPr>
              <w:jc w:val="center"/>
            </w:pPr>
            <w:r w:rsidRPr="00526556">
              <w:t>212/13</w:t>
            </w:r>
          </w:p>
        </w:tc>
        <w:tc>
          <w:tcPr>
            <w:tcW w:w="1781" w:type="dxa"/>
            <w:tcBorders>
              <w:left w:val="single" w:sz="18" w:space="0" w:color="auto"/>
            </w:tcBorders>
            <w:vAlign w:val="center"/>
            <w:hideMark/>
          </w:tcPr>
          <w:p w:rsidR="00844A36" w:rsidRPr="00526556" w:rsidRDefault="00844A36" w:rsidP="000A2794">
            <w:pPr>
              <w:jc w:val="center"/>
            </w:pPr>
            <w:r w:rsidRPr="00526556">
              <w:t>Gaya</w:t>
            </w:r>
          </w:p>
        </w:tc>
        <w:tc>
          <w:tcPr>
            <w:tcW w:w="918" w:type="dxa"/>
            <w:vAlign w:val="center"/>
            <w:hideMark/>
          </w:tcPr>
          <w:p w:rsidR="00844A36" w:rsidRPr="00526556" w:rsidRDefault="00844A36" w:rsidP="000A2794">
            <w:pPr>
              <w:jc w:val="center"/>
            </w:pPr>
            <w:r w:rsidRPr="00526556">
              <w:t>2661</w:t>
            </w:r>
          </w:p>
        </w:tc>
        <w:tc>
          <w:tcPr>
            <w:tcW w:w="783" w:type="dxa"/>
            <w:vAlign w:val="center"/>
            <w:hideMark/>
          </w:tcPr>
          <w:p w:rsidR="00844A36" w:rsidRPr="00526556" w:rsidRDefault="00844A36" w:rsidP="000A2794">
            <w:pPr>
              <w:jc w:val="center"/>
            </w:pPr>
            <w:r w:rsidRPr="00526556">
              <w:t>0,43</w:t>
            </w:r>
          </w:p>
        </w:tc>
        <w:tc>
          <w:tcPr>
            <w:tcW w:w="1479" w:type="dxa"/>
            <w:vAlign w:val="center"/>
            <w:hideMark/>
          </w:tcPr>
          <w:p w:rsidR="00844A36" w:rsidRPr="00526556" w:rsidRDefault="00844A36" w:rsidP="000A2794">
            <w:pPr>
              <w:jc w:val="center"/>
            </w:pPr>
            <w:r w:rsidRPr="00526556">
              <w:t>194/21</w:t>
            </w:r>
          </w:p>
        </w:tc>
      </w:tr>
      <w:tr w:rsidR="00844A36" w:rsidRPr="00526556" w:rsidTr="004006C3">
        <w:tc>
          <w:tcPr>
            <w:tcW w:w="1724" w:type="dxa"/>
            <w:gridSpan w:val="2"/>
            <w:vAlign w:val="center"/>
            <w:hideMark/>
          </w:tcPr>
          <w:p w:rsidR="00844A36" w:rsidRPr="00526556" w:rsidRDefault="00844A36" w:rsidP="000A2794">
            <w:pPr>
              <w:jc w:val="center"/>
            </w:pPr>
            <w:r w:rsidRPr="00526556">
              <w:t>Giallo Antico</w:t>
            </w:r>
          </w:p>
        </w:tc>
        <w:tc>
          <w:tcPr>
            <w:tcW w:w="896" w:type="dxa"/>
            <w:gridSpan w:val="2"/>
            <w:vAlign w:val="center"/>
            <w:hideMark/>
          </w:tcPr>
          <w:p w:rsidR="00844A36" w:rsidRPr="00526556" w:rsidRDefault="00844A36" w:rsidP="000A2794">
            <w:pPr>
              <w:jc w:val="center"/>
            </w:pPr>
            <w:r w:rsidRPr="00526556">
              <w:t>2566</w:t>
            </w:r>
          </w:p>
        </w:tc>
        <w:tc>
          <w:tcPr>
            <w:tcW w:w="721" w:type="dxa"/>
            <w:vAlign w:val="center"/>
            <w:hideMark/>
          </w:tcPr>
          <w:p w:rsidR="00844A36" w:rsidRPr="00526556" w:rsidRDefault="00844A36" w:rsidP="000A2794">
            <w:pPr>
              <w:jc w:val="center"/>
            </w:pPr>
            <w:r w:rsidRPr="00526556">
              <w:t>0,18</w:t>
            </w:r>
          </w:p>
        </w:tc>
        <w:tc>
          <w:tcPr>
            <w:tcW w:w="1479" w:type="dxa"/>
            <w:tcBorders>
              <w:right w:val="single" w:sz="18" w:space="0" w:color="auto"/>
            </w:tcBorders>
            <w:vAlign w:val="center"/>
            <w:hideMark/>
          </w:tcPr>
          <w:p w:rsidR="00844A36" w:rsidRPr="00526556" w:rsidRDefault="00844A36" w:rsidP="000A2794">
            <w:pPr>
              <w:jc w:val="center"/>
            </w:pPr>
            <w:r w:rsidRPr="00526556">
              <w:t>154/9</w:t>
            </w:r>
          </w:p>
        </w:tc>
        <w:tc>
          <w:tcPr>
            <w:tcW w:w="1781" w:type="dxa"/>
            <w:tcBorders>
              <w:left w:val="single" w:sz="18" w:space="0" w:color="auto"/>
            </w:tcBorders>
            <w:vAlign w:val="center"/>
            <w:hideMark/>
          </w:tcPr>
          <w:p w:rsidR="00844A36" w:rsidRPr="00526556" w:rsidRDefault="00844A36" w:rsidP="000A2794">
            <w:pPr>
              <w:jc w:val="center"/>
            </w:pPr>
            <w:r w:rsidRPr="00526556">
              <w:t>Emerald Green</w:t>
            </w:r>
          </w:p>
        </w:tc>
        <w:tc>
          <w:tcPr>
            <w:tcW w:w="918" w:type="dxa"/>
            <w:vAlign w:val="center"/>
            <w:hideMark/>
          </w:tcPr>
          <w:p w:rsidR="00844A36" w:rsidRPr="00526556" w:rsidRDefault="00844A36" w:rsidP="000A2794">
            <w:pPr>
              <w:jc w:val="center"/>
            </w:pPr>
            <w:r w:rsidRPr="00526556">
              <w:t>2730</w:t>
            </w:r>
          </w:p>
        </w:tc>
        <w:tc>
          <w:tcPr>
            <w:tcW w:w="783" w:type="dxa"/>
            <w:vAlign w:val="center"/>
            <w:hideMark/>
          </w:tcPr>
          <w:p w:rsidR="00844A36" w:rsidRPr="00526556" w:rsidRDefault="00844A36" w:rsidP="000A2794">
            <w:pPr>
              <w:jc w:val="center"/>
            </w:pPr>
            <w:r w:rsidRPr="00526556">
              <w:t>0,25</w:t>
            </w:r>
          </w:p>
        </w:tc>
        <w:tc>
          <w:tcPr>
            <w:tcW w:w="1479" w:type="dxa"/>
            <w:vAlign w:val="center"/>
            <w:hideMark/>
          </w:tcPr>
          <w:p w:rsidR="00844A36" w:rsidRPr="00526556" w:rsidRDefault="00844A36" w:rsidP="000A2794">
            <w:pPr>
              <w:jc w:val="center"/>
            </w:pPr>
            <w:r w:rsidRPr="00526556">
              <w:t>235/12</w:t>
            </w:r>
          </w:p>
        </w:tc>
      </w:tr>
      <w:tr w:rsidR="00844A36" w:rsidRPr="00526556" w:rsidTr="004006C3">
        <w:tc>
          <w:tcPr>
            <w:tcW w:w="1724" w:type="dxa"/>
            <w:gridSpan w:val="2"/>
            <w:vAlign w:val="center"/>
            <w:hideMark/>
          </w:tcPr>
          <w:p w:rsidR="00844A36" w:rsidRPr="00526556" w:rsidRDefault="00844A36" w:rsidP="000A2794">
            <w:pPr>
              <w:jc w:val="center"/>
            </w:pPr>
            <w:r w:rsidRPr="00526556">
              <w:t>Ita Green</w:t>
            </w:r>
          </w:p>
        </w:tc>
        <w:tc>
          <w:tcPr>
            <w:tcW w:w="896" w:type="dxa"/>
            <w:gridSpan w:val="2"/>
            <w:vAlign w:val="center"/>
            <w:hideMark/>
          </w:tcPr>
          <w:p w:rsidR="00844A36" w:rsidRPr="00526556" w:rsidRDefault="00844A36" w:rsidP="000A2794">
            <w:pPr>
              <w:jc w:val="center"/>
            </w:pPr>
            <w:r w:rsidRPr="00526556">
              <w:t>2751</w:t>
            </w:r>
          </w:p>
        </w:tc>
        <w:tc>
          <w:tcPr>
            <w:tcW w:w="721" w:type="dxa"/>
            <w:vAlign w:val="center"/>
            <w:hideMark/>
          </w:tcPr>
          <w:p w:rsidR="00844A36" w:rsidRPr="00526556" w:rsidRDefault="00844A36" w:rsidP="000A2794">
            <w:pPr>
              <w:jc w:val="center"/>
            </w:pPr>
            <w:r w:rsidRPr="00526556">
              <w:t>0,23</w:t>
            </w:r>
          </w:p>
        </w:tc>
        <w:tc>
          <w:tcPr>
            <w:tcW w:w="1479" w:type="dxa"/>
            <w:tcBorders>
              <w:right w:val="single" w:sz="18" w:space="0" w:color="auto"/>
            </w:tcBorders>
            <w:vAlign w:val="center"/>
            <w:hideMark/>
          </w:tcPr>
          <w:p w:rsidR="00844A36" w:rsidRPr="00526556" w:rsidRDefault="00844A36" w:rsidP="000A2794">
            <w:pPr>
              <w:jc w:val="center"/>
            </w:pPr>
            <w:r w:rsidRPr="00526556">
              <w:t>266/14</w:t>
            </w:r>
          </w:p>
        </w:tc>
        <w:tc>
          <w:tcPr>
            <w:tcW w:w="1781" w:type="dxa"/>
            <w:tcBorders>
              <w:left w:val="single" w:sz="18" w:space="0" w:color="auto"/>
            </w:tcBorders>
            <w:vAlign w:val="center"/>
            <w:hideMark/>
          </w:tcPr>
          <w:p w:rsidR="00844A36" w:rsidRPr="00526556" w:rsidRDefault="00844A36" w:rsidP="000A2794">
            <w:pPr>
              <w:jc w:val="center"/>
            </w:pPr>
            <w:r w:rsidRPr="00526556">
              <w:t>Delirium</w:t>
            </w:r>
          </w:p>
        </w:tc>
        <w:tc>
          <w:tcPr>
            <w:tcW w:w="918" w:type="dxa"/>
            <w:vAlign w:val="center"/>
            <w:hideMark/>
          </w:tcPr>
          <w:p w:rsidR="00844A36" w:rsidRPr="00526556" w:rsidRDefault="00844A36" w:rsidP="000A2794">
            <w:pPr>
              <w:jc w:val="center"/>
            </w:pPr>
            <w:r w:rsidRPr="00526556">
              <w:t>2751</w:t>
            </w:r>
          </w:p>
        </w:tc>
        <w:tc>
          <w:tcPr>
            <w:tcW w:w="783" w:type="dxa"/>
            <w:vAlign w:val="center"/>
            <w:hideMark/>
          </w:tcPr>
          <w:p w:rsidR="00844A36" w:rsidRPr="00526556" w:rsidRDefault="00844A36" w:rsidP="000A2794">
            <w:pPr>
              <w:jc w:val="center"/>
            </w:pPr>
            <w:r w:rsidRPr="00526556">
              <w:t>0,23</w:t>
            </w:r>
          </w:p>
        </w:tc>
        <w:tc>
          <w:tcPr>
            <w:tcW w:w="1479" w:type="dxa"/>
            <w:vAlign w:val="center"/>
            <w:hideMark/>
          </w:tcPr>
          <w:p w:rsidR="00844A36" w:rsidRPr="00526556" w:rsidRDefault="00844A36" w:rsidP="000A2794">
            <w:pPr>
              <w:jc w:val="center"/>
            </w:pPr>
            <w:r w:rsidRPr="00526556">
              <w:t>266/14</w:t>
            </w:r>
          </w:p>
        </w:tc>
      </w:tr>
      <w:tr w:rsidR="00844A36" w:rsidRPr="00526556" w:rsidTr="004006C3">
        <w:tc>
          <w:tcPr>
            <w:tcW w:w="1724" w:type="dxa"/>
            <w:gridSpan w:val="2"/>
            <w:vAlign w:val="center"/>
            <w:hideMark/>
          </w:tcPr>
          <w:p w:rsidR="00844A36" w:rsidRPr="00526556" w:rsidRDefault="00844A36" w:rsidP="000A2794">
            <w:pPr>
              <w:jc w:val="center"/>
            </w:pPr>
            <w:r w:rsidRPr="00526556">
              <w:t>Samoa</w:t>
            </w:r>
          </w:p>
        </w:tc>
        <w:tc>
          <w:tcPr>
            <w:tcW w:w="896" w:type="dxa"/>
            <w:gridSpan w:val="2"/>
            <w:vAlign w:val="center"/>
            <w:hideMark/>
          </w:tcPr>
          <w:p w:rsidR="00844A36" w:rsidRPr="00526556" w:rsidRDefault="00844A36" w:rsidP="000A2794">
            <w:pPr>
              <w:jc w:val="center"/>
            </w:pPr>
            <w:r w:rsidRPr="00526556">
              <w:t>2603</w:t>
            </w:r>
          </w:p>
        </w:tc>
        <w:tc>
          <w:tcPr>
            <w:tcW w:w="721" w:type="dxa"/>
            <w:vAlign w:val="center"/>
            <w:hideMark/>
          </w:tcPr>
          <w:p w:rsidR="00844A36" w:rsidRPr="00526556" w:rsidRDefault="00844A36" w:rsidP="000A2794">
            <w:pPr>
              <w:jc w:val="center"/>
            </w:pPr>
            <w:r w:rsidRPr="00526556">
              <w:t>0,35</w:t>
            </w:r>
          </w:p>
        </w:tc>
        <w:tc>
          <w:tcPr>
            <w:tcW w:w="1479" w:type="dxa"/>
            <w:tcBorders>
              <w:right w:val="single" w:sz="18" w:space="0" w:color="auto"/>
            </w:tcBorders>
            <w:vAlign w:val="center"/>
            <w:hideMark/>
          </w:tcPr>
          <w:p w:rsidR="00844A36" w:rsidRPr="00526556" w:rsidRDefault="00844A36" w:rsidP="000A2794">
            <w:pPr>
              <w:jc w:val="center"/>
            </w:pPr>
            <w:r w:rsidRPr="00526556">
              <w:t>213/12</w:t>
            </w:r>
          </w:p>
        </w:tc>
        <w:tc>
          <w:tcPr>
            <w:tcW w:w="1781" w:type="dxa"/>
            <w:tcBorders>
              <w:left w:val="single" w:sz="18" w:space="0" w:color="auto"/>
            </w:tcBorders>
            <w:vAlign w:val="center"/>
            <w:hideMark/>
          </w:tcPr>
          <w:p w:rsidR="00844A36" w:rsidRPr="00526556" w:rsidRDefault="00844A36" w:rsidP="000A2794">
            <w:pPr>
              <w:jc w:val="center"/>
            </w:pPr>
            <w:r w:rsidRPr="00526556">
              <w:t>Verde Jade</w:t>
            </w:r>
          </w:p>
        </w:tc>
        <w:tc>
          <w:tcPr>
            <w:tcW w:w="918" w:type="dxa"/>
            <w:vAlign w:val="center"/>
            <w:hideMark/>
          </w:tcPr>
          <w:p w:rsidR="00844A36" w:rsidRPr="00526556" w:rsidRDefault="00844A36" w:rsidP="000A2794">
            <w:pPr>
              <w:jc w:val="center"/>
            </w:pPr>
            <w:r w:rsidRPr="00526556">
              <w:t>2748</w:t>
            </w:r>
          </w:p>
        </w:tc>
        <w:tc>
          <w:tcPr>
            <w:tcW w:w="783" w:type="dxa"/>
            <w:vAlign w:val="center"/>
            <w:hideMark/>
          </w:tcPr>
          <w:p w:rsidR="00844A36" w:rsidRPr="00526556" w:rsidRDefault="00844A36" w:rsidP="000A2794">
            <w:pPr>
              <w:jc w:val="center"/>
            </w:pPr>
            <w:r w:rsidRPr="00526556">
              <w:t>0,37</w:t>
            </w:r>
          </w:p>
        </w:tc>
        <w:tc>
          <w:tcPr>
            <w:tcW w:w="1479" w:type="dxa"/>
            <w:vAlign w:val="center"/>
            <w:hideMark/>
          </w:tcPr>
          <w:p w:rsidR="00844A36" w:rsidRPr="00526556" w:rsidRDefault="00844A36" w:rsidP="000A2794">
            <w:pPr>
              <w:jc w:val="center"/>
            </w:pPr>
            <w:r w:rsidRPr="00526556">
              <w:t>144/15</w:t>
            </w:r>
          </w:p>
        </w:tc>
      </w:tr>
      <w:tr w:rsidR="00844A36" w:rsidRPr="00526556" w:rsidTr="004006C3">
        <w:tc>
          <w:tcPr>
            <w:tcW w:w="1724" w:type="dxa"/>
            <w:gridSpan w:val="2"/>
            <w:vAlign w:val="center"/>
            <w:hideMark/>
          </w:tcPr>
          <w:p w:rsidR="00844A36" w:rsidRPr="00526556" w:rsidRDefault="00844A36" w:rsidP="000A2794">
            <w:pPr>
              <w:jc w:val="center"/>
            </w:pPr>
            <w:r w:rsidRPr="00526556">
              <w:t>Giallo Florence</w:t>
            </w:r>
          </w:p>
        </w:tc>
        <w:tc>
          <w:tcPr>
            <w:tcW w:w="896" w:type="dxa"/>
            <w:gridSpan w:val="2"/>
            <w:vAlign w:val="center"/>
            <w:hideMark/>
          </w:tcPr>
          <w:p w:rsidR="00844A36" w:rsidRPr="00526556" w:rsidRDefault="00844A36" w:rsidP="000A2794">
            <w:pPr>
              <w:jc w:val="center"/>
            </w:pPr>
            <w:r w:rsidRPr="00526556">
              <w:t>2694</w:t>
            </w:r>
          </w:p>
        </w:tc>
        <w:tc>
          <w:tcPr>
            <w:tcW w:w="721" w:type="dxa"/>
            <w:vAlign w:val="center"/>
            <w:hideMark/>
          </w:tcPr>
          <w:p w:rsidR="00844A36" w:rsidRPr="00526556" w:rsidRDefault="00844A36" w:rsidP="000A2794">
            <w:pPr>
              <w:jc w:val="center"/>
            </w:pPr>
            <w:r w:rsidRPr="00526556">
              <w:t>0,38</w:t>
            </w:r>
          </w:p>
        </w:tc>
        <w:tc>
          <w:tcPr>
            <w:tcW w:w="1479" w:type="dxa"/>
            <w:tcBorders>
              <w:right w:val="single" w:sz="18" w:space="0" w:color="auto"/>
            </w:tcBorders>
            <w:vAlign w:val="center"/>
            <w:hideMark/>
          </w:tcPr>
          <w:p w:rsidR="00844A36" w:rsidRPr="00526556" w:rsidRDefault="00844A36" w:rsidP="000A2794">
            <w:pPr>
              <w:jc w:val="center"/>
            </w:pPr>
            <w:r w:rsidRPr="00526556">
              <w:t>160/11</w:t>
            </w:r>
          </w:p>
        </w:tc>
        <w:tc>
          <w:tcPr>
            <w:tcW w:w="1781" w:type="dxa"/>
            <w:tcBorders>
              <w:left w:val="single" w:sz="18" w:space="0" w:color="auto"/>
            </w:tcBorders>
            <w:vAlign w:val="center"/>
            <w:hideMark/>
          </w:tcPr>
          <w:p w:rsidR="00844A36" w:rsidRPr="00526556" w:rsidRDefault="00844A36" w:rsidP="000A2794">
            <w:pPr>
              <w:jc w:val="center"/>
            </w:pPr>
            <w:r w:rsidRPr="00526556">
              <w:t>Verde Maritaca</w:t>
            </w:r>
          </w:p>
        </w:tc>
        <w:tc>
          <w:tcPr>
            <w:tcW w:w="918" w:type="dxa"/>
            <w:vAlign w:val="center"/>
            <w:hideMark/>
          </w:tcPr>
          <w:p w:rsidR="00844A36" w:rsidRPr="00526556" w:rsidRDefault="00844A36" w:rsidP="000A2794">
            <w:pPr>
              <w:jc w:val="center"/>
            </w:pPr>
            <w:r w:rsidRPr="00526556">
              <w:t>2671</w:t>
            </w:r>
          </w:p>
        </w:tc>
        <w:tc>
          <w:tcPr>
            <w:tcW w:w="783" w:type="dxa"/>
            <w:vAlign w:val="center"/>
            <w:hideMark/>
          </w:tcPr>
          <w:p w:rsidR="00844A36" w:rsidRPr="00526556" w:rsidRDefault="00844A36" w:rsidP="000A2794">
            <w:pPr>
              <w:jc w:val="center"/>
            </w:pPr>
            <w:r w:rsidRPr="00526556">
              <w:t>0,13</w:t>
            </w:r>
          </w:p>
        </w:tc>
        <w:tc>
          <w:tcPr>
            <w:tcW w:w="1479" w:type="dxa"/>
            <w:vAlign w:val="center"/>
            <w:hideMark/>
          </w:tcPr>
          <w:p w:rsidR="00844A36" w:rsidRPr="00526556" w:rsidRDefault="00844A36" w:rsidP="000A2794">
            <w:pPr>
              <w:jc w:val="center"/>
            </w:pPr>
            <w:r w:rsidRPr="00526556">
              <w:t>223/14</w:t>
            </w:r>
          </w:p>
        </w:tc>
      </w:tr>
      <w:tr w:rsidR="00844A36" w:rsidRPr="00526556" w:rsidTr="004006C3">
        <w:tc>
          <w:tcPr>
            <w:tcW w:w="1724" w:type="dxa"/>
            <w:gridSpan w:val="2"/>
            <w:vAlign w:val="center"/>
            <w:hideMark/>
          </w:tcPr>
          <w:p w:rsidR="00844A36" w:rsidRPr="00526556" w:rsidRDefault="00844A36" w:rsidP="000A2794">
            <w:pPr>
              <w:jc w:val="center"/>
            </w:pPr>
            <w:r w:rsidRPr="00526556">
              <w:t>Giallo Tigrato</w:t>
            </w:r>
          </w:p>
        </w:tc>
        <w:tc>
          <w:tcPr>
            <w:tcW w:w="896" w:type="dxa"/>
            <w:gridSpan w:val="2"/>
            <w:vAlign w:val="center"/>
            <w:hideMark/>
          </w:tcPr>
          <w:p w:rsidR="00844A36" w:rsidRPr="00526556" w:rsidRDefault="00844A36" w:rsidP="000A2794">
            <w:pPr>
              <w:jc w:val="center"/>
            </w:pPr>
            <w:r w:rsidRPr="00526556">
              <w:t>2566</w:t>
            </w:r>
          </w:p>
        </w:tc>
        <w:tc>
          <w:tcPr>
            <w:tcW w:w="721" w:type="dxa"/>
            <w:vAlign w:val="center"/>
            <w:hideMark/>
          </w:tcPr>
          <w:p w:rsidR="00844A36" w:rsidRPr="00526556" w:rsidRDefault="00844A36" w:rsidP="000A2794">
            <w:pPr>
              <w:jc w:val="center"/>
            </w:pPr>
            <w:r w:rsidRPr="00526556">
              <w:t>0,18</w:t>
            </w:r>
          </w:p>
        </w:tc>
        <w:tc>
          <w:tcPr>
            <w:tcW w:w="1479" w:type="dxa"/>
            <w:tcBorders>
              <w:right w:val="single" w:sz="18" w:space="0" w:color="auto"/>
            </w:tcBorders>
            <w:vAlign w:val="center"/>
            <w:hideMark/>
          </w:tcPr>
          <w:p w:rsidR="00844A36" w:rsidRPr="00526556" w:rsidRDefault="00844A36" w:rsidP="000A2794">
            <w:pPr>
              <w:jc w:val="center"/>
            </w:pPr>
            <w:r w:rsidRPr="00526556">
              <w:t>154/9</w:t>
            </w:r>
          </w:p>
        </w:tc>
        <w:tc>
          <w:tcPr>
            <w:tcW w:w="1781" w:type="dxa"/>
            <w:tcBorders>
              <w:left w:val="single" w:sz="18" w:space="0" w:color="auto"/>
            </w:tcBorders>
            <w:vAlign w:val="center"/>
            <w:hideMark/>
          </w:tcPr>
          <w:p w:rsidR="00844A36" w:rsidRPr="00526556" w:rsidRDefault="00844A36" w:rsidP="000A2794">
            <w:pPr>
              <w:jc w:val="center"/>
            </w:pPr>
            <w:r w:rsidRPr="00526556">
              <w:t>Verde Gloria</w:t>
            </w:r>
          </w:p>
        </w:tc>
        <w:tc>
          <w:tcPr>
            <w:tcW w:w="918" w:type="dxa"/>
            <w:vAlign w:val="center"/>
            <w:hideMark/>
          </w:tcPr>
          <w:p w:rsidR="00844A36" w:rsidRPr="00526556" w:rsidRDefault="00844A36" w:rsidP="000A2794">
            <w:pPr>
              <w:jc w:val="center"/>
            </w:pPr>
            <w:r w:rsidRPr="00526556">
              <w:t>2751</w:t>
            </w:r>
          </w:p>
        </w:tc>
        <w:tc>
          <w:tcPr>
            <w:tcW w:w="783" w:type="dxa"/>
            <w:vAlign w:val="center"/>
            <w:hideMark/>
          </w:tcPr>
          <w:p w:rsidR="00844A36" w:rsidRPr="00526556" w:rsidRDefault="00844A36" w:rsidP="000A2794">
            <w:pPr>
              <w:jc w:val="center"/>
            </w:pPr>
            <w:r w:rsidRPr="00526556">
              <w:t>0,23</w:t>
            </w:r>
          </w:p>
        </w:tc>
        <w:tc>
          <w:tcPr>
            <w:tcW w:w="1479" w:type="dxa"/>
            <w:vAlign w:val="center"/>
            <w:hideMark/>
          </w:tcPr>
          <w:p w:rsidR="00844A36" w:rsidRPr="00526556" w:rsidRDefault="00844A36" w:rsidP="000A2794">
            <w:pPr>
              <w:jc w:val="center"/>
            </w:pPr>
            <w:r w:rsidRPr="00526556">
              <w:t>266/14</w:t>
            </w:r>
          </w:p>
        </w:tc>
      </w:tr>
      <w:tr w:rsidR="00844A36" w:rsidRPr="00526556" w:rsidTr="004006C3">
        <w:tc>
          <w:tcPr>
            <w:tcW w:w="1724" w:type="dxa"/>
            <w:gridSpan w:val="2"/>
            <w:vAlign w:val="center"/>
            <w:hideMark/>
          </w:tcPr>
          <w:p w:rsidR="00844A36" w:rsidRPr="00526556" w:rsidRDefault="00844A36" w:rsidP="000A2794">
            <w:pPr>
              <w:jc w:val="center"/>
            </w:pPr>
            <w:r w:rsidRPr="00526556">
              <w:t>Golden Moon</w:t>
            </w:r>
          </w:p>
        </w:tc>
        <w:tc>
          <w:tcPr>
            <w:tcW w:w="896" w:type="dxa"/>
            <w:gridSpan w:val="2"/>
            <w:vAlign w:val="center"/>
            <w:hideMark/>
          </w:tcPr>
          <w:p w:rsidR="00844A36" w:rsidRPr="00526556" w:rsidRDefault="00844A36" w:rsidP="000A2794">
            <w:pPr>
              <w:jc w:val="center"/>
            </w:pPr>
            <w:r w:rsidRPr="00526556">
              <w:t>2566</w:t>
            </w:r>
          </w:p>
        </w:tc>
        <w:tc>
          <w:tcPr>
            <w:tcW w:w="721" w:type="dxa"/>
            <w:vAlign w:val="center"/>
            <w:hideMark/>
          </w:tcPr>
          <w:p w:rsidR="00844A36" w:rsidRPr="00526556" w:rsidRDefault="00844A36" w:rsidP="000A2794">
            <w:pPr>
              <w:jc w:val="center"/>
            </w:pPr>
            <w:r w:rsidRPr="00526556">
              <w:t>0,18</w:t>
            </w:r>
          </w:p>
        </w:tc>
        <w:tc>
          <w:tcPr>
            <w:tcW w:w="1479" w:type="dxa"/>
            <w:tcBorders>
              <w:right w:val="single" w:sz="18" w:space="0" w:color="auto"/>
            </w:tcBorders>
            <w:vAlign w:val="center"/>
            <w:hideMark/>
          </w:tcPr>
          <w:p w:rsidR="00844A36" w:rsidRPr="00526556" w:rsidRDefault="00844A36" w:rsidP="000A2794">
            <w:pPr>
              <w:jc w:val="center"/>
            </w:pPr>
            <w:r w:rsidRPr="00526556">
              <w:t>155/9</w:t>
            </w:r>
          </w:p>
        </w:tc>
        <w:tc>
          <w:tcPr>
            <w:tcW w:w="1781" w:type="dxa"/>
            <w:tcBorders>
              <w:left w:val="single" w:sz="18" w:space="0" w:color="auto"/>
            </w:tcBorders>
            <w:vAlign w:val="center"/>
            <w:hideMark/>
          </w:tcPr>
          <w:p w:rsidR="00844A36" w:rsidRPr="00526556" w:rsidRDefault="00844A36" w:rsidP="000A2794">
            <w:pPr>
              <w:jc w:val="center"/>
            </w:pPr>
            <w:r w:rsidRPr="00526556">
              <w:t>Palladio</w:t>
            </w:r>
          </w:p>
        </w:tc>
        <w:tc>
          <w:tcPr>
            <w:tcW w:w="918" w:type="dxa"/>
            <w:vAlign w:val="center"/>
            <w:hideMark/>
          </w:tcPr>
          <w:p w:rsidR="00844A36" w:rsidRPr="00526556" w:rsidRDefault="00844A36" w:rsidP="000A2794">
            <w:pPr>
              <w:jc w:val="center"/>
            </w:pPr>
            <w:r w:rsidRPr="00526556">
              <w:t>2720</w:t>
            </w:r>
          </w:p>
        </w:tc>
        <w:tc>
          <w:tcPr>
            <w:tcW w:w="783" w:type="dxa"/>
            <w:vAlign w:val="center"/>
            <w:hideMark/>
          </w:tcPr>
          <w:p w:rsidR="00844A36" w:rsidRPr="00526556" w:rsidRDefault="00844A36" w:rsidP="000A2794">
            <w:pPr>
              <w:jc w:val="center"/>
            </w:pPr>
            <w:r w:rsidRPr="00526556">
              <w:t>0,15</w:t>
            </w:r>
          </w:p>
        </w:tc>
        <w:tc>
          <w:tcPr>
            <w:tcW w:w="1479" w:type="dxa"/>
            <w:vAlign w:val="center"/>
            <w:hideMark/>
          </w:tcPr>
          <w:p w:rsidR="00844A36" w:rsidRPr="00526556" w:rsidRDefault="00844A36" w:rsidP="000A2794">
            <w:pPr>
              <w:jc w:val="center"/>
            </w:pPr>
            <w:r w:rsidRPr="00526556">
              <w:t>196/14</w:t>
            </w:r>
          </w:p>
        </w:tc>
      </w:tr>
      <w:tr w:rsidR="00844A36" w:rsidRPr="00526556" w:rsidTr="004006C3">
        <w:tc>
          <w:tcPr>
            <w:tcW w:w="1724" w:type="dxa"/>
            <w:gridSpan w:val="2"/>
            <w:vAlign w:val="center"/>
            <w:hideMark/>
          </w:tcPr>
          <w:p w:rsidR="00844A36" w:rsidRPr="00526556" w:rsidRDefault="00844A36" w:rsidP="000A2794">
            <w:pPr>
              <w:jc w:val="center"/>
            </w:pPr>
            <w:r w:rsidRPr="00526556">
              <w:t>Amarula</w:t>
            </w:r>
          </w:p>
        </w:tc>
        <w:tc>
          <w:tcPr>
            <w:tcW w:w="896" w:type="dxa"/>
            <w:gridSpan w:val="2"/>
            <w:vAlign w:val="center"/>
            <w:hideMark/>
          </w:tcPr>
          <w:p w:rsidR="00844A36" w:rsidRPr="00526556" w:rsidRDefault="00844A36" w:rsidP="000A2794">
            <w:pPr>
              <w:jc w:val="center"/>
            </w:pPr>
            <w:r w:rsidRPr="00526556">
              <w:t>2682</w:t>
            </w:r>
          </w:p>
        </w:tc>
        <w:tc>
          <w:tcPr>
            <w:tcW w:w="721" w:type="dxa"/>
            <w:vAlign w:val="center"/>
            <w:hideMark/>
          </w:tcPr>
          <w:p w:rsidR="00844A36" w:rsidRPr="00526556" w:rsidRDefault="00844A36" w:rsidP="000A2794">
            <w:pPr>
              <w:jc w:val="center"/>
            </w:pPr>
            <w:r w:rsidRPr="00526556">
              <w:t>0,38</w:t>
            </w:r>
          </w:p>
        </w:tc>
        <w:tc>
          <w:tcPr>
            <w:tcW w:w="1479" w:type="dxa"/>
            <w:tcBorders>
              <w:right w:val="single" w:sz="18" w:space="0" w:color="auto"/>
            </w:tcBorders>
            <w:vAlign w:val="center"/>
            <w:hideMark/>
          </w:tcPr>
          <w:p w:rsidR="00844A36" w:rsidRPr="00526556" w:rsidRDefault="00844A36" w:rsidP="000A2794">
            <w:pPr>
              <w:jc w:val="center"/>
            </w:pPr>
            <w:r w:rsidRPr="00526556">
              <w:t>161/11</w:t>
            </w:r>
          </w:p>
        </w:tc>
        <w:tc>
          <w:tcPr>
            <w:tcW w:w="1781" w:type="dxa"/>
            <w:tcBorders>
              <w:left w:val="single" w:sz="18" w:space="0" w:color="auto"/>
            </w:tcBorders>
            <w:vAlign w:val="center"/>
            <w:hideMark/>
          </w:tcPr>
          <w:p w:rsidR="00844A36" w:rsidRPr="00526556" w:rsidRDefault="00844A36" w:rsidP="000A2794">
            <w:pPr>
              <w:jc w:val="center"/>
            </w:pPr>
            <w:r w:rsidRPr="00526556">
              <w:t>Verde Ubatuba</w:t>
            </w:r>
          </w:p>
        </w:tc>
        <w:tc>
          <w:tcPr>
            <w:tcW w:w="918" w:type="dxa"/>
            <w:vAlign w:val="center"/>
            <w:hideMark/>
          </w:tcPr>
          <w:p w:rsidR="00844A36" w:rsidRPr="00526556" w:rsidRDefault="00844A36" w:rsidP="000A2794">
            <w:pPr>
              <w:jc w:val="center"/>
            </w:pPr>
            <w:r w:rsidRPr="00526556">
              <w:t>2695</w:t>
            </w:r>
          </w:p>
        </w:tc>
        <w:tc>
          <w:tcPr>
            <w:tcW w:w="783" w:type="dxa"/>
            <w:vAlign w:val="center"/>
            <w:hideMark/>
          </w:tcPr>
          <w:p w:rsidR="00844A36" w:rsidRPr="00526556" w:rsidRDefault="00844A36" w:rsidP="000A2794">
            <w:pPr>
              <w:jc w:val="center"/>
            </w:pPr>
            <w:r w:rsidRPr="00526556">
              <w:t>0,24</w:t>
            </w:r>
          </w:p>
        </w:tc>
        <w:tc>
          <w:tcPr>
            <w:tcW w:w="1479" w:type="dxa"/>
            <w:vAlign w:val="center"/>
            <w:hideMark/>
          </w:tcPr>
          <w:p w:rsidR="00844A36" w:rsidRPr="00526556" w:rsidRDefault="00844A36" w:rsidP="000A2794">
            <w:pPr>
              <w:jc w:val="center"/>
            </w:pPr>
            <w:r w:rsidRPr="00526556">
              <w:t>196/18</w:t>
            </w:r>
          </w:p>
        </w:tc>
      </w:tr>
      <w:tr w:rsidR="00844A36" w:rsidRPr="00526556" w:rsidTr="004006C3">
        <w:tc>
          <w:tcPr>
            <w:tcW w:w="1724" w:type="dxa"/>
            <w:gridSpan w:val="2"/>
            <w:vAlign w:val="center"/>
            <w:hideMark/>
          </w:tcPr>
          <w:p w:rsidR="00844A36" w:rsidRPr="00526556" w:rsidRDefault="00844A36" w:rsidP="000A2794">
            <w:pPr>
              <w:jc w:val="center"/>
            </w:pPr>
            <w:r w:rsidRPr="00526556">
              <w:t>Golden Silver</w:t>
            </w:r>
          </w:p>
        </w:tc>
        <w:tc>
          <w:tcPr>
            <w:tcW w:w="896" w:type="dxa"/>
            <w:gridSpan w:val="2"/>
            <w:vAlign w:val="center"/>
            <w:hideMark/>
          </w:tcPr>
          <w:p w:rsidR="00844A36" w:rsidRPr="00526556" w:rsidRDefault="00844A36" w:rsidP="000A2794">
            <w:pPr>
              <w:jc w:val="center"/>
            </w:pPr>
            <w:r w:rsidRPr="00526556">
              <w:t>2674</w:t>
            </w:r>
          </w:p>
        </w:tc>
        <w:tc>
          <w:tcPr>
            <w:tcW w:w="721" w:type="dxa"/>
            <w:vAlign w:val="center"/>
            <w:hideMark/>
          </w:tcPr>
          <w:p w:rsidR="00844A36" w:rsidRPr="00526556" w:rsidRDefault="00844A36" w:rsidP="000A2794">
            <w:pPr>
              <w:jc w:val="center"/>
            </w:pPr>
            <w:r w:rsidRPr="00526556">
              <w:t>0,42</w:t>
            </w:r>
          </w:p>
        </w:tc>
        <w:tc>
          <w:tcPr>
            <w:tcW w:w="1479" w:type="dxa"/>
            <w:tcBorders>
              <w:right w:val="single" w:sz="18" w:space="0" w:color="auto"/>
            </w:tcBorders>
            <w:vAlign w:val="center"/>
            <w:hideMark/>
          </w:tcPr>
          <w:p w:rsidR="00844A36" w:rsidRPr="00526556" w:rsidRDefault="00844A36" w:rsidP="000A2794">
            <w:pPr>
              <w:jc w:val="center"/>
            </w:pPr>
            <w:r w:rsidRPr="00526556">
              <w:t>160/11</w:t>
            </w:r>
          </w:p>
        </w:tc>
        <w:tc>
          <w:tcPr>
            <w:tcW w:w="1781" w:type="dxa"/>
            <w:tcBorders>
              <w:left w:val="single" w:sz="18" w:space="0" w:color="auto"/>
            </w:tcBorders>
            <w:vAlign w:val="center"/>
            <w:hideMark/>
          </w:tcPr>
          <w:p w:rsidR="00844A36" w:rsidRPr="00526556" w:rsidRDefault="00844A36" w:rsidP="000A2794">
            <w:pPr>
              <w:jc w:val="center"/>
            </w:pPr>
            <w:r w:rsidRPr="00526556">
              <w:t>Jacaranda</w:t>
            </w:r>
          </w:p>
        </w:tc>
        <w:tc>
          <w:tcPr>
            <w:tcW w:w="918" w:type="dxa"/>
            <w:vAlign w:val="center"/>
            <w:hideMark/>
          </w:tcPr>
          <w:p w:rsidR="00844A36" w:rsidRPr="00526556" w:rsidRDefault="00844A36" w:rsidP="000A2794">
            <w:pPr>
              <w:jc w:val="center"/>
            </w:pPr>
            <w:r w:rsidRPr="00526556">
              <w:t>2660</w:t>
            </w:r>
          </w:p>
        </w:tc>
        <w:tc>
          <w:tcPr>
            <w:tcW w:w="783" w:type="dxa"/>
            <w:vAlign w:val="center"/>
            <w:hideMark/>
          </w:tcPr>
          <w:p w:rsidR="00844A36" w:rsidRPr="00526556" w:rsidRDefault="00844A36" w:rsidP="000A2794">
            <w:pPr>
              <w:jc w:val="center"/>
            </w:pPr>
            <w:r w:rsidRPr="00526556">
              <w:t>0,31</w:t>
            </w:r>
          </w:p>
        </w:tc>
        <w:tc>
          <w:tcPr>
            <w:tcW w:w="1479" w:type="dxa"/>
            <w:vAlign w:val="center"/>
            <w:hideMark/>
          </w:tcPr>
          <w:p w:rsidR="00844A36" w:rsidRPr="00526556" w:rsidRDefault="00844A36" w:rsidP="000A2794">
            <w:pPr>
              <w:jc w:val="center"/>
            </w:pPr>
            <w:r w:rsidRPr="00526556">
              <w:t>183/14</w:t>
            </w:r>
          </w:p>
        </w:tc>
      </w:tr>
      <w:tr w:rsidR="00844A36" w:rsidRPr="00526556" w:rsidTr="004006C3">
        <w:tc>
          <w:tcPr>
            <w:tcW w:w="1724" w:type="dxa"/>
            <w:gridSpan w:val="2"/>
            <w:vAlign w:val="center"/>
            <w:hideMark/>
          </w:tcPr>
          <w:p w:rsidR="00844A36" w:rsidRPr="00526556" w:rsidRDefault="00844A36" w:rsidP="000A2794">
            <w:pPr>
              <w:jc w:val="center"/>
            </w:pPr>
            <w:r w:rsidRPr="00526556">
              <w:t>Yellow Rain</w:t>
            </w:r>
          </w:p>
        </w:tc>
        <w:tc>
          <w:tcPr>
            <w:tcW w:w="896" w:type="dxa"/>
            <w:gridSpan w:val="2"/>
            <w:vAlign w:val="center"/>
            <w:hideMark/>
          </w:tcPr>
          <w:p w:rsidR="00844A36" w:rsidRPr="00526556" w:rsidRDefault="00844A36" w:rsidP="000A2794">
            <w:pPr>
              <w:jc w:val="center"/>
            </w:pPr>
            <w:r w:rsidRPr="00526556">
              <w:t>2682</w:t>
            </w:r>
          </w:p>
        </w:tc>
        <w:tc>
          <w:tcPr>
            <w:tcW w:w="721" w:type="dxa"/>
            <w:vAlign w:val="center"/>
            <w:hideMark/>
          </w:tcPr>
          <w:p w:rsidR="00844A36" w:rsidRPr="00526556" w:rsidRDefault="00844A36" w:rsidP="000A2794">
            <w:pPr>
              <w:jc w:val="center"/>
            </w:pPr>
            <w:r w:rsidRPr="00526556">
              <w:t>0,38</w:t>
            </w:r>
          </w:p>
        </w:tc>
        <w:tc>
          <w:tcPr>
            <w:tcW w:w="1479" w:type="dxa"/>
            <w:tcBorders>
              <w:right w:val="single" w:sz="18" w:space="0" w:color="auto"/>
            </w:tcBorders>
            <w:vAlign w:val="center"/>
            <w:hideMark/>
          </w:tcPr>
          <w:p w:rsidR="00844A36" w:rsidRPr="00526556" w:rsidRDefault="00844A36" w:rsidP="000A2794">
            <w:pPr>
              <w:jc w:val="center"/>
            </w:pPr>
            <w:r w:rsidRPr="00526556">
              <w:t>161/11</w:t>
            </w:r>
          </w:p>
        </w:tc>
        <w:tc>
          <w:tcPr>
            <w:tcW w:w="1781" w:type="dxa"/>
            <w:tcBorders>
              <w:left w:val="single" w:sz="18" w:space="0" w:color="auto"/>
            </w:tcBorders>
            <w:vAlign w:val="center"/>
            <w:hideMark/>
          </w:tcPr>
          <w:p w:rsidR="00844A36" w:rsidRPr="00526556" w:rsidRDefault="00844A36" w:rsidP="000A2794">
            <w:pPr>
              <w:jc w:val="center"/>
            </w:pPr>
            <w:r w:rsidRPr="00526556">
              <w:t>Colibri</w:t>
            </w:r>
          </w:p>
        </w:tc>
        <w:tc>
          <w:tcPr>
            <w:tcW w:w="918" w:type="dxa"/>
            <w:vAlign w:val="center"/>
            <w:hideMark/>
          </w:tcPr>
          <w:p w:rsidR="00844A36" w:rsidRPr="00526556" w:rsidRDefault="00844A36" w:rsidP="000A2794">
            <w:pPr>
              <w:jc w:val="center"/>
            </w:pPr>
            <w:r w:rsidRPr="00526556">
              <w:t>2664</w:t>
            </w:r>
          </w:p>
        </w:tc>
        <w:tc>
          <w:tcPr>
            <w:tcW w:w="783" w:type="dxa"/>
            <w:vAlign w:val="center"/>
            <w:hideMark/>
          </w:tcPr>
          <w:p w:rsidR="00844A36" w:rsidRPr="00526556" w:rsidRDefault="00844A36" w:rsidP="000A2794">
            <w:pPr>
              <w:jc w:val="center"/>
            </w:pPr>
            <w:r w:rsidRPr="00526556">
              <w:t>0,21</w:t>
            </w:r>
          </w:p>
        </w:tc>
        <w:tc>
          <w:tcPr>
            <w:tcW w:w="1479" w:type="dxa"/>
            <w:vAlign w:val="center"/>
            <w:hideMark/>
          </w:tcPr>
          <w:p w:rsidR="00844A36" w:rsidRPr="00526556" w:rsidRDefault="00844A36" w:rsidP="000A2794">
            <w:pPr>
              <w:jc w:val="center"/>
            </w:pPr>
            <w:r w:rsidRPr="00526556">
              <w:t>220/15</w:t>
            </w:r>
          </w:p>
        </w:tc>
      </w:tr>
      <w:tr w:rsidR="00844A36" w:rsidRPr="00526556" w:rsidTr="004006C3">
        <w:tc>
          <w:tcPr>
            <w:tcW w:w="1724" w:type="dxa"/>
            <w:gridSpan w:val="2"/>
            <w:vAlign w:val="center"/>
            <w:hideMark/>
          </w:tcPr>
          <w:p w:rsidR="00844A36" w:rsidRPr="00526556" w:rsidRDefault="00844A36" w:rsidP="000A2794">
            <w:pPr>
              <w:jc w:val="center"/>
            </w:pPr>
            <w:r w:rsidRPr="00526556">
              <w:t>Moscarello</w:t>
            </w:r>
          </w:p>
        </w:tc>
        <w:tc>
          <w:tcPr>
            <w:tcW w:w="896" w:type="dxa"/>
            <w:gridSpan w:val="2"/>
            <w:vAlign w:val="center"/>
            <w:hideMark/>
          </w:tcPr>
          <w:p w:rsidR="00844A36" w:rsidRPr="00526556" w:rsidRDefault="00844A36" w:rsidP="000A2794">
            <w:pPr>
              <w:jc w:val="center"/>
            </w:pPr>
            <w:r w:rsidRPr="00526556">
              <w:t>2682</w:t>
            </w:r>
          </w:p>
        </w:tc>
        <w:tc>
          <w:tcPr>
            <w:tcW w:w="721" w:type="dxa"/>
            <w:vAlign w:val="center"/>
            <w:hideMark/>
          </w:tcPr>
          <w:p w:rsidR="00844A36" w:rsidRPr="00526556" w:rsidRDefault="00844A36" w:rsidP="000A2794">
            <w:pPr>
              <w:jc w:val="center"/>
            </w:pPr>
            <w:r w:rsidRPr="00526556">
              <w:t>0,38</w:t>
            </w:r>
          </w:p>
        </w:tc>
        <w:tc>
          <w:tcPr>
            <w:tcW w:w="1479" w:type="dxa"/>
            <w:tcBorders>
              <w:right w:val="single" w:sz="18" w:space="0" w:color="auto"/>
            </w:tcBorders>
            <w:vAlign w:val="center"/>
            <w:hideMark/>
          </w:tcPr>
          <w:p w:rsidR="00844A36" w:rsidRPr="00526556" w:rsidRDefault="00844A36" w:rsidP="000A2794">
            <w:pPr>
              <w:jc w:val="center"/>
            </w:pPr>
            <w:r w:rsidRPr="00526556">
              <w:t>161/11</w:t>
            </w:r>
          </w:p>
        </w:tc>
        <w:tc>
          <w:tcPr>
            <w:tcW w:w="1781" w:type="dxa"/>
            <w:tcBorders>
              <w:left w:val="single" w:sz="18" w:space="0" w:color="auto"/>
            </w:tcBorders>
            <w:vAlign w:val="center"/>
            <w:hideMark/>
          </w:tcPr>
          <w:p w:rsidR="00844A36" w:rsidRPr="00526556" w:rsidRDefault="00844A36" w:rsidP="000A2794">
            <w:pPr>
              <w:jc w:val="center"/>
            </w:pPr>
            <w:r w:rsidRPr="00526556">
              <w:t>Cobra</w:t>
            </w:r>
          </w:p>
        </w:tc>
        <w:tc>
          <w:tcPr>
            <w:tcW w:w="918" w:type="dxa"/>
            <w:vAlign w:val="center"/>
            <w:hideMark/>
          </w:tcPr>
          <w:p w:rsidR="00844A36" w:rsidRPr="00526556" w:rsidRDefault="00844A36" w:rsidP="000A2794">
            <w:pPr>
              <w:jc w:val="center"/>
            </w:pPr>
            <w:r w:rsidRPr="00526556">
              <w:t>2660</w:t>
            </w:r>
          </w:p>
        </w:tc>
        <w:tc>
          <w:tcPr>
            <w:tcW w:w="783" w:type="dxa"/>
            <w:vAlign w:val="center"/>
            <w:hideMark/>
          </w:tcPr>
          <w:p w:rsidR="00844A36" w:rsidRPr="00526556" w:rsidRDefault="00844A36" w:rsidP="000A2794">
            <w:pPr>
              <w:jc w:val="center"/>
            </w:pPr>
            <w:r w:rsidRPr="00526556">
              <w:t>0,31</w:t>
            </w:r>
          </w:p>
        </w:tc>
        <w:tc>
          <w:tcPr>
            <w:tcW w:w="1479" w:type="dxa"/>
            <w:vAlign w:val="center"/>
            <w:hideMark/>
          </w:tcPr>
          <w:p w:rsidR="00844A36" w:rsidRPr="00526556" w:rsidRDefault="00844A36" w:rsidP="000A2794">
            <w:pPr>
              <w:jc w:val="center"/>
            </w:pPr>
            <w:r w:rsidRPr="00526556">
              <w:t>183/14</w:t>
            </w:r>
          </w:p>
        </w:tc>
      </w:tr>
      <w:tr w:rsidR="00844A36" w:rsidRPr="00526556" w:rsidTr="004006C3">
        <w:tc>
          <w:tcPr>
            <w:tcW w:w="1724" w:type="dxa"/>
            <w:gridSpan w:val="2"/>
            <w:vAlign w:val="center"/>
            <w:hideMark/>
          </w:tcPr>
          <w:p w:rsidR="00844A36" w:rsidRPr="00526556" w:rsidRDefault="00844A36" w:rsidP="000A2794">
            <w:pPr>
              <w:jc w:val="center"/>
            </w:pPr>
            <w:r w:rsidRPr="00526556">
              <w:t>Yellow Bamboo</w:t>
            </w:r>
          </w:p>
        </w:tc>
        <w:tc>
          <w:tcPr>
            <w:tcW w:w="896" w:type="dxa"/>
            <w:gridSpan w:val="2"/>
            <w:vAlign w:val="center"/>
            <w:hideMark/>
          </w:tcPr>
          <w:p w:rsidR="00844A36" w:rsidRPr="00526556" w:rsidRDefault="00844A36" w:rsidP="000A2794">
            <w:pPr>
              <w:jc w:val="center"/>
            </w:pPr>
            <w:r w:rsidRPr="00526556">
              <w:t>2730</w:t>
            </w:r>
          </w:p>
        </w:tc>
        <w:tc>
          <w:tcPr>
            <w:tcW w:w="721" w:type="dxa"/>
            <w:vAlign w:val="center"/>
            <w:hideMark/>
          </w:tcPr>
          <w:p w:rsidR="00844A36" w:rsidRPr="00526556" w:rsidRDefault="00844A36" w:rsidP="000A2794">
            <w:pPr>
              <w:jc w:val="center"/>
            </w:pPr>
            <w:r w:rsidRPr="00526556">
              <w:t>0,25</w:t>
            </w:r>
          </w:p>
        </w:tc>
        <w:tc>
          <w:tcPr>
            <w:tcW w:w="1479" w:type="dxa"/>
            <w:tcBorders>
              <w:right w:val="single" w:sz="18" w:space="0" w:color="auto"/>
            </w:tcBorders>
            <w:vAlign w:val="center"/>
            <w:hideMark/>
          </w:tcPr>
          <w:p w:rsidR="00844A36" w:rsidRPr="00526556" w:rsidRDefault="00844A36" w:rsidP="000A2794">
            <w:pPr>
              <w:jc w:val="center"/>
            </w:pPr>
            <w:r w:rsidRPr="00526556">
              <w:t>235/12</w:t>
            </w:r>
          </w:p>
        </w:tc>
        <w:tc>
          <w:tcPr>
            <w:tcW w:w="1781" w:type="dxa"/>
            <w:tcBorders>
              <w:left w:val="single" w:sz="18" w:space="0" w:color="auto"/>
            </w:tcBorders>
            <w:vAlign w:val="center"/>
            <w:hideMark/>
          </w:tcPr>
          <w:p w:rsidR="00844A36" w:rsidRPr="00E25460" w:rsidRDefault="00844A36" w:rsidP="000A2794">
            <w:pPr>
              <w:jc w:val="center"/>
            </w:pPr>
            <w:r w:rsidRPr="00E25460">
              <w:t xml:space="preserve">Giallo S. Helena </w:t>
            </w:r>
          </w:p>
        </w:tc>
        <w:tc>
          <w:tcPr>
            <w:tcW w:w="918" w:type="dxa"/>
            <w:vAlign w:val="center"/>
            <w:hideMark/>
          </w:tcPr>
          <w:p w:rsidR="00844A36" w:rsidRPr="00E25460" w:rsidRDefault="00844A36" w:rsidP="000A2794">
            <w:pPr>
              <w:jc w:val="center"/>
            </w:pPr>
            <w:r w:rsidRPr="00E25460">
              <w:t>2566</w:t>
            </w:r>
          </w:p>
        </w:tc>
        <w:tc>
          <w:tcPr>
            <w:tcW w:w="783" w:type="dxa"/>
            <w:vAlign w:val="center"/>
            <w:hideMark/>
          </w:tcPr>
          <w:p w:rsidR="00844A36" w:rsidRPr="00E25460" w:rsidRDefault="00844A36" w:rsidP="000A2794">
            <w:pPr>
              <w:jc w:val="center"/>
            </w:pPr>
            <w:r w:rsidRPr="00E25460">
              <w:t>0,18</w:t>
            </w:r>
          </w:p>
        </w:tc>
        <w:tc>
          <w:tcPr>
            <w:tcW w:w="1479" w:type="dxa"/>
            <w:vAlign w:val="center"/>
            <w:hideMark/>
          </w:tcPr>
          <w:p w:rsidR="00844A36" w:rsidRPr="00E25460" w:rsidRDefault="00844A36" w:rsidP="000A2794">
            <w:pPr>
              <w:jc w:val="center"/>
            </w:pPr>
            <w:r w:rsidRPr="00E25460">
              <w:t>154/9</w:t>
            </w:r>
          </w:p>
        </w:tc>
      </w:tr>
      <w:tr w:rsidR="00844A36" w:rsidRPr="00526556" w:rsidTr="004006C3">
        <w:tc>
          <w:tcPr>
            <w:tcW w:w="1724" w:type="dxa"/>
            <w:gridSpan w:val="2"/>
            <w:vAlign w:val="center"/>
            <w:hideMark/>
          </w:tcPr>
          <w:p w:rsidR="00844A36" w:rsidRPr="00526556" w:rsidRDefault="00844A36" w:rsidP="000A2794">
            <w:pPr>
              <w:jc w:val="center"/>
            </w:pPr>
            <w:r w:rsidRPr="00526556">
              <w:t>Lilla Gerais</w:t>
            </w:r>
          </w:p>
        </w:tc>
        <w:tc>
          <w:tcPr>
            <w:tcW w:w="896" w:type="dxa"/>
            <w:gridSpan w:val="2"/>
            <w:vAlign w:val="center"/>
            <w:hideMark/>
          </w:tcPr>
          <w:p w:rsidR="00844A36" w:rsidRPr="00526556" w:rsidRDefault="00844A36" w:rsidP="000A2794">
            <w:pPr>
              <w:jc w:val="center"/>
            </w:pPr>
            <w:r w:rsidRPr="00526556">
              <w:t>2598</w:t>
            </w:r>
          </w:p>
        </w:tc>
        <w:tc>
          <w:tcPr>
            <w:tcW w:w="721" w:type="dxa"/>
            <w:vAlign w:val="center"/>
            <w:hideMark/>
          </w:tcPr>
          <w:p w:rsidR="00844A36" w:rsidRPr="00526556" w:rsidRDefault="00844A36" w:rsidP="000A2794">
            <w:pPr>
              <w:jc w:val="center"/>
            </w:pPr>
            <w:r w:rsidRPr="00526556">
              <w:t>0,12</w:t>
            </w:r>
          </w:p>
        </w:tc>
        <w:tc>
          <w:tcPr>
            <w:tcW w:w="1479" w:type="dxa"/>
            <w:tcBorders>
              <w:right w:val="single" w:sz="18" w:space="0" w:color="auto"/>
            </w:tcBorders>
            <w:vAlign w:val="center"/>
            <w:hideMark/>
          </w:tcPr>
          <w:p w:rsidR="00844A36" w:rsidRPr="00526556" w:rsidRDefault="00844A36" w:rsidP="000A2794">
            <w:pPr>
              <w:jc w:val="center"/>
            </w:pPr>
            <w:r w:rsidRPr="00526556">
              <w:t>221/15</w:t>
            </w:r>
          </w:p>
        </w:tc>
        <w:tc>
          <w:tcPr>
            <w:tcW w:w="1781" w:type="dxa"/>
            <w:tcBorders>
              <w:left w:val="single" w:sz="18" w:space="0" w:color="auto"/>
            </w:tcBorders>
            <w:vAlign w:val="center"/>
            <w:hideMark/>
          </w:tcPr>
          <w:p w:rsidR="00844A36" w:rsidRPr="00526556" w:rsidRDefault="00844A36" w:rsidP="000A2794">
            <w:pPr>
              <w:jc w:val="center"/>
            </w:pPr>
            <w:r w:rsidRPr="00526556">
              <w:t>Saint Tropez</w:t>
            </w:r>
          </w:p>
        </w:tc>
        <w:tc>
          <w:tcPr>
            <w:tcW w:w="918" w:type="dxa"/>
            <w:vAlign w:val="center"/>
            <w:hideMark/>
          </w:tcPr>
          <w:p w:rsidR="00844A36" w:rsidRPr="00526556" w:rsidRDefault="00844A36" w:rsidP="000A2794">
            <w:pPr>
              <w:jc w:val="center"/>
            </w:pPr>
            <w:r w:rsidRPr="00526556">
              <w:t>2720</w:t>
            </w:r>
          </w:p>
        </w:tc>
        <w:tc>
          <w:tcPr>
            <w:tcW w:w="783" w:type="dxa"/>
            <w:vAlign w:val="center"/>
            <w:hideMark/>
          </w:tcPr>
          <w:p w:rsidR="00844A36" w:rsidRPr="00526556" w:rsidRDefault="00844A36" w:rsidP="000A2794">
            <w:pPr>
              <w:jc w:val="center"/>
            </w:pPr>
            <w:r w:rsidRPr="00526556">
              <w:t>0,15</w:t>
            </w:r>
          </w:p>
        </w:tc>
        <w:tc>
          <w:tcPr>
            <w:tcW w:w="1479" w:type="dxa"/>
            <w:vAlign w:val="center"/>
            <w:hideMark/>
          </w:tcPr>
          <w:p w:rsidR="00844A36" w:rsidRPr="00526556" w:rsidRDefault="00844A36" w:rsidP="000A2794">
            <w:pPr>
              <w:jc w:val="center"/>
            </w:pPr>
            <w:r w:rsidRPr="00526556">
              <w:t>196/14</w:t>
            </w:r>
          </w:p>
        </w:tc>
      </w:tr>
      <w:tr w:rsidR="00844A36" w:rsidRPr="00526556" w:rsidTr="004006C3">
        <w:tc>
          <w:tcPr>
            <w:tcW w:w="1724" w:type="dxa"/>
            <w:gridSpan w:val="2"/>
            <w:vAlign w:val="center"/>
            <w:hideMark/>
          </w:tcPr>
          <w:p w:rsidR="00844A36" w:rsidRPr="00526556" w:rsidRDefault="00844A36" w:rsidP="000A2794">
            <w:pPr>
              <w:jc w:val="center"/>
            </w:pPr>
            <w:r w:rsidRPr="00526556">
              <w:t>Golden Persa</w:t>
            </w:r>
          </w:p>
        </w:tc>
        <w:tc>
          <w:tcPr>
            <w:tcW w:w="896" w:type="dxa"/>
            <w:gridSpan w:val="2"/>
            <w:vAlign w:val="center"/>
            <w:hideMark/>
          </w:tcPr>
          <w:p w:rsidR="00844A36" w:rsidRPr="00526556" w:rsidRDefault="00844A36" w:rsidP="000A2794">
            <w:pPr>
              <w:jc w:val="center"/>
            </w:pPr>
            <w:r w:rsidRPr="00526556">
              <w:t>2621</w:t>
            </w:r>
          </w:p>
        </w:tc>
        <w:tc>
          <w:tcPr>
            <w:tcW w:w="721" w:type="dxa"/>
            <w:vAlign w:val="center"/>
            <w:hideMark/>
          </w:tcPr>
          <w:p w:rsidR="00844A36" w:rsidRPr="00526556" w:rsidRDefault="00844A36" w:rsidP="000A2794">
            <w:pPr>
              <w:jc w:val="center"/>
            </w:pPr>
            <w:r w:rsidRPr="00526556">
              <w:t>0,23</w:t>
            </w:r>
          </w:p>
        </w:tc>
        <w:tc>
          <w:tcPr>
            <w:tcW w:w="1479" w:type="dxa"/>
            <w:tcBorders>
              <w:right w:val="single" w:sz="18" w:space="0" w:color="auto"/>
            </w:tcBorders>
            <w:vAlign w:val="center"/>
            <w:hideMark/>
          </w:tcPr>
          <w:p w:rsidR="00844A36" w:rsidRPr="00526556" w:rsidRDefault="00844A36" w:rsidP="000A2794">
            <w:pPr>
              <w:jc w:val="center"/>
            </w:pPr>
            <w:r w:rsidRPr="00526556">
              <w:t>181/16</w:t>
            </w:r>
          </w:p>
        </w:tc>
        <w:tc>
          <w:tcPr>
            <w:tcW w:w="1781" w:type="dxa"/>
            <w:tcBorders>
              <w:left w:val="single" w:sz="18" w:space="0" w:color="auto"/>
            </w:tcBorders>
            <w:vAlign w:val="center"/>
            <w:hideMark/>
          </w:tcPr>
          <w:p w:rsidR="00844A36" w:rsidRPr="00526556" w:rsidRDefault="00844A36" w:rsidP="000A2794">
            <w:pPr>
              <w:jc w:val="center"/>
            </w:pPr>
            <w:r w:rsidRPr="00526556">
              <w:t>Shangrilla</w:t>
            </w:r>
          </w:p>
        </w:tc>
        <w:tc>
          <w:tcPr>
            <w:tcW w:w="918" w:type="dxa"/>
            <w:vAlign w:val="center"/>
            <w:hideMark/>
          </w:tcPr>
          <w:p w:rsidR="00844A36" w:rsidRPr="00526556" w:rsidRDefault="00844A36" w:rsidP="000A2794">
            <w:pPr>
              <w:jc w:val="center"/>
            </w:pPr>
            <w:r w:rsidRPr="00526556">
              <w:t>2583</w:t>
            </w:r>
          </w:p>
        </w:tc>
        <w:tc>
          <w:tcPr>
            <w:tcW w:w="783" w:type="dxa"/>
            <w:vAlign w:val="center"/>
            <w:hideMark/>
          </w:tcPr>
          <w:p w:rsidR="00844A36" w:rsidRPr="00526556" w:rsidRDefault="00844A36" w:rsidP="000A2794">
            <w:pPr>
              <w:jc w:val="center"/>
            </w:pPr>
            <w:r w:rsidRPr="00526556">
              <w:t>0,23</w:t>
            </w:r>
          </w:p>
        </w:tc>
        <w:tc>
          <w:tcPr>
            <w:tcW w:w="1479" w:type="dxa"/>
            <w:vAlign w:val="center"/>
            <w:hideMark/>
          </w:tcPr>
          <w:p w:rsidR="00844A36" w:rsidRPr="00526556" w:rsidRDefault="00844A36" w:rsidP="000A2794">
            <w:pPr>
              <w:jc w:val="center"/>
            </w:pPr>
            <w:r w:rsidRPr="00526556">
              <w:t>181/16</w:t>
            </w:r>
          </w:p>
        </w:tc>
      </w:tr>
      <w:tr w:rsidR="00844A36" w:rsidRPr="00526556" w:rsidTr="004006C3">
        <w:tc>
          <w:tcPr>
            <w:tcW w:w="1724" w:type="dxa"/>
            <w:gridSpan w:val="2"/>
            <w:vAlign w:val="center"/>
            <w:hideMark/>
          </w:tcPr>
          <w:p w:rsidR="00844A36" w:rsidRPr="00526556" w:rsidRDefault="00844A36" w:rsidP="000A2794">
            <w:pPr>
              <w:jc w:val="center"/>
            </w:pPr>
            <w:r w:rsidRPr="00526556">
              <w:t>Jungle Yellow</w:t>
            </w:r>
          </w:p>
        </w:tc>
        <w:tc>
          <w:tcPr>
            <w:tcW w:w="896" w:type="dxa"/>
            <w:gridSpan w:val="2"/>
            <w:vAlign w:val="center"/>
            <w:hideMark/>
          </w:tcPr>
          <w:p w:rsidR="00844A36" w:rsidRPr="00526556" w:rsidRDefault="00844A36" w:rsidP="000A2794">
            <w:pPr>
              <w:jc w:val="center"/>
            </w:pPr>
            <w:r w:rsidRPr="00526556">
              <w:t>2694</w:t>
            </w:r>
          </w:p>
        </w:tc>
        <w:tc>
          <w:tcPr>
            <w:tcW w:w="721" w:type="dxa"/>
            <w:vAlign w:val="center"/>
            <w:hideMark/>
          </w:tcPr>
          <w:p w:rsidR="00844A36" w:rsidRPr="00526556" w:rsidRDefault="00844A36" w:rsidP="000A2794">
            <w:pPr>
              <w:jc w:val="center"/>
            </w:pPr>
            <w:r w:rsidRPr="00526556">
              <w:t>0,39</w:t>
            </w:r>
          </w:p>
        </w:tc>
        <w:tc>
          <w:tcPr>
            <w:tcW w:w="1479" w:type="dxa"/>
            <w:tcBorders>
              <w:right w:val="single" w:sz="18" w:space="0" w:color="auto"/>
            </w:tcBorders>
            <w:vAlign w:val="center"/>
            <w:hideMark/>
          </w:tcPr>
          <w:p w:rsidR="00844A36" w:rsidRPr="00526556" w:rsidRDefault="00844A36" w:rsidP="000A2794">
            <w:pPr>
              <w:jc w:val="center"/>
            </w:pPr>
            <w:r w:rsidRPr="00526556">
              <w:t>163/11</w:t>
            </w:r>
          </w:p>
        </w:tc>
        <w:tc>
          <w:tcPr>
            <w:tcW w:w="1781" w:type="dxa"/>
            <w:tcBorders>
              <w:left w:val="single" w:sz="18" w:space="0" w:color="auto"/>
            </w:tcBorders>
            <w:vAlign w:val="center"/>
            <w:hideMark/>
          </w:tcPr>
          <w:p w:rsidR="00844A36" w:rsidRPr="00526556" w:rsidRDefault="00844A36" w:rsidP="000A2794">
            <w:pPr>
              <w:jc w:val="center"/>
            </w:pPr>
            <w:r w:rsidRPr="00526556">
              <w:t>Rosa Stresa</w:t>
            </w:r>
          </w:p>
        </w:tc>
        <w:tc>
          <w:tcPr>
            <w:tcW w:w="918" w:type="dxa"/>
            <w:vAlign w:val="center"/>
            <w:hideMark/>
          </w:tcPr>
          <w:p w:rsidR="00844A36" w:rsidRPr="00526556" w:rsidRDefault="00844A36" w:rsidP="000A2794">
            <w:pPr>
              <w:jc w:val="center"/>
            </w:pPr>
            <w:r w:rsidRPr="00526556">
              <w:t>2583</w:t>
            </w:r>
          </w:p>
        </w:tc>
        <w:tc>
          <w:tcPr>
            <w:tcW w:w="783" w:type="dxa"/>
            <w:vAlign w:val="center"/>
            <w:hideMark/>
          </w:tcPr>
          <w:p w:rsidR="00844A36" w:rsidRPr="00526556" w:rsidRDefault="00844A36" w:rsidP="000A2794">
            <w:pPr>
              <w:jc w:val="center"/>
            </w:pPr>
            <w:r w:rsidRPr="00526556">
              <w:t>0,31</w:t>
            </w:r>
          </w:p>
        </w:tc>
        <w:tc>
          <w:tcPr>
            <w:tcW w:w="1479" w:type="dxa"/>
            <w:vAlign w:val="center"/>
            <w:hideMark/>
          </w:tcPr>
          <w:p w:rsidR="00844A36" w:rsidRPr="00526556" w:rsidRDefault="00844A36" w:rsidP="000A2794">
            <w:pPr>
              <w:jc w:val="center"/>
            </w:pPr>
            <w:r w:rsidRPr="00526556">
              <w:t>175/12</w:t>
            </w:r>
          </w:p>
        </w:tc>
      </w:tr>
      <w:tr w:rsidR="00844A36" w:rsidRPr="00526556" w:rsidTr="004006C3">
        <w:tc>
          <w:tcPr>
            <w:tcW w:w="1724" w:type="dxa"/>
            <w:gridSpan w:val="2"/>
            <w:vAlign w:val="center"/>
            <w:hideMark/>
          </w:tcPr>
          <w:p w:rsidR="00844A36" w:rsidRPr="00526556" w:rsidRDefault="00844A36" w:rsidP="000A2794">
            <w:pPr>
              <w:jc w:val="center"/>
            </w:pPr>
            <w:r w:rsidRPr="00526556">
              <w:t>Capao Bonito</w:t>
            </w:r>
          </w:p>
        </w:tc>
        <w:tc>
          <w:tcPr>
            <w:tcW w:w="896" w:type="dxa"/>
            <w:gridSpan w:val="2"/>
            <w:vAlign w:val="center"/>
            <w:hideMark/>
          </w:tcPr>
          <w:p w:rsidR="00844A36" w:rsidRPr="00526556" w:rsidRDefault="00844A36" w:rsidP="000A2794">
            <w:pPr>
              <w:jc w:val="center"/>
            </w:pPr>
            <w:r w:rsidRPr="00526556">
              <w:t>2601</w:t>
            </w:r>
          </w:p>
        </w:tc>
        <w:tc>
          <w:tcPr>
            <w:tcW w:w="721" w:type="dxa"/>
            <w:vAlign w:val="center"/>
            <w:hideMark/>
          </w:tcPr>
          <w:p w:rsidR="00844A36" w:rsidRPr="00526556" w:rsidRDefault="00844A36" w:rsidP="000A2794">
            <w:pPr>
              <w:jc w:val="center"/>
            </w:pPr>
            <w:r w:rsidRPr="00526556">
              <w:t>0,2</w:t>
            </w:r>
          </w:p>
        </w:tc>
        <w:tc>
          <w:tcPr>
            <w:tcW w:w="1479" w:type="dxa"/>
            <w:tcBorders>
              <w:right w:val="single" w:sz="18" w:space="0" w:color="auto"/>
            </w:tcBorders>
            <w:vAlign w:val="center"/>
            <w:hideMark/>
          </w:tcPr>
          <w:p w:rsidR="00844A36" w:rsidRPr="00526556" w:rsidRDefault="00844A36" w:rsidP="000A2794">
            <w:pPr>
              <w:jc w:val="center"/>
            </w:pPr>
            <w:r w:rsidRPr="00526556">
              <w:t>227/16</w:t>
            </w:r>
          </w:p>
        </w:tc>
        <w:tc>
          <w:tcPr>
            <w:tcW w:w="1781" w:type="dxa"/>
            <w:tcBorders>
              <w:left w:val="single" w:sz="18" w:space="0" w:color="auto"/>
            </w:tcBorders>
            <w:vAlign w:val="center"/>
            <w:hideMark/>
          </w:tcPr>
          <w:p w:rsidR="00844A36" w:rsidRPr="00526556" w:rsidRDefault="00844A36" w:rsidP="000A2794">
            <w:pPr>
              <w:jc w:val="center"/>
            </w:pPr>
            <w:r w:rsidRPr="00526556">
              <w:t>Color Reef</w:t>
            </w:r>
          </w:p>
        </w:tc>
        <w:tc>
          <w:tcPr>
            <w:tcW w:w="918" w:type="dxa"/>
            <w:vAlign w:val="center"/>
            <w:hideMark/>
          </w:tcPr>
          <w:p w:rsidR="00844A36" w:rsidRPr="00526556" w:rsidRDefault="00844A36" w:rsidP="000A2794">
            <w:pPr>
              <w:jc w:val="center"/>
            </w:pPr>
            <w:r w:rsidRPr="00526556">
              <w:t>2682</w:t>
            </w:r>
          </w:p>
        </w:tc>
        <w:tc>
          <w:tcPr>
            <w:tcW w:w="783" w:type="dxa"/>
            <w:vAlign w:val="center"/>
            <w:hideMark/>
          </w:tcPr>
          <w:p w:rsidR="00844A36" w:rsidRPr="00526556" w:rsidRDefault="00844A36" w:rsidP="000A2794">
            <w:pPr>
              <w:jc w:val="center"/>
            </w:pPr>
            <w:r w:rsidRPr="00526556">
              <w:t>0,37</w:t>
            </w:r>
          </w:p>
        </w:tc>
        <w:tc>
          <w:tcPr>
            <w:tcW w:w="1479" w:type="dxa"/>
            <w:vAlign w:val="center"/>
            <w:hideMark/>
          </w:tcPr>
          <w:p w:rsidR="00844A36" w:rsidRPr="00526556" w:rsidRDefault="00844A36" w:rsidP="000A2794">
            <w:pPr>
              <w:jc w:val="center"/>
            </w:pPr>
            <w:r w:rsidRPr="00526556">
              <w:t>161/11</w:t>
            </w:r>
          </w:p>
        </w:tc>
      </w:tr>
      <w:tr w:rsidR="00844A36" w:rsidRPr="00526556" w:rsidTr="004006C3">
        <w:tc>
          <w:tcPr>
            <w:tcW w:w="1724" w:type="dxa"/>
            <w:gridSpan w:val="2"/>
            <w:vAlign w:val="center"/>
            <w:hideMark/>
          </w:tcPr>
          <w:p w:rsidR="00844A36" w:rsidRPr="00526556" w:rsidRDefault="00844A36" w:rsidP="000A2794">
            <w:pPr>
              <w:jc w:val="center"/>
            </w:pPr>
            <w:r w:rsidRPr="00526556">
              <w:t>Red Brazil</w:t>
            </w:r>
          </w:p>
        </w:tc>
        <w:tc>
          <w:tcPr>
            <w:tcW w:w="896" w:type="dxa"/>
            <w:gridSpan w:val="2"/>
            <w:vAlign w:val="center"/>
            <w:hideMark/>
          </w:tcPr>
          <w:p w:rsidR="00844A36" w:rsidRPr="00526556" w:rsidRDefault="00844A36" w:rsidP="000A2794">
            <w:pPr>
              <w:jc w:val="center"/>
            </w:pPr>
            <w:r w:rsidRPr="00526556">
              <w:t>2625</w:t>
            </w:r>
          </w:p>
        </w:tc>
        <w:tc>
          <w:tcPr>
            <w:tcW w:w="721" w:type="dxa"/>
            <w:vAlign w:val="center"/>
            <w:hideMark/>
          </w:tcPr>
          <w:p w:rsidR="00844A36" w:rsidRPr="00526556" w:rsidRDefault="00844A36" w:rsidP="000A2794">
            <w:pPr>
              <w:jc w:val="center"/>
            </w:pPr>
            <w:r w:rsidRPr="00526556">
              <w:t>0,18</w:t>
            </w:r>
          </w:p>
        </w:tc>
        <w:tc>
          <w:tcPr>
            <w:tcW w:w="1479" w:type="dxa"/>
            <w:tcBorders>
              <w:right w:val="single" w:sz="18" w:space="0" w:color="auto"/>
            </w:tcBorders>
            <w:vAlign w:val="center"/>
            <w:hideMark/>
          </w:tcPr>
          <w:p w:rsidR="00844A36" w:rsidRPr="00526556" w:rsidRDefault="00844A36" w:rsidP="000A2794">
            <w:pPr>
              <w:jc w:val="center"/>
            </w:pPr>
            <w:r w:rsidRPr="00526556">
              <w:t>197/16</w:t>
            </w:r>
          </w:p>
        </w:tc>
        <w:tc>
          <w:tcPr>
            <w:tcW w:w="1781" w:type="dxa"/>
            <w:tcBorders>
              <w:left w:val="single" w:sz="18" w:space="0" w:color="auto"/>
            </w:tcBorders>
            <w:vAlign w:val="center"/>
            <w:hideMark/>
          </w:tcPr>
          <w:p w:rsidR="00844A36" w:rsidRPr="00526556" w:rsidRDefault="00844A36" w:rsidP="000A2794">
            <w:pPr>
              <w:jc w:val="center"/>
            </w:pPr>
            <w:r w:rsidRPr="00526556">
              <w:t>Golden Persa</w:t>
            </w:r>
          </w:p>
        </w:tc>
        <w:tc>
          <w:tcPr>
            <w:tcW w:w="918" w:type="dxa"/>
            <w:vAlign w:val="center"/>
            <w:hideMark/>
          </w:tcPr>
          <w:p w:rsidR="00844A36" w:rsidRPr="00526556" w:rsidRDefault="00844A36" w:rsidP="000A2794">
            <w:pPr>
              <w:jc w:val="center"/>
            </w:pPr>
            <w:r w:rsidRPr="00526556">
              <w:t>2580</w:t>
            </w:r>
          </w:p>
        </w:tc>
        <w:tc>
          <w:tcPr>
            <w:tcW w:w="783" w:type="dxa"/>
            <w:vAlign w:val="center"/>
            <w:hideMark/>
          </w:tcPr>
          <w:p w:rsidR="00844A36" w:rsidRPr="00526556" w:rsidRDefault="00844A36" w:rsidP="000A2794">
            <w:pPr>
              <w:jc w:val="center"/>
            </w:pPr>
            <w:r w:rsidRPr="00526556">
              <w:t>0,28</w:t>
            </w:r>
          </w:p>
        </w:tc>
        <w:tc>
          <w:tcPr>
            <w:tcW w:w="1479" w:type="dxa"/>
            <w:vAlign w:val="center"/>
            <w:hideMark/>
          </w:tcPr>
          <w:p w:rsidR="00844A36" w:rsidRPr="00526556" w:rsidRDefault="00844A36" w:rsidP="000A2794">
            <w:pPr>
              <w:jc w:val="center"/>
            </w:pPr>
            <w:r w:rsidRPr="00526556">
              <w:t>181/16</w:t>
            </w:r>
          </w:p>
        </w:tc>
      </w:tr>
      <w:tr w:rsidR="00844A36" w:rsidRPr="00526556" w:rsidTr="004006C3">
        <w:tc>
          <w:tcPr>
            <w:tcW w:w="1724" w:type="dxa"/>
            <w:gridSpan w:val="2"/>
            <w:vAlign w:val="center"/>
            <w:hideMark/>
          </w:tcPr>
          <w:p w:rsidR="00844A36" w:rsidRPr="00526556" w:rsidRDefault="00844A36" w:rsidP="000A2794">
            <w:pPr>
              <w:jc w:val="center"/>
            </w:pPr>
            <w:r w:rsidRPr="00526556">
              <w:t>Tupim</w:t>
            </w:r>
          </w:p>
        </w:tc>
        <w:tc>
          <w:tcPr>
            <w:tcW w:w="896" w:type="dxa"/>
            <w:gridSpan w:val="2"/>
            <w:vAlign w:val="center"/>
            <w:hideMark/>
          </w:tcPr>
          <w:p w:rsidR="00844A36" w:rsidRPr="00526556" w:rsidRDefault="00844A36" w:rsidP="000A2794">
            <w:pPr>
              <w:jc w:val="center"/>
            </w:pPr>
            <w:r w:rsidRPr="00526556">
              <w:t>2740</w:t>
            </w:r>
          </w:p>
        </w:tc>
        <w:tc>
          <w:tcPr>
            <w:tcW w:w="721" w:type="dxa"/>
            <w:vAlign w:val="center"/>
            <w:hideMark/>
          </w:tcPr>
          <w:p w:rsidR="00844A36" w:rsidRPr="00526556" w:rsidRDefault="00844A36" w:rsidP="000A2794">
            <w:pPr>
              <w:jc w:val="center"/>
            </w:pPr>
            <w:r w:rsidRPr="00526556">
              <w:t>0,17</w:t>
            </w:r>
          </w:p>
        </w:tc>
        <w:tc>
          <w:tcPr>
            <w:tcW w:w="1479" w:type="dxa"/>
            <w:tcBorders>
              <w:right w:val="single" w:sz="18" w:space="0" w:color="auto"/>
            </w:tcBorders>
            <w:vAlign w:val="center"/>
            <w:hideMark/>
          </w:tcPr>
          <w:p w:rsidR="00844A36" w:rsidRPr="00526556" w:rsidRDefault="00844A36" w:rsidP="000A2794">
            <w:pPr>
              <w:jc w:val="center"/>
            </w:pPr>
            <w:r w:rsidRPr="00526556">
              <w:t>195/12</w:t>
            </w:r>
          </w:p>
        </w:tc>
        <w:tc>
          <w:tcPr>
            <w:tcW w:w="1781" w:type="dxa"/>
            <w:tcBorders>
              <w:left w:val="single" w:sz="18" w:space="0" w:color="auto"/>
            </w:tcBorders>
            <w:vAlign w:val="center"/>
            <w:hideMark/>
          </w:tcPr>
          <w:p w:rsidR="00844A36" w:rsidRPr="00526556" w:rsidRDefault="00844A36" w:rsidP="000A2794">
            <w:pPr>
              <w:jc w:val="center"/>
            </w:pPr>
            <w:r w:rsidRPr="00526556">
              <w:t>Imperial Gold</w:t>
            </w:r>
          </w:p>
        </w:tc>
        <w:tc>
          <w:tcPr>
            <w:tcW w:w="918" w:type="dxa"/>
            <w:vAlign w:val="center"/>
            <w:hideMark/>
          </w:tcPr>
          <w:p w:rsidR="00844A36" w:rsidRPr="00526556" w:rsidRDefault="00844A36" w:rsidP="000A2794">
            <w:pPr>
              <w:jc w:val="center"/>
            </w:pPr>
            <w:r w:rsidRPr="00526556">
              <w:t>2566</w:t>
            </w:r>
          </w:p>
        </w:tc>
        <w:tc>
          <w:tcPr>
            <w:tcW w:w="783" w:type="dxa"/>
            <w:vAlign w:val="center"/>
            <w:hideMark/>
          </w:tcPr>
          <w:p w:rsidR="00844A36" w:rsidRPr="00526556" w:rsidRDefault="00844A36" w:rsidP="000A2794">
            <w:pPr>
              <w:jc w:val="center"/>
            </w:pPr>
            <w:r w:rsidRPr="00526556">
              <w:t>0,18</w:t>
            </w:r>
          </w:p>
        </w:tc>
        <w:tc>
          <w:tcPr>
            <w:tcW w:w="1479" w:type="dxa"/>
            <w:vAlign w:val="center"/>
            <w:hideMark/>
          </w:tcPr>
          <w:p w:rsidR="00844A36" w:rsidRPr="00526556" w:rsidRDefault="00844A36" w:rsidP="000A2794">
            <w:pPr>
              <w:jc w:val="center"/>
            </w:pPr>
            <w:r w:rsidRPr="00526556">
              <w:t>154/9</w:t>
            </w:r>
          </w:p>
        </w:tc>
      </w:tr>
      <w:tr w:rsidR="00844A36" w:rsidRPr="00526556" w:rsidTr="004006C3">
        <w:tc>
          <w:tcPr>
            <w:tcW w:w="1724" w:type="dxa"/>
            <w:gridSpan w:val="2"/>
            <w:vAlign w:val="center"/>
            <w:hideMark/>
          </w:tcPr>
          <w:p w:rsidR="00844A36" w:rsidRPr="00526556" w:rsidRDefault="00844A36" w:rsidP="000A2794">
            <w:pPr>
              <w:jc w:val="center"/>
            </w:pPr>
            <w:r w:rsidRPr="00526556">
              <w:t>Funil</w:t>
            </w:r>
          </w:p>
        </w:tc>
        <w:tc>
          <w:tcPr>
            <w:tcW w:w="896" w:type="dxa"/>
            <w:gridSpan w:val="2"/>
            <w:vAlign w:val="center"/>
            <w:hideMark/>
          </w:tcPr>
          <w:p w:rsidR="00844A36" w:rsidRPr="00526556" w:rsidRDefault="00844A36" w:rsidP="000A2794">
            <w:pPr>
              <w:jc w:val="center"/>
            </w:pPr>
            <w:r w:rsidRPr="00526556">
              <w:t>2664</w:t>
            </w:r>
          </w:p>
        </w:tc>
        <w:tc>
          <w:tcPr>
            <w:tcW w:w="721" w:type="dxa"/>
            <w:vAlign w:val="center"/>
            <w:hideMark/>
          </w:tcPr>
          <w:p w:rsidR="00844A36" w:rsidRPr="00526556" w:rsidRDefault="00844A36" w:rsidP="000A2794">
            <w:pPr>
              <w:jc w:val="center"/>
            </w:pPr>
            <w:r w:rsidRPr="00526556">
              <w:t>0,21</w:t>
            </w:r>
          </w:p>
        </w:tc>
        <w:tc>
          <w:tcPr>
            <w:tcW w:w="1479" w:type="dxa"/>
            <w:tcBorders>
              <w:right w:val="single" w:sz="18" w:space="0" w:color="auto"/>
            </w:tcBorders>
            <w:vAlign w:val="center"/>
            <w:hideMark/>
          </w:tcPr>
          <w:p w:rsidR="00844A36" w:rsidRPr="00526556" w:rsidRDefault="00844A36" w:rsidP="000A2794">
            <w:pPr>
              <w:jc w:val="center"/>
            </w:pPr>
            <w:r w:rsidRPr="00526556">
              <w:t>220/15</w:t>
            </w:r>
          </w:p>
        </w:tc>
        <w:tc>
          <w:tcPr>
            <w:tcW w:w="1781" w:type="dxa"/>
            <w:tcBorders>
              <w:left w:val="single" w:sz="18" w:space="0" w:color="auto"/>
            </w:tcBorders>
            <w:vAlign w:val="center"/>
            <w:hideMark/>
          </w:tcPr>
          <w:p w:rsidR="00844A36" w:rsidRPr="00526556" w:rsidRDefault="00844A36" w:rsidP="000A2794">
            <w:pPr>
              <w:jc w:val="center"/>
            </w:pPr>
            <w:r w:rsidRPr="00526556">
              <w:t>Golden Wave</w:t>
            </w:r>
          </w:p>
        </w:tc>
        <w:tc>
          <w:tcPr>
            <w:tcW w:w="918" w:type="dxa"/>
            <w:vAlign w:val="center"/>
            <w:hideMark/>
          </w:tcPr>
          <w:p w:rsidR="00844A36" w:rsidRPr="00526556" w:rsidRDefault="00844A36" w:rsidP="000A2794">
            <w:pPr>
              <w:jc w:val="center"/>
            </w:pPr>
            <w:r w:rsidRPr="00526556">
              <w:t>2580</w:t>
            </w:r>
          </w:p>
        </w:tc>
        <w:tc>
          <w:tcPr>
            <w:tcW w:w="783" w:type="dxa"/>
            <w:vAlign w:val="center"/>
            <w:hideMark/>
          </w:tcPr>
          <w:p w:rsidR="00844A36" w:rsidRPr="00526556" w:rsidRDefault="00844A36" w:rsidP="000A2794">
            <w:pPr>
              <w:jc w:val="center"/>
            </w:pPr>
            <w:r w:rsidRPr="00526556">
              <w:t>0,28</w:t>
            </w:r>
          </w:p>
        </w:tc>
        <w:tc>
          <w:tcPr>
            <w:tcW w:w="1479" w:type="dxa"/>
            <w:vAlign w:val="center"/>
            <w:hideMark/>
          </w:tcPr>
          <w:p w:rsidR="00844A36" w:rsidRPr="00526556" w:rsidRDefault="00844A36" w:rsidP="000A2794">
            <w:pPr>
              <w:jc w:val="center"/>
            </w:pPr>
            <w:r w:rsidRPr="00526556">
              <w:t>181/16</w:t>
            </w:r>
          </w:p>
        </w:tc>
      </w:tr>
      <w:tr w:rsidR="00844A36" w:rsidRPr="00526556" w:rsidTr="004006C3">
        <w:tc>
          <w:tcPr>
            <w:tcW w:w="1724" w:type="dxa"/>
            <w:gridSpan w:val="2"/>
            <w:vAlign w:val="center"/>
            <w:hideMark/>
          </w:tcPr>
          <w:p w:rsidR="00844A36" w:rsidRPr="00526556" w:rsidRDefault="00844A36" w:rsidP="000A2794">
            <w:pPr>
              <w:jc w:val="center"/>
            </w:pPr>
            <w:r w:rsidRPr="00526556">
              <w:t>Rainbow</w:t>
            </w:r>
          </w:p>
        </w:tc>
        <w:tc>
          <w:tcPr>
            <w:tcW w:w="896" w:type="dxa"/>
            <w:gridSpan w:val="2"/>
            <w:vAlign w:val="center"/>
            <w:hideMark/>
          </w:tcPr>
          <w:p w:rsidR="00844A36" w:rsidRPr="00526556" w:rsidRDefault="00844A36" w:rsidP="000A2794">
            <w:pPr>
              <w:jc w:val="center"/>
            </w:pPr>
            <w:r w:rsidRPr="00526556">
              <w:t>2594</w:t>
            </w:r>
          </w:p>
        </w:tc>
        <w:tc>
          <w:tcPr>
            <w:tcW w:w="721" w:type="dxa"/>
            <w:vAlign w:val="center"/>
            <w:hideMark/>
          </w:tcPr>
          <w:p w:rsidR="00844A36" w:rsidRPr="00526556" w:rsidRDefault="00844A36" w:rsidP="000A2794">
            <w:pPr>
              <w:jc w:val="center"/>
            </w:pPr>
            <w:r w:rsidRPr="00526556">
              <w:t>0,34</w:t>
            </w:r>
          </w:p>
        </w:tc>
        <w:tc>
          <w:tcPr>
            <w:tcW w:w="1479" w:type="dxa"/>
            <w:tcBorders>
              <w:right w:val="single" w:sz="18" w:space="0" w:color="auto"/>
            </w:tcBorders>
            <w:vAlign w:val="center"/>
            <w:hideMark/>
          </w:tcPr>
          <w:p w:rsidR="00844A36" w:rsidRPr="00526556" w:rsidRDefault="00844A36" w:rsidP="000A2794">
            <w:pPr>
              <w:jc w:val="center"/>
            </w:pPr>
            <w:r w:rsidRPr="00526556">
              <w:t>210/13</w:t>
            </w:r>
          </w:p>
        </w:tc>
        <w:tc>
          <w:tcPr>
            <w:tcW w:w="1781" w:type="dxa"/>
            <w:tcBorders>
              <w:left w:val="single" w:sz="18" w:space="0" w:color="auto"/>
            </w:tcBorders>
            <w:vAlign w:val="center"/>
            <w:hideMark/>
          </w:tcPr>
          <w:p w:rsidR="00844A36" w:rsidRPr="00526556" w:rsidRDefault="00844A36" w:rsidP="000A2794">
            <w:pPr>
              <w:jc w:val="center"/>
            </w:pPr>
            <w:r w:rsidRPr="00526556">
              <w:t>New Caledonia</w:t>
            </w:r>
          </w:p>
        </w:tc>
        <w:tc>
          <w:tcPr>
            <w:tcW w:w="918" w:type="dxa"/>
            <w:vAlign w:val="center"/>
            <w:hideMark/>
          </w:tcPr>
          <w:p w:rsidR="00844A36" w:rsidRPr="00526556" w:rsidRDefault="00844A36" w:rsidP="000A2794">
            <w:pPr>
              <w:jc w:val="center"/>
            </w:pPr>
            <w:r w:rsidRPr="00526556">
              <w:t>2545</w:t>
            </w:r>
          </w:p>
        </w:tc>
        <w:tc>
          <w:tcPr>
            <w:tcW w:w="783" w:type="dxa"/>
            <w:vAlign w:val="center"/>
            <w:hideMark/>
          </w:tcPr>
          <w:p w:rsidR="00844A36" w:rsidRPr="00526556" w:rsidRDefault="00844A36" w:rsidP="000A2794">
            <w:pPr>
              <w:jc w:val="center"/>
            </w:pPr>
            <w:r w:rsidRPr="00526556">
              <w:t>0,14</w:t>
            </w:r>
          </w:p>
        </w:tc>
        <w:tc>
          <w:tcPr>
            <w:tcW w:w="1479" w:type="dxa"/>
            <w:vAlign w:val="center"/>
            <w:hideMark/>
          </w:tcPr>
          <w:p w:rsidR="00844A36" w:rsidRPr="00526556" w:rsidRDefault="00844A36" w:rsidP="000A2794">
            <w:pPr>
              <w:jc w:val="center"/>
            </w:pPr>
            <w:r w:rsidRPr="00526556">
              <w:t>213/14</w:t>
            </w:r>
          </w:p>
        </w:tc>
      </w:tr>
      <w:tr w:rsidR="00844A36" w:rsidRPr="00526556" w:rsidTr="004006C3">
        <w:tc>
          <w:tcPr>
            <w:tcW w:w="1724" w:type="dxa"/>
            <w:gridSpan w:val="2"/>
            <w:vAlign w:val="center"/>
            <w:hideMark/>
          </w:tcPr>
          <w:p w:rsidR="00844A36" w:rsidRPr="00E25460" w:rsidRDefault="00844A36" w:rsidP="000A2794">
            <w:pPr>
              <w:jc w:val="center"/>
            </w:pPr>
            <w:r w:rsidRPr="00E25460">
              <w:t xml:space="preserve">Blue Bahia </w:t>
            </w:r>
          </w:p>
        </w:tc>
        <w:tc>
          <w:tcPr>
            <w:tcW w:w="896" w:type="dxa"/>
            <w:gridSpan w:val="2"/>
            <w:vAlign w:val="center"/>
            <w:hideMark/>
          </w:tcPr>
          <w:p w:rsidR="00844A36" w:rsidRPr="00E25460" w:rsidRDefault="00844A36" w:rsidP="000A2794">
            <w:pPr>
              <w:jc w:val="center"/>
            </w:pPr>
            <w:r w:rsidRPr="00E25460">
              <w:t>2553</w:t>
            </w:r>
          </w:p>
        </w:tc>
        <w:tc>
          <w:tcPr>
            <w:tcW w:w="721" w:type="dxa"/>
            <w:vAlign w:val="center"/>
            <w:hideMark/>
          </w:tcPr>
          <w:p w:rsidR="00844A36" w:rsidRPr="00E25460" w:rsidRDefault="00844A36" w:rsidP="000A2794">
            <w:pPr>
              <w:jc w:val="center"/>
            </w:pPr>
            <w:r w:rsidRPr="00E25460">
              <w:t>0,22</w:t>
            </w:r>
          </w:p>
        </w:tc>
        <w:tc>
          <w:tcPr>
            <w:tcW w:w="1479" w:type="dxa"/>
            <w:tcBorders>
              <w:right w:val="single" w:sz="18" w:space="0" w:color="auto"/>
            </w:tcBorders>
            <w:vAlign w:val="center"/>
            <w:hideMark/>
          </w:tcPr>
          <w:p w:rsidR="00844A36" w:rsidRPr="00E25460" w:rsidRDefault="00844A36" w:rsidP="000A2794">
            <w:pPr>
              <w:jc w:val="center"/>
            </w:pPr>
            <w:r w:rsidRPr="00E25460">
              <w:t>181/17</w:t>
            </w:r>
          </w:p>
        </w:tc>
        <w:tc>
          <w:tcPr>
            <w:tcW w:w="1781" w:type="dxa"/>
            <w:tcBorders>
              <w:left w:val="single" w:sz="18" w:space="0" w:color="auto"/>
            </w:tcBorders>
            <w:vAlign w:val="center"/>
            <w:hideMark/>
          </w:tcPr>
          <w:p w:rsidR="00844A36" w:rsidRPr="00E25460" w:rsidRDefault="00844A36" w:rsidP="000A2794">
            <w:pPr>
              <w:jc w:val="center"/>
            </w:pPr>
            <w:r w:rsidRPr="00E25460">
              <w:t xml:space="preserve">Ladies Blue </w:t>
            </w:r>
          </w:p>
        </w:tc>
        <w:tc>
          <w:tcPr>
            <w:tcW w:w="918" w:type="dxa"/>
            <w:vAlign w:val="center"/>
            <w:hideMark/>
          </w:tcPr>
          <w:p w:rsidR="00844A36" w:rsidRPr="00E25460" w:rsidRDefault="00844A36" w:rsidP="000A2794">
            <w:pPr>
              <w:jc w:val="center"/>
            </w:pPr>
            <w:r w:rsidRPr="00E25460">
              <w:t>2740</w:t>
            </w:r>
          </w:p>
        </w:tc>
        <w:tc>
          <w:tcPr>
            <w:tcW w:w="783" w:type="dxa"/>
            <w:vAlign w:val="center"/>
            <w:hideMark/>
          </w:tcPr>
          <w:p w:rsidR="00844A36" w:rsidRPr="00E25460" w:rsidRDefault="00844A36" w:rsidP="000A2794">
            <w:pPr>
              <w:jc w:val="center"/>
            </w:pPr>
            <w:r w:rsidRPr="00E25460">
              <w:t>0,12</w:t>
            </w:r>
          </w:p>
        </w:tc>
        <w:tc>
          <w:tcPr>
            <w:tcW w:w="1479" w:type="dxa"/>
            <w:vAlign w:val="center"/>
            <w:hideMark/>
          </w:tcPr>
          <w:p w:rsidR="00844A36" w:rsidRPr="00E25460" w:rsidRDefault="00844A36" w:rsidP="000A2794">
            <w:pPr>
              <w:jc w:val="center"/>
            </w:pPr>
            <w:r w:rsidRPr="00E25460">
              <w:t>230/21</w:t>
            </w:r>
          </w:p>
        </w:tc>
      </w:tr>
      <w:tr w:rsidR="00844A36" w:rsidRPr="00526556" w:rsidTr="004006C3">
        <w:tc>
          <w:tcPr>
            <w:tcW w:w="1724" w:type="dxa"/>
            <w:gridSpan w:val="2"/>
            <w:vAlign w:val="center"/>
            <w:hideMark/>
          </w:tcPr>
          <w:p w:rsidR="00844A36" w:rsidRPr="00E25460" w:rsidRDefault="00844A36" w:rsidP="000A2794">
            <w:pPr>
              <w:jc w:val="center"/>
            </w:pPr>
            <w:r w:rsidRPr="00E25460">
              <w:t>Ametista</w:t>
            </w:r>
          </w:p>
        </w:tc>
        <w:tc>
          <w:tcPr>
            <w:tcW w:w="896" w:type="dxa"/>
            <w:gridSpan w:val="2"/>
            <w:vAlign w:val="center"/>
            <w:hideMark/>
          </w:tcPr>
          <w:p w:rsidR="00844A36" w:rsidRPr="00E25460" w:rsidRDefault="00844A36" w:rsidP="000A2794">
            <w:pPr>
              <w:jc w:val="center"/>
            </w:pPr>
            <w:r w:rsidRPr="00E25460">
              <w:t>2683</w:t>
            </w:r>
          </w:p>
        </w:tc>
        <w:tc>
          <w:tcPr>
            <w:tcW w:w="721" w:type="dxa"/>
            <w:vAlign w:val="center"/>
            <w:hideMark/>
          </w:tcPr>
          <w:p w:rsidR="00844A36" w:rsidRPr="00E25460" w:rsidRDefault="00844A36" w:rsidP="000A2794">
            <w:pPr>
              <w:jc w:val="center"/>
            </w:pPr>
            <w:r w:rsidRPr="00E25460">
              <w:t>0,22</w:t>
            </w:r>
          </w:p>
        </w:tc>
        <w:tc>
          <w:tcPr>
            <w:tcW w:w="1479" w:type="dxa"/>
            <w:tcBorders>
              <w:right w:val="single" w:sz="18" w:space="0" w:color="auto"/>
            </w:tcBorders>
            <w:vAlign w:val="center"/>
            <w:hideMark/>
          </w:tcPr>
          <w:p w:rsidR="00844A36" w:rsidRPr="00E25460" w:rsidRDefault="00844A36" w:rsidP="000A2794">
            <w:pPr>
              <w:jc w:val="center"/>
            </w:pPr>
            <w:r w:rsidRPr="00E25460">
              <w:t>203/11</w:t>
            </w:r>
          </w:p>
        </w:tc>
        <w:tc>
          <w:tcPr>
            <w:tcW w:w="1781" w:type="dxa"/>
            <w:tcBorders>
              <w:left w:val="single" w:sz="18" w:space="0" w:color="auto"/>
            </w:tcBorders>
            <w:vAlign w:val="center"/>
            <w:hideMark/>
          </w:tcPr>
          <w:p w:rsidR="00844A36" w:rsidRPr="00E25460" w:rsidRDefault="00844A36" w:rsidP="000A2794">
            <w:pPr>
              <w:jc w:val="center"/>
            </w:pPr>
            <w:r w:rsidRPr="00E25460">
              <w:t>Cinzala</w:t>
            </w:r>
          </w:p>
        </w:tc>
        <w:tc>
          <w:tcPr>
            <w:tcW w:w="918" w:type="dxa"/>
            <w:vAlign w:val="center"/>
            <w:hideMark/>
          </w:tcPr>
          <w:p w:rsidR="00844A36" w:rsidRPr="00E25460" w:rsidRDefault="00844A36" w:rsidP="000A2794">
            <w:pPr>
              <w:jc w:val="center"/>
            </w:pPr>
            <w:r w:rsidRPr="00E25460">
              <w:t>2603</w:t>
            </w:r>
          </w:p>
        </w:tc>
        <w:tc>
          <w:tcPr>
            <w:tcW w:w="783" w:type="dxa"/>
            <w:vAlign w:val="center"/>
            <w:hideMark/>
          </w:tcPr>
          <w:p w:rsidR="00844A36" w:rsidRPr="00E25460" w:rsidRDefault="00844A36" w:rsidP="000A2794">
            <w:pPr>
              <w:jc w:val="center"/>
            </w:pPr>
            <w:r w:rsidRPr="00E25460">
              <w:t>0,35</w:t>
            </w:r>
          </w:p>
        </w:tc>
        <w:tc>
          <w:tcPr>
            <w:tcW w:w="1479" w:type="dxa"/>
            <w:vAlign w:val="center"/>
            <w:hideMark/>
          </w:tcPr>
          <w:p w:rsidR="00844A36" w:rsidRPr="00E25460" w:rsidRDefault="00844A36" w:rsidP="000A2794">
            <w:pPr>
              <w:jc w:val="center"/>
            </w:pPr>
            <w:r w:rsidRPr="00E25460">
              <w:t>209/12</w:t>
            </w:r>
          </w:p>
        </w:tc>
      </w:tr>
      <w:tr w:rsidR="00844A36" w:rsidRPr="00526556" w:rsidTr="004006C3">
        <w:tc>
          <w:tcPr>
            <w:tcW w:w="1724" w:type="dxa"/>
            <w:gridSpan w:val="2"/>
            <w:vAlign w:val="center"/>
            <w:hideMark/>
          </w:tcPr>
          <w:p w:rsidR="00844A36" w:rsidRPr="00E25460" w:rsidRDefault="00844A36" w:rsidP="000A2794">
            <w:pPr>
              <w:jc w:val="center"/>
            </w:pPr>
            <w:r w:rsidRPr="00E25460">
              <w:t xml:space="preserve">Silver River </w:t>
            </w:r>
          </w:p>
        </w:tc>
        <w:tc>
          <w:tcPr>
            <w:tcW w:w="896" w:type="dxa"/>
            <w:gridSpan w:val="2"/>
            <w:vAlign w:val="center"/>
            <w:hideMark/>
          </w:tcPr>
          <w:p w:rsidR="00844A36" w:rsidRPr="00E25460" w:rsidRDefault="00844A36" w:rsidP="000A2794">
            <w:pPr>
              <w:jc w:val="center"/>
            </w:pPr>
            <w:r w:rsidRPr="00E25460">
              <w:t>2620</w:t>
            </w:r>
          </w:p>
        </w:tc>
        <w:tc>
          <w:tcPr>
            <w:tcW w:w="721" w:type="dxa"/>
            <w:vAlign w:val="center"/>
            <w:hideMark/>
          </w:tcPr>
          <w:p w:rsidR="00844A36" w:rsidRPr="00E25460" w:rsidRDefault="00844A36" w:rsidP="000A2794">
            <w:pPr>
              <w:jc w:val="center"/>
            </w:pPr>
            <w:r w:rsidRPr="00E25460">
              <w:t>0,40</w:t>
            </w:r>
          </w:p>
        </w:tc>
        <w:tc>
          <w:tcPr>
            <w:tcW w:w="1479" w:type="dxa"/>
            <w:tcBorders>
              <w:right w:val="single" w:sz="18" w:space="0" w:color="auto"/>
            </w:tcBorders>
            <w:vAlign w:val="center"/>
            <w:hideMark/>
          </w:tcPr>
          <w:p w:rsidR="00844A36" w:rsidRPr="00E25460" w:rsidRDefault="00844A36" w:rsidP="000A2794">
            <w:pPr>
              <w:jc w:val="center"/>
            </w:pPr>
            <w:r w:rsidRPr="00E25460">
              <w:t>212/13</w:t>
            </w:r>
          </w:p>
        </w:tc>
        <w:tc>
          <w:tcPr>
            <w:tcW w:w="1781" w:type="dxa"/>
            <w:tcBorders>
              <w:left w:val="single" w:sz="18" w:space="0" w:color="auto"/>
              <w:bottom w:val="single" w:sz="4" w:space="0" w:color="auto"/>
            </w:tcBorders>
            <w:vAlign w:val="center"/>
            <w:hideMark/>
          </w:tcPr>
          <w:p w:rsidR="00844A36" w:rsidRPr="00E25460" w:rsidRDefault="00844A36" w:rsidP="000A2794">
            <w:pPr>
              <w:jc w:val="center"/>
            </w:pPr>
            <w:r w:rsidRPr="00E25460">
              <w:t xml:space="preserve">Nero Brazil </w:t>
            </w:r>
          </w:p>
        </w:tc>
        <w:tc>
          <w:tcPr>
            <w:tcW w:w="918" w:type="dxa"/>
            <w:vAlign w:val="center"/>
            <w:hideMark/>
          </w:tcPr>
          <w:p w:rsidR="00844A36" w:rsidRPr="00E25460" w:rsidRDefault="00844A36" w:rsidP="000A2794">
            <w:pPr>
              <w:jc w:val="center"/>
            </w:pPr>
            <w:r w:rsidRPr="00E25460">
              <w:t>2930</w:t>
            </w:r>
          </w:p>
        </w:tc>
        <w:tc>
          <w:tcPr>
            <w:tcW w:w="783" w:type="dxa"/>
            <w:vAlign w:val="center"/>
            <w:hideMark/>
          </w:tcPr>
          <w:p w:rsidR="00844A36" w:rsidRPr="00E25460" w:rsidRDefault="00844A36" w:rsidP="000A2794">
            <w:pPr>
              <w:jc w:val="center"/>
            </w:pPr>
            <w:r w:rsidRPr="00E25460">
              <w:t>0,02</w:t>
            </w:r>
          </w:p>
        </w:tc>
        <w:tc>
          <w:tcPr>
            <w:tcW w:w="1479" w:type="dxa"/>
            <w:vAlign w:val="center"/>
            <w:hideMark/>
          </w:tcPr>
          <w:p w:rsidR="00844A36" w:rsidRPr="00E25460" w:rsidRDefault="00844A36" w:rsidP="000A2794">
            <w:pPr>
              <w:jc w:val="center"/>
            </w:pPr>
            <w:r w:rsidRPr="00E25460">
              <w:t>242/28</w:t>
            </w:r>
          </w:p>
        </w:tc>
      </w:tr>
      <w:tr w:rsidR="004006C3" w:rsidRPr="00526556" w:rsidTr="004006C3">
        <w:tc>
          <w:tcPr>
            <w:tcW w:w="4820" w:type="dxa"/>
            <w:gridSpan w:val="6"/>
            <w:tcBorders>
              <w:right w:val="single" w:sz="18" w:space="0" w:color="auto"/>
            </w:tcBorders>
            <w:vAlign w:val="center"/>
          </w:tcPr>
          <w:p w:rsidR="004006C3" w:rsidRPr="00E25460" w:rsidRDefault="004006C3" w:rsidP="000A2794">
            <w:pPr>
              <w:jc w:val="center"/>
            </w:pPr>
            <w:r w:rsidRPr="00495EE0">
              <w:rPr>
                <w:color w:val="000000"/>
              </w:rPr>
              <w:t>Канада</w:t>
            </w:r>
          </w:p>
        </w:tc>
        <w:tc>
          <w:tcPr>
            <w:tcW w:w="1781" w:type="dxa"/>
            <w:tcBorders>
              <w:left w:val="single" w:sz="18" w:space="0" w:color="auto"/>
            </w:tcBorders>
            <w:vAlign w:val="center"/>
          </w:tcPr>
          <w:p w:rsidR="004006C3" w:rsidRPr="00495EE0" w:rsidRDefault="004006C3" w:rsidP="00944991">
            <w:pPr>
              <w:jc w:val="center"/>
              <w:rPr>
                <w:color w:val="000000"/>
              </w:rPr>
            </w:pPr>
            <w:r w:rsidRPr="00495EE0">
              <w:rPr>
                <w:color w:val="000000"/>
              </w:rPr>
              <w:t xml:space="preserve">Golden Oak </w:t>
            </w:r>
          </w:p>
        </w:tc>
        <w:tc>
          <w:tcPr>
            <w:tcW w:w="918" w:type="dxa"/>
            <w:vAlign w:val="center"/>
          </w:tcPr>
          <w:p w:rsidR="004006C3" w:rsidRPr="00495EE0" w:rsidRDefault="004006C3" w:rsidP="00944991">
            <w:pPr>
              <w:jc w:val="center"/>
              <w:rPr>
                <w:color w:val="000000"/>
              </w:rPr>
            </w:pPr>
            <w:r w:rsidRPr="00495EE0">
              <w:rPr>
                <w:color w:val="000000"/>
              </w:rPr>
              <w:t>2682</w:t>
            </w:r>
          </w:p>
        </w:tc>
        <w:tc>
          <w:tcPr>
            <w:tcW w:w="783" w:type="dxa"/>
            <w:vAlign w:val="center"/>
          </w:tcPr>
          <w:p w:rsidR="004006C3" w:rsidRPr="00495EE0" w:rsidRDefault="004006C3" w:rsidP="00944991">
            <w:pPr>
              <w:jc w:val="center"/>
              <w:rPr>
                <w:color w:val="000000"/>
              </w:rPr>
            </w:pPr>
            <w:r w:rsidRPr="00495EE0">
              <w:rPr>
                <w:color w:val="000000"/>
              </w:rPr>
              <w:t>0,38</w:t>
            </w:r>
          </w:p>
        </w:tc>
        <w:tc>
          <w:tcPr>
            <w:tcW w:w="1479" w:type="dxa"/>
            <w:vAlign w:val="center"/>
          </w:tcPr>
          <w:p w:rsidR="004006C3" w:rsidRPr="00495EE0" w:rsidRDefault="004006C3" w:rsidP="00944991">
            <w:pPr>
              <w:jc w:val="center"/>
              <w:rPr>
                <w:color w:val="000000"/>
              </w:rPr>
            </w:pPr>
            <w:r w:rsidRPr="00495EE0">
              <w:rPr>
                <w:color w:val="000000"/>
              </w:rPr>
              <w:t>161/11</w:t>
            </w:r>
          </w:p>
        </w:tc>
      </w:tr>
    </w:tbl>
    <w:tbl>
      <w:tblPr>
        <w:tblW w:w="9781" w:type="dxa"/>
        <w:tblInd w:w="-34" w:type="dxa"/>
        <w:tblLook w:val="04A0"/>
      </w:tblPr>
      <w:tblGrid>
        <w:gridCol w:w="1724"/>
        <w:gridCol w:w="910"/>
        <w:gridCol w:w="714"/>
        <w:gridCol w:w="1472"/>
        <w:gridCol w:w="1775"/>
        <w:gridCol w:w="994"/>
        <w:gridCol w:w="700"/>
        <w:gridCol w:w="1492"/>
      </w:tblGrid>
      <w:tr w:rsidR="004006C3" w:rsidRPr="00495EE0" w:rsidTr="004006C3">
        <w:trPr>
          <w:trHeight w:val="300"/>
        </w:trPr>
        <w:tc>
          <w:tcPr>
            <w:tcW w:w="1724"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Aqua Mist </w:t>
            </w:r>
          </w:p>
        </w:tc>
        <w:tc>
          <w:tcPr>
            <w:tcW w:w="910"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2603</w:t>
            </w:r>
          </w:p>
        </w:tc>
        <w:tc>
          <w:tcPr>
            <w:tcW w:w="71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0,27</w:t>
            </w:r>
          </w:p>
        </w:tc>
        <w:tc>
          <w:tcPr>
            <w:tcW w:w="1472"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209/12</w:t>
            </w:r>
          </w:p>
        </w:tc>
        <w:tc>
          <w:tcPr>
            <w:tcW w:w="1775" w:type="dxa"/>
            <w:tcBorders>
              <w:top w:val="nil"/>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Paradiso</w:t>
            </w:r>
          </w:p>
        </w:tc>
        <w:tc>
          <w:tcPr>
            <w:tcW w:w="9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2647</w:t>
            </w:r>
          </w:p>
        </w:tc>
        <w:tc>
          <w:tcPr>
            <w:tcW w:w="700"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0,23</w:t>
            </w:r>
          </w:p>
        </w:tc>
        <w:tc>
          <w:tcPr>
            <w:tcW w:w="1492"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209/10</w:t>
            </w:r>
          </w:p>
        </w:tc>
      </w:tr>
      <w:tr w:rsidR="004006C3" w:rsidRPr="00495EE0" w:rsidTr="004006C3">
        <w:trPr>
          <w:trHeight w:val="300"/>
        </w:trPr>
        <w:tc>
          <w:tcPr>
            <w:tcW w:w="1724"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Vermillion</w:t>
            </w:r>
          </w:p>
        </w:tc>
        <w:tc>
          <w:tcPr>
            <w:tcW w:w="910"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2640</w:t>
            </w:r>
          </w:p>
        </w:tc>
        <w:tc>
          <w:tcPr>
            <w:tcW w:w="71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0,18</w:t>
            </w:r>
          </w:p>
        </w:tc>
        <w:tc>
          <w:tcPr>
            <w:tcW w:w="1472"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199/18</w:t>
            </w:r>
          </w:p>
        </w:tc>
        <w:tc>
          <w:tcPr>
            <w:tcW w:w="1775"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Sapphire Blue </w:t>
            </w:r>
          </w:p>
        </w:tc>
        <w:tc>
          <w:tcPr>
            <w:tcW w:w="9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2680</w:t>
            </w:r>
          </w:p>
        </w:tc>
        <w:tc>
          <w:tcPr>
            <w:tcW w:w="700"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0,18</w:t>
            </w:r>
          </w:p>
        </w:tc>
        <w:tc>
          <w:tcPr>
            <w:tcW w:w="1492"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241/32</w:t>
            </w:r>
          </w:p>
        </w:tc>
      </w:tr>
      <w:tr w:rsidR="004006C3" w:rsidRPr="00495EE0" w:rsidTr="004006C3">
        <w:trPr>
          <w:trHeight w:val="300"/>
        </w:trPr>
        <w:tc>
          <w:tcPr>
            <w:tcW w:w="1724"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Polichrome</w:t>
            </w:r>
          </w:p>
        </w:tc>
        <w:tc>
          <w:tcPr>
            <w:tcW w:w="910"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2575</w:t>
            </w:r>
          </w:p>
        </w:tc>
        <w:tc>
          <w:tcPr>
            <w:tcW w:w="71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0,12</w:t>
            </w:r>
          </w:p>
        </w:tc>
        <w:tc>
          <w:tcPr>
            <w:tcW w:w="1472"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244/15</w:t>
            </w:r>
          </w:p>
        </w:tc>
        <w:tc>
          <w:tcPr>
            <w:tcW w:w="1775"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Lemon Ice </w:t>
            </w:r>
          </w:p>
        </w:tc>
        <w:tc>
          <w:tcPr>
            <w:tcW w:w="9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2735</w:t>
            </w:r>
          </w:p>
        </w:tc>
        <w:tc>
          <w:tcPr>
            <w:tcW w:w="700"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0,16</w:t>
            </w:r>
          </w:p>
        </w:tc>
        <w:tc>
          <w:tcPr>
            <w:tcW w:w="1492"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229/16</w:t>
            </w:r>
          </w:p>
        </w:tc>
      </w:tr>
      <w:tr w:rsidR="004006C3" w:rsidRPr="00495EE0" w:rsidTr="004006C3">
        <w:trPr>
          <w:trHeight w:val="300"/>
        </w:trPr>
        <w:tc>
          <w:tcPr>
            <w:tcW w:w="1724"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Artic Rainbow </w:t>
            </w:r>
          </w:p>
        </w:tc>
        <w:tc>
          <w:tcPr>
            <w:tcW w:w="910"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2540</w:t>
            </w:r>
          </w:p>
        </w:tc>
        <w:tc>
          <w:tcPr>
            <w:tcW w:w="71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0,13</w:t>
            </w:r>
          </w:p>
        </w:tc>
        <w:tc>
          <w:tcPr>
            <w:tcW w:w="1472"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237/15</w:t>
            </w:r>
          </w:p>
        </w:tc>
        <w:tc>
          <w:tcPr>
            <w:tcW w:w="1775"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Green Rose </w:t>
            </w:r>
          </w:p>
        </w:tc>
        <w:tc>
          <w:tcPr>
            <w:tcW w:w="9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2636</w:t>
            </w:r>
          </w:p>
        </w:tc>
        <w:tc>
          <w:tcPr>
            <w:tcW w:w="700"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0,26</w:t>
            </w:r>
          </w:p>
        </w:tc>
        <w:tc>
          <w:tcPr>
            <w:tcW w:w="1492"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258/15</w:t>
            </w:r>
          </w:p>
        </w:tc>
      </w:tr>
      <w:tr w:rsidR="004006C3" w:rsidRPr="00495EE0" w:rsidTr="004006C3">
        <w:trPr>
          <w:trHeight w:val="300"/>
        </w:trPr>
        <w:tc>
          <w:tcPr>
            <w:tcW w:w="1724"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Brown Oak </w:t>
            </w:r>
          </w:p>
        </w:tc>
        <w:tc>
          <w:tcPr>
            <w:tcW w:w="910"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2545</w:t>
            </w:r>
          </w:p>
        </w:tc>
        <w:tc>
          <w:tcPr>
            <w:tcW w:w="71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0,14</w:t>
            </w:r>
          </w:p>
        </w:tc>
        <w:tc>
          <w:tcPr>
            <w:tcW w:w="1472"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213/14</w:t>
            </w:r>
          </w:p>
        </w:tc>
        <w:tc>
          <w:tcPr>
            <w:tcW w:w="1775"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Andeer </w:t>
            </w:r>
          </w:p>
        </w:tc>
        <w:tc>
          <w:tcPr>
            <w:tcW w:w="9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2730</w:t>
            </w:r>
          </w:p>
        </w:tc>
        <w:tc>
          <w:tcPr>
            <w:tcW w:w="700"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0,25</w:t>
            </w:r>
          </w:p>
        </w:tc>
        <w:tc>
          <w:tcPr>
            <w:tcW w:w="1492"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235/12</w:t>
            </w:r>
          </w:p>
        </w:tc>
      </w:tr>
      <w:tr w:rsidR="004006C3" w:rsidRPr="00495EE0" w:rsidTr="004006C3">
        <w:trPr>
          <w:trHeight w:val="300"/>
        </w:trPr>
        <w:tc>
          <w:tcPr>
            <w:tcW w:w="1724"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Artic Light </w:t>
            </w:r>
          </w:p>
        </w:tc>
        <w:tc>
          <w:tcPr>
            <w:tcW w:w="910"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2575</w:t>
            </w:r>
          </w:p>
        </w:tc>
        <w:tc>
          <w:tcPr>
            <w:tcW w:w="71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0,12</w:t>
            </w:r>
          </w:p>
        </w:tc>
        <w:tc>
          <w:tcPr>
            <w:tcW w:w="1472"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244/15</w:t>
            </w:r>
          </w:p>
        </w:tc>
        <w:tc>
          <w:tcPr>
            <w:tcW w:w="1775"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Verde Marina </w:t>
            </w:r>
          </w:p>
        </w:tc>
        <w:tc>
          <w:tcPr>
            <w:tcW w:w="9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2640</w:t>
            </w:r>
          </w:p>
        </w:tc>
        <w:tc>
          <w:tcPr>
            <w:tcW w:w="700"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0,30</w:t>
            </w:r>
          </w:p>
        </w:tc>
        <w:tc>
          <w:tcPr>
            <w:tcW w:w="1492"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160/13</w:t>
            </w:r>
          </w:p>
        </w:tc>
      </w:tr>
      <w:tr w:rsidR="004006C3" w:rsidRPr="00495EE0" w:rsidTr="004006C3">
        <w:trPr>
          <w:trHeight w:val="300"/>
        </w:trPr>
        <w:tc>
          <w:tcPr>
            <w:tcW w:w="1724" w:type="dxa"/>
            <w:tcBorders>
              <w:top w:val="nil"/>
              <w:left w:val="single" w:sz="4" w:space="0" w:color="auto"/>
              <w:bottom w:val="single" w:sz="4" w:space="0" w:color="auto"/>
              <w:right w:val="single" w:sz="4" w:space="0" w:color="auto"/>
            </w:tcBorders>
            <w:shd w:val="clear" w:color="auto" w:fill="auto"/>
            <w:vAlign w:val="center"/>
            <w:hideMark/>
          </w:tcPr>
          <w:p w:rsidR="00844A36" w:rsidRPr="004006C3" w:rsidRDefault="00844A36" w:rsidP="000A2794">
            <w:pPr>
              <w:jc w:val="center"/>
              <w:rPr>
                <w:color w:val="000000"/>
                <w:spacing w:val="-4"/>
              </w:rPr>
            </w:pPr>
            <w:r w:rsidRPr="004006C3">
              <w:rPr>
                <w:color w:val="000000"/>
                <w:spacing w:val="-4"/>
              </w:rPr>
              <w:t xml:space="preserve">Newton Brown </w:t>
            </w:r>
          </w:p>
        </w:tc>
        <w:tc>
          <w:tcPr>
            <w:tcW w:w="910"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2698</w:t>
            </w:r>
          </w:p>
        </w:tc>
        <w:tc>
          <w:tcPr>
            <w:tcW w:w="71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0,12</w:t>
            </w:r>
          </w:p>
        </w:tc>
        <w:tc>
          <w:tcPr>
            <w:tcW w:w="1472"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205/14</w:t>
            </w:r>
          </w:p>
        </w:tc>
        <w:tc>
          <w:tcPr>
            <w:tcW w:w="1775"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Green Galaxy </w:t>
            </w:r>
          </w:p>
        </w:tc>
        <w:tc>
          <w:tcPr>
            <w:tcW w:w="9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2751</w:t>
            </w:r>
          </w:p>
        </w:tc>
        <w:tc>
          <w:tcPr>
            <w:tcW w:w="700"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0,23</w:t>
            </w:r>
          </w:p>
        </w:tc>
        <w:tc>
          <w:tcPr>
            <w:tcW w:w="1492"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266/14</w:t>
            </w:r>
          </w:p>
        </w:tc>
      </w:tr>
      <w:tr w:rsidR="004006C3" w:rsidRPr="00495EE0" w:rsidTr="00F045A4">
        <w:trPr>
          <w:trHeight w:val="300"/>
        </w:trPr>
        <w:tc>
          <w:tcPr>
            <w:tcW w:w="1724"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Blue Eyes </w:t>
            </w:r>
          </w:p>
        </w:tc>
        <w:tc>
          <w:tcPr>
            <w:tcW w:w="910"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2575</w:t>
            </w:r>
          </w:p>
        </w:tc>
        <w:tc>
          <w:tcPr>
            <w:tcW w:w="71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0,12</w:t>
            </w:r>
          </w:p>
        </w:tc>
        <w:tc>
          <w:tcPr>
            <w:tcW w:w="1472"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244/15</w:t>
            </w:r>
          </w:p>
        </w:tc>
        <w:tc>
          <w:tcPr>
            <w:tcW w:w="1775"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Verde Star </w:t>
            </w:r>
          </w:p>
        </w:tc>
        <w:tc>
          <w:tcPr>
            <w:tcW w:w="9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2720</w:t>
            </w:r>
          </w:p>
        </w:tc>
        <w:tc>
          <w:tcPr>
            <w:tcW w:w="700"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0,26</w:t>
            </w:r>
          </w:p>
        </w:tc>
        <w:tc>
          <w:tcPr>
            <w:tcW w:w="1492"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258/15</w:t>
            </w:r>
          </w:p>
        </w:tc>
      </w:tr>
    </w:tbl>
    <w:p w:rsidR="004006C3" w:rsidRDefault="004006C3" w:rsidP="004006C3">
      <w:pPr>
        <w:jc w:val="right"/>
        <w:rPr>
          <w:sz w:val="28"/>
        </w:rPr>
      </w:pPr>
      <w:r>
        <w:rPr>
          <w:sz w:val="28"/>
        </w:rPr>
        <w:lastRenderedPageBreak/>
        <w:t>Продолжение табл. П 1.3</w:t>
      </w:r>
    </w:p>
    <w:tbl>
      <w:tblPr>
        <w:tblStyle w:val="a7"/>
        <w:tblW w:w="9781" w:type="dxa"/>
        <w:tblInd w:w="-114" w:type="dxa"/>
        <w:tblLayout w:type="fixed"/>
        <w:tblCellMar>
          <w:left w:w="28" w:type="dxa"/>
          <w:right w:w="28" w:type="dxa"/>
        </w:tblCellMar>
        <w:tblLook w:val="04A0"/>
      </w:tblPr>
      <w:tblGrid>
        <w:gridCol w:w="1584"/>
        <w:gridCol w:w="990"/>
        <w:gridCol w:w="799"/>
        <w:gridCol w:w="1445"/>
        <w:gridCol w:w="1791"/>
        <w:gridCol w:w="984"/>
        <w:gridCol w:w="791"/>
        <w:gridCol w:w="1397"/>
      </w:tblGrid>
      <w:tr w:rsidR="004006C3" w:rsidRPr="00526556" w:rsidTr="008B2DBE">
        <w:tc>
          <w:tcPr>
            <w:tcW w:w="1584" w:type="dxa"/>
            <w:tcBorders>
              <w:bottom w:val="single" w:sz="4" w:space="0" w:color="auto"/>
            </w:tcBorders>
            <w:vAlign w:val="center"/>
            <w:hideMark/>
          </w:tcPr>
          <w:p w:rsidR="004006C3" w:rsidRDefault="004006C3" w:rsidP="00944991">
            <w:pPr>
              <w:jc w:val="center"/>
            </w:pPr>
            <w:r w:rsidRPr="00526556">
              <w:t xml:space="preserve">Название </w:t>
            </w:r>
          </w:p>
          <w:p w:rsidR="004006C3" w:rsidRPr="00526556" w:rsidRDefault="004006C3" w:rsidP="00944991">
            <w:pPr>
              <w:jc w:val="center"/>
            </w:pPr>
            <w:r w:rsidRPr="00526556">
              <w:t>камня</w:t>
            </w:r>
          </w:p>
        </w:tc>
        <w:tc>
          <w:tcPr>
            <w:tcW w:w="990" w:type="dxa"/>
            <w:tcBorders>
              <w:bottom w:val="single" w:sz="4" w:space="0" w:color="auto"/>
            </w:tcBorders>
            <w:vAlign w:val="center"/>
            <w:hideMark/>
          </w:tcPr>
          <w:p w:rsidR="004006C3" w:rsidRPr="00526556" w:rsidRDefault="004006C3" w:rsidP="00944991">
            <w:pPr>
              <w:jc w:val="center"/>
            </w:pPr>
            <w:r w:rsidRPr="00526556">
              <w:t>Объем</w:t>
            </w:r>
            <w:r>
              <w:t>-</w:t>
            </w:r>
            <w:r w:rsidRPr="00526556">
              <w:t>ная ма</w:t>
            </w:r>
            <w:r w:rsidRPr="00526556">
              <w:t>с</w:t>
            </w:r>
            <w:r w:rsidRPr="00526556">
              <w:t>са, кг/м</w:t>
            </w:r>
            <w:r w:rsidRPr="00526556">
              <w:rPr>
                <w:vertAlign w:val="superscript"/>
              </w:rPr>
              <w:t>3</w:t>
            </w:r>
          </w:p>
        </w:tc>
        <w:tc>
          <w:tcPr>
            <w:tcW w:w="799" w:type="dxa"/>
            <w:tcBorders>
              <w:bottom w:val="single" w:sz="4" w:space="0" w:color="auto"/>
            </w:tcBorders>
            <w:vAlign w:val="center"/>
            <w:hideMark/>
          </w:tcPr>
          <w:p w:rsidR="004006C3" w:rsidRPr="00526556" w:rsidRDefault="004006C3" w:rsidP="00944991">
            <w:pPr>
              <w:jc w:val="center"/>
            </w:pPr>
            <w:r w:rsidRPr="00526556">
              <w:t>Вод</w:t>
            </w:r>
            <w:r w:rsidRPr="00526556">
              <w:t>о</w:t>
            </w:r>
            <w:r w:rsidRPr="00526556">
              <w:t>п</w:t>
            </w:r>
            <w:r w:rsidRPr="00526556">
              <w:t>о</w:t>
            </w:r>
            <w:r w:rsidRPr="00526556">
              <w:t>гл</w:t>
            </w:r>
            <w:r w:rsidRPr="00526556">
              <w:t>о</w:t>
            </w:r>
            <w:r w:rsidRPr="00526556">
              <w:t>щение, %</w:t>
            </w:r>
          </w:p>
        </w:tc>
        <w:tc>
          <w:tcPr>
            <w:tcW w:w="1445" w:type="dxa"/>
            <w:tcBorders>
              <w:bottom w:val="single" w:sz="4" w:space="0" w:color="auto"/>
              <w:right w:val="single" w:sz="18" w:space="0" w:color="auto"/>
            </w:tcBorders>
            <w:vAlign w:val="center"/>
            <w:hideMark/>
          </w:tcPr>
          <w:p w:rsidR="004006C3" w:rsidRPr="00526556" w:rsidRDefault="004006C3" w:rsidP="00944991">
            <w:pPr>
              <w:jc w:val="center"/>
            </w:pPr>
            <w:r w:rsidRPr="00526556">
              <w:t>Предел прочности при сжатии/ растяжении, МПа</w:t>
            </w:r>
          </w:p>
        </w:tc>
        <w:tc>
          <w:tcPr>
            <w:tcW w:w="1791" w:type="dxa"/>
            <w:tcBorders>
              <w:left w:val="single" w:sz="18" w:space="0" w:color="auto"/>
              <w:bottom w:val="single" w:sz="4" w:space="0" w:color="auto"/>
            </w:tcBorders>
            <w:vAlign w:val="center"/>
            <w:hideMark/>
          </w:tcPr>
          <w:p w:rsidR="004006C3" w:rsidRDefault="004006C3" w:rsidP="00944991">
            <w:pPr>
              <w:jc w:val="center"/>
            </w:pPr>
            <w:r w:rsidRPr="00526556">
              <w:t xml:space="preserve">Название </w:t>
            </w:r>
          </w:p>
          <w:p w:rsidR="004006C3" w:rsidRPr="00526556" w:rsidRDefault="004006C3" w:rsidP="00944991">
            <w:pPr>
              <w:jc w:val="center"/>
            </w:pPr>
            <w:r w:rsidRPr="00526556">
              <w:t>камня</w:t>
            </w:r>
          </w:p>
        </w:tc>
        <w:tc>
          <w:tcPr>
            <w:tcW w:w="984" w:type="dxa"/>
            <w:tcBorders>
              <w:bottom w:val="single" w:sz="4" w:space="0" w:color="auto"/>
            </w:tcBorders>
            <w:vAlign w:val="center"/>
            <w:hideMark/>
          </w:tcPr>
          <w:p w:rsidR="004006C3" w:rsidRPr="00526556" w:rsidRDefault="004006C3" w:rsidP="00944991">
            <w:pPr>
              <w:jc w:val="center"/>
            </w:pPr>
            <w:r w:rsidRPr="00526556">
              <w:t>Объем</w:t>
            </w:r>
            <w:r>
              <w:t>-</w:t>
            </w:r>
            <w:r w:rsidRPr="00526556">
              <w:t>ная ма</w:t>
            </w:r>
            <w:r w:rsidRPr="00526556">
              <w:t>с</w:t>
            </w:r>
            <w:r w:rsidRPr="00526556">
              <w:t>са, кг/м</w:t>
            </w:r>
            <w:r w:rsidRPr="00526556">
              <w:rPr>
                <w:vertAlign w:val="superscript"/>
              </w:rPr>
              <w:t>3</w:t>
            </w:r>
          </w:p>
        </w:tc>
        <w:tc>
          <w:tcPr>
            <w:tcW w:w="791" w:type="dxa"/>
            <w:tcBorders>
              <w:bottom w:val="single" w:sz="4" w:space="0" w:color="auto"/>
            </w:tcBorders>
            <w:vAlign w:val="center"/>
            <w:hideMark/>
          </w:tcPr>
          <w:p w:rsidR="004006C3" w:rsidRPr="00526556" w:rsidRDefault="004006C3" w:rsidP="00944991">
            <w:pPr>
              <w:jc w:val="center"/>
            </w:pPr>
            <w:r w:rsidRPr="00526556">
              <w:t>Вод</w:t>
            </w:r>
            <w:r w:rsidRPr="00526556">
              <w:t>о</w:t>
            </w:r>
            <w:r w:rsidRPr="00526556">
              <w:t>п</w:t>
            </w:r>
            <w:r w:rsidRPr="00526556">
              <w:t>о</w:t>
            </w:r>
            <w:r w:rsidRPr="00526556">
              <w:t>гл</w:t>
            </w:r>
            <w:r w:rsidRPr="00526556">
              <w:t>о</w:t>
            </w:r>
            <w:r w:rsidRPr="00526556">
              <w:t>щение, %</w:t>
            </w:r>
          </w:p>
        </w:tc>
        <w:tc>
          <w:tcPr>
            <w:tcW w:w="1397" w:type="dxa"/>
            <w:tcBorders>
              <w:bottom w:val="single" w:sz="4" w:space="0" w:color="auto"/>
            </w:tcBorders>
            <w:vAlign w:val="center"/>
            <w:hideMark/>
          </w:tcPr>
          <w:p w:rsidR="004006C3" w:rsidRPr="00526556" w:rsidRDefault="004006C3" w:rsidP="00944991">
            <w:pPr>
              <w:jc w:val="center"/>
            </w:pPr>
            <w:r w:rsidRPr="00526556">
              <w:t>Предел прочности при сжатии</w:t>
            </w:r>
            <w:r>
              <w:t>/</w:t>
            </w:r>
            <w:r w:rsidRPr="00526556">
              <w:t xml:space="preserve"> растяжении, МПа</w:t>
            </w:r>
          </w:p>
        </w:tc>
      </w:tr>
    </w:tbl>
    <w:tbl>
      <w:tblPr>
        <w:tblW w:w="9781" w:type="dxa"/>
        <w:tblInd w:w="-34" w:type="dxa"/>
        <w:tblLook w:val="04A0"/>
      </w:tblPr>
      <w:tblGrid>
        <w:gridCol w:w="1555"/>
        <w:gridCol w:w="1009"/>
        <w:gridCol w:w="798"/>
        <w:gridCol w:w="1458"/>
        <w:gridCol w:w="1687"/>
        <w:gridCol w:w="88"/>
        <w:gridCol w:w="892"/>
        <w:gridCol w:w="102"/>
        <w:gridCol w:w="798"/>
        <w:gridCol w:w="1394"/>
      </w:tblGrid>
      <w:tr w:rsidR="008B2DBE" w:rsidRPr="00495EE0" w:rsidTr="008B2DBE">
        <w:trPr>
          <w:trHeight w:val="300"/>
        </w:trPr>
        <w:tc>
          <w:tcPr>
            <w:tcW w:w="4820" w:type="dxa"/>
            <w:gridSpan w:val="4"/>
            <w:tcBorders>
              <w:top w:val="single" w:sz="4" w:space="0" w:color="auto"/>
              <w:left w:val="single" w:sz="4" w:space="0" w:color="auto"/>
              <w:bottom w:val="single" w:sz="4" w:space="0" w:color="auto"/>
              <w:right w:val="single" w:sz="18" w:space="0" w:color="auto"/>
            </w:tcBorders>
            <w:shd w:val="clear" w:color="000000" w:fill="FFFFFF"/>
            <w:vAlign w:val="center"/>
            <w:hideMark/>
          </w:tcPr>
          <w:p w:rsidR="00844A36" w:rsidRPr="00495EE0" w:rsidRDefault="00844A36" w:rsidP="000A2794">
            <w:pPr>
              <w:jc w:val="center"/>
              <w:rPr>
                <w:color w:val="000000"/>
              </w:rPr>
            </w:pPr>
            <w:r w:rsidRPr="00495EE0">
              <w:rPr>
                <w:color w:val="000000"/>
              </w:rPr>
              <w:t>Китай</w:t>
            </w:r>
          </w:p>
        </w:tc>
        <w:tc>
          <w:tcPr>
            <w:tcW w:w="1775" w:type="dxa"/>
            <w:gridSpan w:val="2"/>
            <w:tcBorders>
              <w:top w:val="single" w:sz="4" w:space="0" w:color="auto"/>
              <w:left w:val="single" w:sz="18"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Flash Blue </w:t>
            </w:r>
          </w:p>
        </w:tc>
        <w:tc>
          <w:tcPr>
            <w:tcW w:w="994" w:type="dxa"/>
            <w:gridSpan w:val="2"/>
            <w:tcBorders>
              <w:top w:val="single" w:sz="4" w:space="0" w:color="auto"/>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2683</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0,22</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203/11</w:t>
            </w:r>
          </w:p>
        </w:tc>
      </w:tr>
      <w:tr w:rsidR="008B2DBE" w:rsidRPr="00495EE0"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8B2DBE" w:rsidRDefault="00844A36" w:rsidP="000A2794">
            <w:pPr>
              <w:jc w:val="center"/>
              <w:rPr>
                <w:color w:val="000000"/>
                <w:spacing w:val="-4"/>
              </w:rPr>
            </w:pPr>
            <w:r w:rsidRPr="008B2DBE">
              <w:rPr>
                <w:color w:val="000000"/>
                <w:spacing w:val="-4"/>
              </w:rPr>
              <w:t xml:space="preserve">Padang TG 39 </w:t>
            </w:r>
          </w:p>
        </w:tc>
        <w:tc>
          <w:tcPr>
            <w:tcW w:w="1009"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2230</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0,47</w:t>
            </w:r>
          </w:p>
        </w:tc>
        <w:tc>
          <w:tcPr>
            <w:tcW w:w="1458"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156/15</w:t>
            </w:r>
          </w:p>
        </w:tc>
        <w:tc>
          <w:tcPr>
            <w:tcW w:w="1775" w:type="dxa"/>
            <w:gridSpan w:val="2"/>
            <w:tcBorders>
              <w:top w:val="nil"/>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Vizag Blue </w:t>
            </w:r>
          </w:p>
        </w:tc>
        <w:tc>
          <w:tcPr>
            <w:tcW w:w="994"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2647</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0,12</w:t>
            </w:r>
          </w:p>
        </w:tc>
        <w:tc>
          <w:tcPr>
            <w:tcW w:w="13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209/10</w:t>
            </w:r>
          </w:p>
        </w:tc>
      </w:tr>
      <w:tr w:rsidR="008B2DBE" w:rsidRPr="00495EE0"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Asian Pink </w:t>
            </w:r>
          </w:p>
        </w:tc>
        <w:tc>
          <w:tcPr>
            <w:tcW w:w="1009"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2621</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0,23</w:t>
            </w:r>
          </w:p>
        </w:tc>
        <w:tc>
          <w:tcPr>
            <w:tcW w:w="1458"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181/16</w:t>
            </w:r>
          </w:p>
        </w:tc>
        <w:tc>
          <w:tcPr>
            <w:tcW w:w="1775" w:type="dxa"/>
            <w:gridSpan w:val="2"/>
            <w:tcBorders>
              <w:top w:val="single" w:sz="4" w:space="0" w:color="auto"/>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Brass Blue </w:t>
            </w:r>
          </w:p>
        </w:tc>
        <w:tc>
          <w:tcPr>
            <w:tcW w:w="994"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2683</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0,22</w:t>
            </w:r>
          </w:p>
        </w:tc>
        <w:tc>
          <w:tcPr>
            <w:tcW w:w="13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203/11</w:t>
            </w:r>
          </w:p>
        </w:tc>
      </w:tr>
      <w:tr w:rsidR="008B2DBE" w:rsidRPr="00495EE0"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Blue Butterfly </w:t>
            </w:r>
          </w:p>
        </w:tc>
        <w:tc>
          <w:tcPr>
            <w:tcW w:w="1009"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2683</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0,46</w:t>
            </w:r>
          </w:p>
        </w:tc>
        <w:tc>
          <w:tcPr>
            <w:tcW w:w="1458"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162/15</w:t>
            </w:r>
          </w:p>
        </w:tc>
        <w:tc>
          <w:tcPr>
            <w:tcW w:w="1775" w:type="dxa"/>
            <w:gridSpan w:val="2"/>
            <w:tcBorders>
              <w:top w:val="single" w:sz="4" w:space="0" w:color="auto"/>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Meera White </w:t>
            </w:r>
          </w:p>
        </w:tc>
        <w:tc>
          <w:tcPr>
            <w:tcW w:w="994"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2620</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0,40</w:t>
            </w:r>
          </w:p>
        </w:tc>
        <w:tc>
          <w:tcPr>
            <w:tcW w:w="13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212/13</w:t>
            </w:r>
          </w:p>
        </w:tc>
      </w:tr>
      <w:tr w:rsidR="008B2DBE" w:rsidRPr="00495EE0"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8B2DBE" w:rsidRDefault="00844A36" w:rsidP="000A2794">
            <w:pPr>
              <w:jc w:val="center"/>
              <w:rPr>
                <w:color w:val="000000"/>
                <w:spacing w:val="-6"/>
              </w:rPr>
            </w:pPr>
            <w:r w:rsidRPr="008B2DBE">
              <w:rPr>
                <w:color w:val="000000"/>
                <w:spacing w:val="-6"/>
              </w:rPr>
              <w:t xml:space="preserve">Padang TG 33 </w:t>
            </w:r>
          </w:p>
        </w:tc>
        <w:tc>
          <w:tcPr>
            <w:tcW w:w="1009"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2634</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0,45</w:t>
            </w:r>
          </w:p>
        </w:tc>
        <w:tc>
          <w:tcPr>
            <w:tcW w:w="1458"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157/15</w:t>
            </w:r>
          </w:p>
        </w:tc>
        <w:tc>
          <w:tcPr>
            <w:tcW w:w="1775" w:type="dxa"/>
            <w:gridSpan w:val="2"/>
            <w:tcBorders>
              <w:top w:val="single" w:sz="4" w:space="0" w:color="auto"/>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Galaxy Black </w:t>
            </w:r>
          </w:p>
        </w:tc>
        <w:tc>
          <w:tcPr>
            <w:tcW w:w="994"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2730</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0,45</w:t>
            </w:r>
          </w:p>
        </w:tc>
        <w:tc>
          <w:tcPr>
            <w:tcW w:w="13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257/21</w:t>
            </w:r>
          </w:p>
        </w:tc>
      </w:tr>
      <w:tr w:rsidR="00844A36" w:rsidRPr="00495EE0"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8B2DBE" w:rsidRDefault="00844A36" w:rsidP="000A2794">
            <w:pPr>
              <w:jc w:val="center"/>
              <w:rPr>
                <w:color w:val="000000"/>
                <w:spacing w:val="-6"/>
              </w:rPr>
            </w:pPr>
            <w:r w:rsidRPr="008B2DBE">
              <w:rPr>
                <w:color w:val="000000"/>
                <w:spacing w:val="-6"/>
              </w:rPr>
              <w:t xml:space="preserve">Padang TG 36 </w:t>
            </w:r>
          </w:p>
        </w:tc>
        <w:tc>
          <w:tcPr>
            <w:tcW w:w="1009"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2623</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0,47</w:t>
            </w:r>
          </w:p>
        </w:tc>
        <w:tc>
          <w:tcPr>
            <w:tcW w:w="1458"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156/15</w:t>
            </w:r>
          </w:p>
        </w:tc>
        <w:tc>
          <w:tcPr>
            <w:tcW w:w="4961" w:type="dxa"/>
            <w:gridSpan w:val="6"/>
            <w:tcBorders>
              <w:top w:val="single" w:sz="4" w:space="0" w:color="auto"/>
              <w:left w:val="single" w:sz="18" w:space="0" w:color="auto"/>
              <w:bottom w:val="single" w:sz="4" w:space="0" w:color="auto"/>
              <w:right w:val="single" w:sz="4" w:space="0" w:color="000000"/>
            </w:tcBorders>
            <w:shd w:val="clear" w:color="auto" w:fill="auto"/>
            <w:vAlign w:val="center"/>
            <w:hideMark/>
          </w:tcPr>
          <w:p w:rsidR="00844A36" w:rsidRPr="00495EE0" w:rsidRDefault="00844A36" w:rsidP="000A2794">
            <w:pPr>
              <w:jc w:val="center"/>
              <w:rPr>
                <w:color w:val="000000"/>
              </w:rPr>
            </w:pPr>
            <w:r w:rsidRPr="00495EE0">
              <w:rPr>
                <w:color w:val="000000"/>
              </w:rPr>
              <w:t>Иран</w:t>
            </w:r>
          </w:p>
        </w:tc>
      </w:tr>
      <w:tr w:rsidR="008B2DBE" w:rsidRPr="00495EE0"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Lunar Eclipse </w:t>
            </w:r>
          </w:p>
        </w:tc>
        <w:tc>
          <w:tcPr>
            <w:tcW w:w="1009"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2661</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0,86</w:t>
            </w:r>
          </w:p>
        </w:tc>
        <w:tc>
          <w:tcPr>
            <w:tcW w:w="1458"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170/16</w:t>
            </w:r>
          </w:p>
        </w:tc>
        <w:tc>
          <w:tcPr>
            <w:tcW w:w="1775" w:type="dxa"/>
            <w:gridSpan w:val="2"/>
            <w:tcBorders>
              <w:top w:val="nil"/>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lang w:val="en-US"/>
              </w:rPr>
              <w:t xml:space="preserve">Ocean Red </w:t>
            </w:r>
          </w:p>
        </w:tc>
        <w:tc>
          <w:tcPr>
            <w:tcW w:w="994"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2660</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0,31</w:t>
            </w:r>
          </w:p>
        </w:tc>
        <w:tc>
          <w:tcPr>
            <w:tcW w:w="13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183/13</w:t>
            </w:r>
          </w:p>
        </w:tc>
      </w:tr>
      <w:tr w:rsidR="008B2DBE" w:rsidRPr="00495EE0"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Farfalla Blue </w:t>
            </w:r>
          </w:p>
        </w:tc>
        <w:tc>
          <w:tcPr>
            <w:tcW w:w="1009"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2661</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0,32</w:t>
            </w:r>
          </w:p>
        </w:tc>
        <w:tc>
          <w:tcPr>
            <w:tcW w:w="1458"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176/14</w:t>
            </w:r>
          </w:p>
        </w:tc>
        <w:tc>
          <w:tcPr>
            <w:tcW w:w="1775" w:type="dxa"/>
            <w:gridSpan w:val="2"/>
            <w:tcBorders>
              <w:top w:val="single" w:sz="4" w:space="0" w:color="auto"/>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lang w:val="en-US"/>
              </w:rPr>
              <w:t xml:space="preserve">Autumn Green </w:t>
            </w:r>
          </w:p>
        </w:tc>
        <w:tc>
          <w:tcPr>
            <w:tcW w:w="994"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2730</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0,25</w:t>
            </w:r>
          </w:p>
        </w:tc>
        <w:tc>
          <w:tcPr>
            <w:tcW w:w="13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235/12</w:t>
            </w:r>
          </w:p>
        </w:tc>
      </w:tr>
      <w:tr w:rsidR="00844A36" w:rsidRPr="00495EE0"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Oriental Black </w:t>
            </w:r>
          </w:p>
        </w:tc>
        <w:tc>
          <w:tcPr>
            <w:tcW w:w="1009"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2730</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0,45</w:t>
            </w:r>
          </w:p>
        </w:tc>
        <w:tc>
          <w:tcPr>
            <w:tcW w:w="1458"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257/21</w:t>
            </w:r>
          </w:p>
        </w:tc>
        <w:tc>
          <w:tcPr>
            <w:tcW w:w="4961" w:type="dxa"/>
            <w:gridSpan w:val="6"/>
            <w:tcBorders>
              <w:top w:val="single" w:sz="4" w:space="0" w:color="auto"/>
              <w:left w:val="single" w:sz="18" w:space="0" w:color="auto"/>
              <w:bottom w:val="single" w:sz="4" w:space="0" w:color="auto"/>
              <w:right w:val="single" w:sz="4" w:space="0" w:color="000000"/>
            </w:tcBorders>
            <w:shd w:val="clear" w:color="auto" w:fill="auto"/>
            <w:vAlign w:val="center"/>
            <w:hideMark/>
          </w:tcPr>
          <w:p w:rsidR="00844A36" w:rsidRPr="00495EE0" w:rsidRDefault="00844A36" w:rsidP="000A2794">
            <w:pPr>
              <w:jc w:val="center"/>
              <w:rPr>
                <w:color w:val="000000"/>
              </w:rPr>
            </w:pPr>
            <w:r w:rsidRPr="00495EE0">
              <w:rPr>
                <w:color w:val="000000"/>
              </w:rPr>
              <w:t>Италия</w:t>
            </w:r>
          </w:p>
        </w:tc>
      </w:tr>
      <w:tr w:rsidR="00844A36" w:rsidRPr="00495EE0" w:rsidTr="008B2DBE">
        <w:trPr>
          <w:trHeight w:val="300"/>
        </w:trPr>
        <w:tc>
          <w:tcPr>
            <w:tcW w:w="4820" w:type="dxa"/>
            <w:gridSpan w:val="4"/>
            <w:tcBorders>
              <w:top w:val="single" w:sz="4" w:space="0" w:color="auto"/>
              <w:left w:val="single" w:sz="4" w:space="0" w:color="auto"/>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Египет</w:t>
            </w:r>
          </w:p>
        </w:tc>
        <w:tc>
          <w:tcPr>
            <w:tcW w:w="1775" w:type="dxa"/>
            <w:gridSpan w:val="2"/>
            <w:tcBorders>
              <w:top w:val="nil"/>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lang w:val="en-US"/>
              </w:rPr>
              <w:t xml:space="preserve">Luna Pearl </w:t>
            </w:r>
          </w:p>
        </w:tc>
        <w:tc>
          <w:tcPr>
            <w:tcW w:w="994"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2683</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0,40</w:t>
            </w:r>
          </w:p>
        </w:tc>
        <w:tc>
          <w:tcPr>
            <w:tcW w:w="13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217/12</w:t>
            </w:r>
          </w:p>
        </w:tc>
      </w:tr>
      <w:tr w:rsidR="008B2DBE" w:rsidRPr="00495EE0"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Red Royal </w:t>
            </w:r>
          </w:p>
        </w:tc>
        <w:tc>
          <w:tcPr>
            <w:tcW w:w="1009"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2640</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0,18</w:t>
            </w:r>
          </w:p>
        </w:tc>
        <w:tc>
          <w:tcPr>
            <w:tcW w:w="1458"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199/18</w:t>
            </w:r>
          </w:p>
        </w:tc>
        <w:tc>
          <w:tcPr>
            <w:tcW w:w="1775" w:type="dxa"/>
            <w:gridSpan w:val="2"/>
            <w:tcBorders>
              <w:top w:val="nil"/>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lang w:val="en-US"/>
              </w:rPr>
              <w:t xml:space="preserve">Beola Bianca </w:t>
            </w:r>
          </w:p>
        </w:tc>
        <w:tc>
          <w:tcPr>
            <w:tcW w:w="994"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2623</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0,36</w:t>
            </w:r>
          </w:p>
        </w:tc>
        <w:tc>
          <w:tcPr>
            <w:tcW w:w="13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200/14</w:t>
            </w:r>
          </w:p>
        </w:tc>
      </w:tr>
      <w:tr w:rsidR="008B2DBE" w:rsidRPr="00495EE0"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Aswan Red </w:t>
            </w:r>
          </w:p>
        </w:tc>
        <w:tc>
          <w:tcPr>
            <w:tcW w:w="1009"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2645</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0,17</w:t>
            </w:r>
          </w:p>
        </w:tc>
        <w:tc>
          <w:tcPr>
            <w:tcW w:w="1458"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202/14</w:t>
            </w:r>
          </w:p>
        </w:tc>
        <w:tc>
          <w:tcPr>
            <w:tcW w:w="1775" w:type="dxa"/>
            <w:gridSpan w:val="2"/>
            <w:tcBorders>
              <w:top w:val="nil"/>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lang w:val="en-US"/>
              </w:rPr>
              <w:t>Ghiandone</w:t>
            </w:r>
          </w:p>
        </w:tc>
        <w:tc>
          <w:tcPr>
            <w:tcW w:w="994"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2622</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0,50</w:t>
            </w:r>
          </w:p>
        </w:tc>
        <w:tc>
          <w:tcPr>
            <w:tcW w:w="13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215/13</w:t>
            </w:r>
          </w:p>
        </w:tc>
      </w:tr>
      <w:tr w:rsidR="008B2DBE" w:rsidRPr="00495EE0"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Rosa Sinai </w:t>
            </w:r>
          </w:p>
        </w:tc>
        <w:tc>
          <w:tcPr>
            <w:tcW w:w="1009"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2583</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0,31</w:t>
            </w:r>
          </w:p>
        </w:tc>
        <w:tc>
          <w:tcPr>
            <w:tcW w:w="1458"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196/12</w:t>
            </w:r>
          </w:p>
        </w:tc>
        <w:tc>
          <w:tcPr>
            <w:tcW w:w="1775" w:type="dxa"/>
            <w:gridSpan w:val="2"/>
            <w:tcBorders>
              <w:top w:val="nil"/>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lang w:val="en-US"/>
              </w:rPr>
              <w:t xml:space="preserve">Rosa Beta </w:t>
            </w:r>
          </w:p>
        </w:tc>
        <w:tc>
          <w:tcPr>
            <w:tcW w:w="994"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2583</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0,31</w:t>
            </w:r>
          </w:p>
        </w:tc>
        <w:tc>
          <w:tcPr>
            <w:tcW w:w="13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175/12</w:t>
            </w:r>
          </w:p>
        </w:tc>
      </w:tr>
      <w:tr w:rsidR="00844A36" w:rsidRPr="00495EE0" w:rsidTr="008B2DBE">
        <w:trPr>
          <w:trHeight w:val="300"/>
        </w:trPr>
        <w:tc>
          <w:tcPr>
            <w:tcW w:w="4820" w:type="dxa"/>
            <w:gridSpan w:val="4"/>
            <w:tcBorders>
              <w:top w:val="single" w:sz="4" w:space="0" w:color="auto"/>
              <w:left w:val="single" w:sz="4" w:space="0" w:color="auto"/>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Финляндия</w:t>
            </w:r>
          </w:p>
        </w:tc>
        <w:tc>
          <w:tcPr>
            <w:tcW w:w="1775" w:type="dxa"/>
            <w:gridSpan w:val="2"/>
            <w:tcBorders>
              <w:top w:val="nil"/>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lang w:val="en-US"/>
              </w:rPr>
              <w:t xml:space="preserve">Rosa Baveno </w:t>
            </w:r>
          </w:p>
        </w:tc>
        <w:tc>
          <w:tcPr>
            <w:tcW w:w="994"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2567</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0,33</w:t>
            </w:r>
          </w:p>
        </w:tc>
        <w:tc>
          <w:tcPr>
            <w:tcW w:w="13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184/12</w:t>
            </w:r>
          </w:p>
        </w:tc>
      </w:tr>
      <w:tr w:rsidR="008B2DBE" w:rsidRPr="00495EE0"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Tolga White </w:t>
            </w:r>
          </w:p>
        </w:tc>
        <w:tc>
          <w:tcPr>
            <w:tcW w:w="1009"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2603</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0,27</w:t>
            </w:r>
          </w:p>
        </w:tc>
        <w:tc>
          <w:tcPr>
            <w:tcW w:w="1458"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145/14</w:t>
            </w:r>
          </w:p>
        </w:tc>
        <w:tc>
          <w:tcPr>
            <w:tcW w:w="1775" w:type="dxa"/>
            <w:gridSpan w:val="2"/>
            <w:tcBorders>
              <w:top w:val="nil"/>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lang w:val="en-US"/>
              </w:rPr>
              <w:t xml:space="preserve">Verde Spluga </w:t>
            </w:r>
          </w:p>
        </w:tc>
        <w:tc>
          <w:tcPr>
            <w:tcW w:w="994"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2593</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0,32</w:t>
            </w:r>
          </w:p>
        </w:tc>
        <w:tc>
          <w:tcPr>
            <w:tcW w:w="13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211/13</w:t>
            </w:r>
          </w:p>
        </w:tc>
      </w:tr>
      <w:tr w:rsidR="008B2DBE" w:rsidRPr="00495EE0"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Balmoral Red </w:t>
            </w:r>
          </w:p>
        </w:tc>
        <w:tc>
          <w:tcPr>
            <w:tcW w:w="1009"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2640</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0,18</w:t>
            </w:r>
          </w:p>
        </w:tc>
        <w:tc>
          <w:tcPr>
            <w:tcW w:w="1458"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199/18</w:t>
            </w:r>
          </w:p>
        </w:tc>
        <w:tc>
          <w:tcPr>
            <w:tcW w:w="1775" w:type="dxa"/>
            <w:gridSpan w:val="2"/>
            <w:tcBorders>
              <w:top w:val="nil"/>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lang w:val="en-US"/>
              </w:rPr>
              <w:t xml:space="preserve">Verde Dorato </w:t>
            </w:r>
          </w:p>
        </w:tc>
        <w:tc>
          <w:tcPr>
            <w:tcW w:w="994"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2751</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0,23</w:t>
            </w:r>
          </w:p>
        </w:tc>
        <w:tc>
          <w:tcPr>
            <w:tcW w:w="13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266/14</w:t>
            </w:r>
          </w:p>
        </w:tc>
      </w:tr>
      <w:tr w:rsidR="008B2DBE" w:rsidRPr="00495EE0"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Tranas Red </w:t>
            </w:r>
          </w:p>
        </w:tc>
        <w:tc>
          <w:tcPr>
            <w:tcW w:w="1009"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2640</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0,18</w:t>
            </w:r>
          </w:p>
        </w:tc>
        <w:tc>
          <w:tcPr>
            <w:tcW w:w="1458"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232/14</w:t>
            </w:r>
          </w:p>
        </w:tc>
        <w:tc>
          <w:tcPr>
            <w:tcW w:w="1775" w:type="dxa"/>
            <w:gridSpan w:val="2"/>
            <w:tcBorders>
              <w:top w:val="nil"/>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lang w:val="en-US"/>
              </w:rPr>
              <w:t xml:space="preserve">Beola Grigia </w:t>
            </w:r>
          </w:p>
        </w:tc>
        <w:tc>
          <w:tcPr>
            <w:tcW w:w="994"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2643</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0,36</w:t>
            </w:r>
          </w:p>
        </w:tc>
        <w:tc>
          <w:tcPr>
            <w:tcW w:w="13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176/14</w:t>
            </w:r>
          </w:p>
        </w:tc>
      </w:tr>
      <w:tr w:rsidR="008B2DBE" w:rsidRPr="00495EE0"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Carmen Red </w:t>
            </w:r>
          </w:p>
        </w:tc>
        <w:tc>
          <w:tcPr>
            <w:tcW w:w="1009"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2625</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0,18</w:t>
            </w:r>
          </w:p>
        </w:tc>
        <w:tc>
          <w:tcPr>
            <w:tcW w:w="1458"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197/16</w:t>
            </w:r>
          </w:p>
        </w:tc>
        <w:tc>
          <w:tcPr>
            <w:tcW w:w="1775" w:type="dxa"/>
            <w:gridSpan w:val="2"/>
            <w:tcBorders>
              <w:top w:val="nil"/>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lang w:val="en-US"/>
              </w:rPr>
              <w:t xml:space="preserve"> Serizzo </w:t>
            </w:r>
          </w:p>
        </w:tc>
        <w:tc>
          <w:tcPr>
            <w:tcW w:w="994"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2652</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0,32</w:t>
            </w:r>
          </w:p>
        </w:tc>
        <w:tc>
          <w:tcPr>
            <w:tcW w:w="13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175/17</w:t>
            </w:r>
          </w:p>
        </w:tc>
      </w:tr>
      <w:tr w:rsidR="008B2DBE" w:rsidRPr="00495EE0"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Baltic Brown </w:t>
            </w:r>
          </w:p>
        </w:tc>
        <w:tc>
          <w:tcPr>
            <w:tcW w:w="1009"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2640</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0,20</w:t>
            </w:r>
          </w:p>
        </w:tc>
        <w:tc>
          <w:tcPr>
            <w:tcW w:w="1458"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203/12</w:t>
            </w:r>
          </w:p>
        </w:tc>
        <w:tc>
          <w:tcPr>
            <w:tcW w:w="1775" w:type="dxa"/>
            <w:gridSpan w:val="2"/>
            <w:tcBorders>
              <w:top w:val="nil"/>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lang w:val="en-US"/>
              </w:rPr>
              <w:t>Monterosa</w:t>
            </w:r>
          </w:p>
        </w:tc>
        <w:tc>
          <w:tcPr>
            <w:tcW w:w="994"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2661</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0,32</w:t>
            </w:r>
          </w:p>
        </w:tc>
        <w:tc>
          <w:tcPr>
            <w:tcW w:w="13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176/14</w:t>
            </w:r>
          </w:p>
        </w:tc>
      </w:tr>
      <w:tr w:rsidR="00844A36" w:rsidRPr="00495EE0"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Baltic Green </w:t>
            </w:r>
          </w:p>
        </w:tc>
        <w:tc>
          <w:tcPr>
            <w:tcW w:w="1009"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2751</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0,23</w:t>
            </w:r>
          </w:p>
        </w:tc>
        <w:tc>
          <w:tcPr>
            <w:tcW w:w="1458"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266/14</w:t>
            </w:r>
          </w:p>
        </w:tc>
        <w:tc>
          <w:tcPr>
            <w:tcW w:w="4961" w:type="dxa"/>
            <w:gridSpan w:val="6"/>
            <w:tcBorders>
              <w:top w:val="single" w:sz="4" w:space="0" w:color="auto"/>
              <w:left w:val="single" w:sz="18" w:space="0" w:color="auto"/>
              <w:bottom w:val="single" w:sz="4" w:space="0" w:color="auto"/>
              <w:right w:val="single" w:sz="4" w:space="0" w:color="000000"/>
            </w:tcBorders>
            <w:shd w:val="clear" w:color="auto" w:fill="auto"/>
            <w:vAlign w:val="center"/>
            <w:hideMark/>
          </w:tcPr>
          <w:p w:rsidR="00844A36" w:rsidRPr="00495EE0" w:rsidRDefault="00844A36" w:rsidP="000A2794">
            <w:pPr>
              <w:jc w:val="center"/>
              <w:rPr>
                <w:color w:val="000000"/>
              </w:rPr>
            </w:pPr>
            <w:r w:rsidRPr="00495EE0">
              <w:rPr>
                <w:color w:val="000000"/>
              </w:rPr>
              <w:t>Мадагаскар</w:t>
            </w:r>
          </w:p>
        </w:tc>
      </w:tr>
      <w:tr w:rsidR="008B2DBE" w:rsidRPr="00495EE0"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Kuru Grey </w:t>
            </w:r>
          </w:p>
        </w:tc>
        <w:tc>
          <w:tcPr>
            <w:tcW w:w="1009"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2683</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0,22</w:t>
            </w:r>
          </w:p>
        </w:tc>
        <w:tc>
          <w:tcPr>
            <w:tcW w:w="1458"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203/11</w:t>
            </w:r>
          </w:p>
        </w:tc>
        <w:tc>
          <w:tcPr>
            <w:tcW w:w="1775" w:type="dxa"/>
            <w:gridSpan w:val="2"/>
            <w:tcBorders>
              <w:top w:val="nil"/>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lang w:val="en-US"/>
              </w:rPr>
              <w:t xml:space="preserve">Ice Pearl </w:t>
            </w:r>
          </w:p>
        </w:tc>
        <w:tc>
          <w:tcPr>
            <w:tcW w:w="994"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2740</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0,12</w:t>
            </w:r>
          </w:p>
        </w:tc>
        <w:tc>
          <w:tcPr>
            <w:tcW w:w="13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230/20</w:t>
            </w:r>
          </w:p>
        </w:tc>
      </w:tr>
      <w:tr w:rsidR="00844A36" w:rsidRPr="00495EE0" w:rsidTr="008B2DBE">
        <w:trPr>
          <w:trHeight w:val="300"/>
        </w:trPr>
        <w:tc>
          <w:tcPr>
            <w:tcW w:w="4820" w:type="dxa"/>
            <w:gridSpan w:val="4"/>
            <w:tcBorders>
              <w:top w:val="single" w:sz="4" w:space="0" w:color="auto"/>
              <w:left w:val="single" w:sz="4" w:space="0" w:color="auto"/>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Франция</w:t>
            </w:r>
          </w:p>
        </w:tc>
        <w:tc>
          <w:tcPr>
            <w:tcW w:w="1775" w:type="dxa"/>
            <w:gridSpan w:val="2"/>
            <w:tcBorders>
              <w:top w:val="nil"/>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lang w:val="en-US"/>
              </w:rPr>
              <w:t>Labrascar</w:t>
            </w:r>
          </w:p>
        </w:tc>
        <w:tc>
          <w:tcPr>
            <w:tcW w:w="994"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2683</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0,22</w:t>
            </w:r>
          </w:p>
        </w:tc>
        <w:tc>
          <w:tcPr>
            <w:tcW w:w="13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203/11</w:t>
            </w:r>
          </w:p>
        </w:tc>
      </w:tr>
      <w:tr w:rsidR="00844A36" w:rsidRPr="00495EE0"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Grigio Tarn </w:t>
            </w:r>
          </w:p>
        </w:tc>
        <w:tc>
          <w:tcPr>
            <w:tcW w:w="1009"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2623</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0,47</w:t>
            </w:r>
          </w:p>
        </w:tc>
        <w:tc>
          <w:tcPr>
            <w:tcW w:w="1458"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156/15</w:t>
            </w:r>
          </w:p>
        </w:tc>
        <w:tc>
          <w:tcPr>
            <w:tcW w:w="4961" w:type="dxa"/>
            <w:gridSpan w:val="6"/>
            <w:tcBorders>
              <w:top w:val="single" w:sz="4" w:space="0" w:color="auto"/>
              <w:left w:val="single" w:sz="18" w:space="0" w:color="auto"/>
              <w:bottom w:val="single" w:sz="4" w:space="0" w:color="auto"/>
              <w:right w:val="single" w:sz="4" w:space="0" w:color="000000"/>
            </w:tcBorders>
            <w:shd w:val="clear" w:color="auto" w:fill="auto"/>
            <w:vAlign w:val="center"/>
            <w:hideMark/>
          </w:tcPr>
          <w:p w:rsidR="00844A36" w:rsidRPr="00495EE0" w:rsidRDefault="00844A36" w:rsidP="000A2794">
            <w:pPr>
              <w:jc w:val="center"/>
              <w:rPr>
                <w:color w:val="000000"/>
              </w:rPr>
            </w:pPr>
            <w:r w:rsidRPr="00495EE0">
              <w:rPr>
                <w:color w:val="000000"/>
              </w:rPr>
              <w:t>Нигерия</w:t>
            </w:r>
          </w:p>
        </w:tc>
      </w:tr>
      <w:tr w:rsidR="00844A36" w:rsidRPr="00495EE0" w:rsidTr="008B2DBE">
        <w:trPr>
          <w:trHeight w:val="300"/>
        </w:trPr>
        <w:tc>
          <w:tcPr>
            <w:tcW w:w="4820" w:type="dxa"/>
            <w:gridSpan w:val="4"/>
            <w:tcBorders>
              <w:top w:val="single" w:sz="4" w:space="0" w:color="auto"/>
              <w:left w:val="single" w:sz="4" w:space="0" w:color="auto"/>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Индия</w:t>
            </w:r>
          </w:p>
        </w:tc>
        <w:tc>
          <w:tcPr>
            <w:tcW w:w="1775" w:type="dxa"/>
            <w:gridSpan w:val="2"/>
            <w:tcBorders>
              <w:top w:val="nil"/>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lang w:val="en-US"/>
              </w:rPr>
              <w:t xml:space="preserve">Ivory Gold </w:t>
            </w:r>
          </w:p>
        </w:tc>
        <w:tc>
          <w:tcPr>
            <w:tcW w:w="994"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2583</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0,31</w:t>
            </w:r>
          </w:p>
        </w:tc>
        <w:tc>
          <w:tcPr>
            <w:tcW w:w="13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175/12</w:t>
            </w:r>
          </w:p>
        </w:tc>
      </w:tr>
      <w:tr w:rsidR="00844A36" w:rsidRPr="00495EE0"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Galaxy White </w:t>
            </w:r>
          </w:p>
        </w:tc>
        <w:tc>
          <w:tcPr>
            <w:tcW w:w="1009"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2603</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0,35</w:t>
            </w:r>
          </w:p>
        </w:tc>
        <w:tc>
          <w:tcPr>
            <w:tcW w:w="1458"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209/12</w:t>
            </w:r>
          </w:p>
        </w:tc>
        <w:tc>
          <w:tcPr>
            <w:tcW w:w="4961" w:type="dxa"/>
            <w:gridSpan w:val="6"/>
            <w:tcBorders>
              <w:top w:val="single" w:sz="4" w:space="0" w:color="auto"/>
              <w:left w:val="single" w:sz="18" w:space="0" w:color="auto"/>
              <w:bottom w:val="single" w:sz="4" w:space="0" w:color="auto"/>
              <w:right w:val="single" w:sz="4" w:space="0" w:color="000000"/>
            </w:tcBorders>
            <w:shd w:val="clear" w:color="auto" w:fill="auto"/>
            <w:vAlign w:val="center"/>
            <w:hideMark/>
          </w:tcPr>
          <w:p w:rsidR="00844A36" w:rsidRPr="00495EE0" w:rsidRDefault="00844A36" w:rsidP="000A2794">
            <w:pPr>
              <w:jc w:val="center"/>
              <w:rPr>
                <w:color w:val="000000"/>
              </w:rPr>
            </w:pPr>
            <w:r w:rsidRPr="00495EE0">
              <w:rPr>
                <w:color w:val="000000"/>
              </w:rPr>
              <w:t>Норвегия</w:t>
            </w:r>
          </w:p>
        </w:tc>
      </w:tr>
      <w:tr w:rsidR="00844A36" w:rsidRPr="00495EE0"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Meera White </w:t>
            </w:r>
          </w:p>
        </w:tc>
        <w:tc>
          <w:tcPr>
            <w:tcW w:w="1009"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2620</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0,40</w:t>
            </w:r>
          </w:p>
        </w:tc>
        <w:tc>
          <w:tcPr>
            <w:tcW w:w="1458"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212/13</w:t>
            </w:r>
          </w:p>
        </w:tc>
        <w:tc>
          <w:tcPr>
            <w:tcW w:w="1687" w:type="dxa"/>
            <w:tcBorders>
              <w:top w:val="nil"/>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lang w:val="en-US"/>
              </w:rPr>
              <w:t xml:space="preserve">Black Beauty </w:t>
            </w:r>
          </w:p>
        </w:tc>
        <w:tc>
          <w:tcPr>
            <w:tcW w:w="980"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2683</w:t>
            </w:r>
          </w:p>
        </w:tc>
        <w:tc>
          <w:tcPr>
            <w:tcW w:w="900"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0,22</w:t>
            </w:r>
          </w:p>
        </w:tc>
        <w:tc>
          <w:tcPr>
            <w:tcW w:w="13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203/21</w:t>
            </w:r>
          </w:p>
        </w:tc>
      </w:tr>
      <w:tr w:rsidR="00844A36" w:rsidRPr="00495EE0"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Ivory Brown </w:t>
            </w:r>
          </w:p>
        </w:tc>
        <w:tc>
          <w:tcPr>
            <w:tcW w:w="1009"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2682</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0,38</w:t>
            </w:r>
          </w:p>
        </w:tc>
        <w:tc>
          <w:tcPr>
            <w:tcW w:w="1458"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161/11</w:t>
            </w:r>
          </w:p>
        </w:tc>
        <w:tc>
          <w:tcPr>
            <w:tcW w:w="1687" w:type="dxa"/>
            <w:tcBorders>
              <w:top w:val="nil"/>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lang w:val="en-US"/>
              </w:rPr>
              <w:t xml:space="preserve">Labrador Black </w:t>
            </w:r>
          </w:p>
        </w:tc>
        <w:tc>
          <w:tcPr>
            <w:tcW w:w="980"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2730</w:t>
            </w:r>
          </w:p>
        </w:tc>
        <w:tc>
          <w:tcPr>
            <w:tcW w:w="900"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0,45</w:t>
            </w:r>
          </w:p>
        </w:tc>
        <w:tc>
          <w:tcPr>
            <w:tcW w:w="13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257/21</w:t>
            </w:r>
          </w:p>
        </w:tc>
      </w:tr>
      <w:tr w:rsidR="00844A36" w:rsidRPr="00495EE0"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River Gold </w:t>
            </w:r>
          </w:p>
        </w:tc>
        <w:tc>
          <w:tcPr>
            <w:tcW w:w="1009"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2682</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0,38</w:t>
            </w:r>
          </w:p>
        </w:tc>
        <w:tc>
          <w:tcPr>
            <w:tcW w:w="1458"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161/11</w:t>
            </w:r>
          </w:p>
        </w:tc>
        <w:tc>
          <w:tcPr>
            <w:tcW w:w="4961" w:type="dxa"/>
            <w:gridSpan w:val="6"/>
            <w:tcBorders>
              <w:top w:val="single" w:sz="4" w:space="0" w:color="auto"/>
              <w:left w:val="single" w:sz="18" w:space="0" w:color="auto"/>
              <w:bottom w:val="single" w:sz="4" w:space="0" w:color="auto"/>
              <w:right w:val="single" w:sz="4" w:space="0" w:color="000000"/>
            </w:tcBorders>
            <w:shd w:val="clear" w:color="auto" w:fill="auto"/>
            <w:vAlign w:val="center"/>
            <w:hideMark/>
          </w:tcPr>
          <w:p w:rsidR="00844A36" w:rsidRPr="00495EE0" w:rsidRDefault="00844A36" w:rsidP="000A2794">
            <w:pPr>
              <w:jc w:val="center"/>
              <w:rPr>
                <w:color w:val="000000"/>
              </w:rPr>
            </w:pPr>
            <w:r w:rsidRPr="00495EE0">
              <w:rPr>
                <w:color w:val="000000"/>
              </w:rPr>
              <w:t>Пакистан</w:t>
            </w:r>
          </w:p>
        </w:tc>
      </w:tr>
      <w:tr w:rsidR="00844A36" w:rsidRPr="00495EE0"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Ivory Gold </w:t>
            </w:r>
          </w:p>
        </w:tc>
        <w:tc>
          <w:tcPr>
            <w:tcW w:w="1009"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2674</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0,42</w:t>
            </w:r>
          </w:p>
        </w:tc>
        <w:tc>
          <w:tcPr>
            <w:tcW w:w="1458"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160/11</w:t>
            </w:r>
          </w:p>
        </w:tc>
        <w:tc>
          <w:tcPr>
            <w:tcW w:w="1687" w:type="dxa"/>
            <w:tcBorders>
              <w:top w:val="nil"/>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lang w:val="en-US"/>
              </w:rPr>
              <w:t xml:space="preserve">Penta Gold </w:t>
            </w:r>
          </w:p>
        </w:tc>
        <w:tc>
          <w:tcPr>
            <w:tcW w:w="980"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2669</w:t>
            </w:r>
          </w:p>
        </w:tc>
        <w:tc>
          <w:tcPr>
            <w:tcW w:w="900"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0,40</w:t>
            </w:r>
          </w:p>
        </w:tc>
        <w:tc>
          <w:tcPr>
            <w:tcW w:w="13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164/17</w:t>
            </w:r>
          </w:p>
        </w:tc>
      </w:tr>
      <w:tr w:rsidR="00844A36" w:rsidRPr="00495EE0"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Vyara Light </w:t>
            </w:r>
          </w:p>
        </w:tc>
        <w:tc>
          <w:tcPr>
            <w:tcW w:w="1009"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2694</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0,39</w:t>
            </w:r>
          </w:p>
        </w:tc>
        <w:tc>
          <w:tcPr>
            <w:tcW w:w="1458"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163/11</w:t>
            </w:r>
          </w:p>
        </w:tc>
        <w:tc>
          <w:tcPr>
            <w:tcW w:w="4961" w:type="dxa"/>
            <w:gridSpan w:val="6"/>
            <w:tcBorders>
              <w:top w:val="single" w:sz="4" w:space="0" w:color="auto"/>
              <w:left w:val="single" w:sz="18" w:space="0" w:color="auto"/>
              <w:bottom w:val="single" w:sz="4" w:space="0" w:color="auto"/>
              <w:right w:val="single" w:sz="4" w:space="0" w:color="000000"/>
            </w:tcBorders>
            <w:shd w:val="clear" w:color="auto" w:fill="auto"/>
            <w:vAlign w:val="center"/>
            <w:hideMark/>
          </w:tcPr>
          <w:p w:rsidR="00844A36" w:rsidRPr="00495EE0" w:rsidRDefault="00844A36" w:rsidP="000A2794">
            <w:pPr>
              <w:jc w:val="center"/>
              <w:rPr>
                <w:color w:val="000000"/>
              </w:rPr>
            </w:pPr>
            <w:r w:rsidRPr="00495EE0">
              <w:rPr>
                <w:color w:val="000000"/>
              </w:rPr>
              <w:t>Саудовская Аравия</w:t>
            </w:r>
          </w:p>
        </w:tc>
      </w:tr>
      <w:tr w:rsidR="00844A36" w:rsidRPr="00495EE0"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Red Maipu </w:t>
            </w:r>
          </w:p>
        </w:tc>
        <w:tc>
          <w:tcPr>
            <w:tcW w:w="1009"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2625</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0,18</w:t>
            </w:r>
          </w:p>
        </w:tc>
        <w:tc>
          <w:tcPr>
            <w:tcW w:w="1458"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197/16</w:t>
            </w:r>
          </w:p>
        </w:tc>
        <w:tc>
          <w:tcPr>
            <w:tcW w:w="1687" w:type="dxa"/>
            <w:tcBorders>
              <w:top w:val="nil"/>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lang w:val="en-US"/>
              </w:rPr>
              <w:t xml:space="preserve">Golden Leaf </w:t>
            </w:r>
          </w:p>
        </w:tc>
        <w:tc>
          <w:tcPr>
            <w:tcW w:w="980"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2566</w:t>
            </w:r>
          </w:p>
        </w:tc>
        <w:tc>
          <w:tcPr>
            <w:tcW w:w="900"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0,18</w:t>
            </w:r>
          </w:p>
        </w:tc>
        <w:tc>
          <w:tcPr>
            <w:tcW w:w="13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154/9</w:t>
            </w:r>
          </w:p>
        </w:tc>
      </w:tr>
      <w:tr w:rsidR="00844A36" w:rsidRPr="00495EE0"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Goa Red </w:t>
            </w:r>
          </w:p>
        </w:tc>
        <w:tc>
          <w:tcPr>
            <w:tcW w:w="1009"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2649</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0,19</w:t>
            </w:r>
          </w:p>
        </w:tc>
        <w:tc>
          <w:tcPr>
            <w:tcW w:w="1458"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200/21</w:t>
            </w:r>
          </w:p>
        </w:tc>
        <w:tc>
          <w:tcPr>
            <w:tcW w:w="1687" w:type="dxa"/>
            <w:tcBorders>
              <w:top w:val="nil"/>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lang w:val="en-US"/>
              </w:rPr>
              <w:t xml:space="preserve">Najran Brown </w:t>
            </w:r>
          </w:p>
        </w:tc>
        <w:tc>
          <w:tcPr>
            <w:tcW w:w="980"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2540</w:t>
            </w:r>
          </w:p>
        </w:tc>
        <w:tc>
          <w:tcPr>
            <w:tcW w:w="900"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0,13</w:t>
            </w:r>
          </w:p>
        </w:tc>
        <w:tc>
          <w:tcPr>
            <w:tcW w:w="13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237/15</w:t>
            </w:r>
          </w:p>
        </w:tc>
      </w:tr>
      <w:tr w:rsidR="00844A36" w:rsidRPr="00495EE0"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Rosa Inca </w:t>
            </w:r>
          </w:p>
        </w:tc>
        <w:tc>
          <w:tcPr>
            <w:tcW w:w="1009"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2660</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0,31</w:t>
            </w:r>
          </w:p>
        </w:tc>
        <w:tc>
          <w:tcPr>
            <w:tcW w:w="1458"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183/14</w:t>
            </w:r>
          </w:p>
        </w:tc>
        <w:tc>
          <w:tcPr>
            <w:tcW w:w="1687" w:type="dxa"/>
            <w:tcBorders>
              <w:top w:val="nil"/>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lang w:val="en-US"/>
              </w:rPr>
              <w:t>Violetta</w:t>
            </w:r>
          </w:p>
        </w:tc>
        <w:tc>
          <w:tcPr>
            <w:tcW w:w="980"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2545</w:t>
            </w:r>
          </w:p>
        </w:tc>
        <w:tc>
          <w:tcPr>
            <w:tcW w:w="900"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0,14</w:t>
            </w:r>
          </w:p>
        </w:tc>
        <w:tc>
          <w:tcPr>
            <w:tcW w:w="13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213/14</w:t>
            </w:r>
          </w:p>
        </w:tc>
      </w:tr>
      <w:tr w:rsidR="00844A36" w:rsidRPr="00495EE0"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Tan Brown </w:t>
            </w:r>
          </w:p>
        </w:tc>
        <w:tc>
          <w:tcPr>
            <w:tcW w:w="1009"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2720</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0,15</w:t>
            </w:r>
          </w:p>
        </w:tc>
        <w:tc>
          <w:tcPr>
            <w:tcW w:w="1458"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184/26</w:t>
            </w:r>
          </w:p>
        </w:tc>
        <w:tc>
          <w:tcPr>
            <w:tcW w:w="1687" w:type="dxa"/>
            <w:tcBorders>
              <w:top w:val="nil"/>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lang w:val="en-US"/>
              </w:rPr>
              <w:t xml:space="preserve">Silver Sea </w:t>
            </w:r>
          </w:p>
        </w:tc>
        <w:tc>
          <w:tcPr>
            <w:tcW w:w="980"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2593</w:t>
            </w:r>
          </w:p>
        </w:tc>
        <w:tc>
          <w:tcPr>
            <w:tcW w:w="900"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0,13</w:t>
            </w:r>
          </w:p>
        </w:tc>
        <w:tc>
          <w:tcPr>
            <w:tcW w:w="13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241/15</w:t>
            </w:r>
          </w:p>
        </w:tc>
      </w:tr>
      <w:tr w:rsidR="00844A36" w:rsidRPr="00495EE0"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Shiwakashi</w:t>
            </w:r>
          </w:p>
        </w:tc>
        <w:tc>
          <w:tcPr>
            <w:tcW w:w="1009"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2583</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0,31</w:t>
            </w:r>
          </w:p>
        </w:tc>
        <w:tc>
          <w:tcPr>
            <w:tcW w:w="1458"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144/12</w:t>
            </w:r>
          </w:p>
        </w:tc>
        <w:tc>
          <w:tcPr>
            <w:tcW w:w="4961" w:type="dxa"/>
            <w:gridSpan w:val="6"/>
            <w:tcBorders>
              <w:top w:val="single" w:sz="4" w:space="0" w:color="auto"/>
              <w:left w:val="single" w:sz="18" w:space="0" w:color="auto"/>
              <w:bottom w:val="single" w:sz="4" w:space="0" w:color="auto"/>
              <w:right w:val="single" w:sz="4" w:space="0" w:color="000000"/>
            </w:tcBorders>
            <w:shd w:val="clear" w:color="auto" w:fill="auto"/>
            <w:vAlign w:val="center"/>
            <w:hideMark/>
          </w:tcPr>
          <w:p w:rsidR="00844A36" w:rsidRPr="00495EE0" w:rsidRDefault="00844A36" w:rsidP="000A2794">
            <w:pPr>
              <w:jc w:val="center"/>
              <w:rPr>
                <w:color w:val="000000"/>
              </w:rPr>
            </w:pPr>
            <w:r w:rsidRPr="00495EE0">
              <w:rPr>
                <w:color w:val="000000"/>
              </w:rPr>
              <w:t>Свазиленд</w:t>
            </w:r>
          </w:p>
        </w:tc>
      </w:tr>
      <w:tr w:rsidR="00844A36" w:rsidRPr="00495EE0"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 xml:space="preserve">Tiger Skin </w:t>
            </w:r>
          </w:p>
        </w:tc>
        <w:tc>
          <w:tcPr>
            <w:tcW w:w="1009"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2580</w:t>
            </w:r>
          </w:p>
        </w:tc>
        <w:tc>
          <w:tcPr>
            <w:tcW w:w="798"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0,28</w:t>
            </w:r>
          </w:p>
        </w:tc>
        <w:tc>
          <w:tcPr>
            <w:tcW w:w="1458" w:type="dxa"/>
            <w:tcBorders>
              <w:top w:val="nil"/>
              <w:left w:val="nil"/>
              <w:bottom w:val="single" w:sz="4" w:space="0" w:color="auto"/>
              <w:right w:val="single" w:sz="18" w:space="0" w:color="auto"/>
            </w:tcBorders>
            <w:shd w:val="clear" w:color="auto" w:fill="auto"/>
            <w:vAlign w:val="center"/>
            <w:hideMark/>
          </w:tcPr>
          <w:p w:rsidR="00844A36" w:rsidRPr="00495EE0" w:rsidRDefault="00844A36" w:rsidP="000A2794">
            <w:pPr>
              <w:jc w:val="center"/>
              <w:rPr>
                <w:color w:val="000000"/>
              </w:rPr>
            </w:pPr>
            <w:r w:rsidRPr="00495EE0">
              <w:rPr>
                <w:color w:val="000000"/>
              </w:rPr>
              <w:t>185/16</w:t>
            </w:r>
          </w:p>
        </w:tc>
        <w:tc>
          <w:tcPr>
            <w:tcW w:w="1687" w:type="dxa"/>
            <w:tcBorders>
              <w:top w:val="nil"/>
              <w:left w:val="single" w:sz="18" w:space="0" w:color="auto"/>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lang w:val="en-US"/>
              </w:rPr>
              <w:t>Onsernone</w:t>
            </w:r>
          </w:p>
        </w:tc>
        <w:tc>
          <w:tcPr>
            <w:tcW w:w="980"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2661</w:t>
            </w:r>
          </w:p>
        </w:tc>
        <w:tc>
          <w:tcPr>
            <w:tcW w:w="900" w:type="dxa"/>
            <w:gridSpan w:val="2"/>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0,32</w:t>
            </w:r>
          </w:p>
        </w:tc>
        <w:tc>
          <w:tcPr>
            <w:tcW w:w="1394" w:type="dxa"/>
            <w:tcBorders>
              <w:top w:val="nil"/>
              <w:left w:val="nil"/>
              <w:bottom w:val="single" w:sz="4" w:space="0" w:color="auto"/>
              <w:right w:val="single" w:sz="4" w:space="0" w:color="auto"/>
            </w:tcBorders>
            <w:shd w:val="clear" w:color="auto" w:fill="auto"/>
            <w:vAlign w:val="center"/>
            <w:hideMark/>
          </w:tcPr>
          <w:p w:rsidR="00844A36" w:rsidRPr="00495EE0" w:rsidRDefault="00844A36" w:rsidP="000A2794">
            <w:pPr>
              <w:jc w:val="center"/>
              <w:rPr>
                <w:color w:val="000000"/>
              </w:rPr>
            </w:pPr>
            <w:r w:rsidRPr="00495EE0">
              <w:rPr>
                <w:color w:val="000000"/>
              </w:rPr>
              <w:t>176/14</w:t>
            </w:r>
          </w:p>
        </w:tc>
      </w:tr>
    </w:tbl>
    <w:p w:rsidR="008B2DBE" w:rsidRDefault="008B2DBE" w:rsidP="008B2DBE">
      <w:pPr>
        <w:jc w:val="right"/>
        <w:rPr>
          <w:sz w:val="28"/>
        </w:rPr>
      </w:pPr>
      <w:r>
        <w:rPr>
          <w:sz w:val="28"/>
        </w:rPr>
        <w:lastRenderedPageBreak/>
        <w:t>Окончание табл. П 1.3</w:t>
      </w:r>
    </w:p>
    <w:tbl>
      <w:tblPr>
        <w:tblStyle w:val="a7"/>
        <w:tblW w:w="9781" w:type="dxa"/>
        <w:tblInd w:w="-114" w:type="dxa"/>
        <w:tblLayout w:type="fixed"/>
        <w:tblCellMar>
          <w:left w:w="28" w:type="dxa"/>
          <w:right w:w="28" w:type="dxa"/>
        </w:tblCellMar>
        <w:tblLook w:val="04A0"/>
      </w:tblPr>
      <w:tblGrid>
        <w:gridCol w:w="1584"/>
        <w:gridCol w:w="990"/>
        <w:gridCol w:w="799"/>
        <w:gridCol w:w="1445"/>
        <w:gridCol w:w="1848"/>
        <w:gridCol w:w="927"/>
        <w:gridCol w:w="791"/>
        <w:gridCol w:w="1397"/>
      </w:tblGrid>
      <w:tr w:rsidR="008B2DBE" w:rsidRPr="00526556" w:rsidTr="00944991">
        <w:tc>
          <w:tcPr>
            <w:tcW w:w="1584" w:type="dxa"/>
            <w:tcBorders>
              <w:bottom w:val="single" w:sz="4" w:space="0" w:color="auto"/>
            </w:tcBorders>
            <w:vAlign w:val="center"/>
            <w:hideMark/>
          </w:tcPr>
          <w:p w:rsidR="008B2DBE" w:rsidRDefault="008B2DBE" w:rsidP="00944991">
            <w:pPr>
              <w:jc w:val="center"/>
            </w:pPr>
            <w:r w:rsidRPr="00526556">
              <w:t xml:space="preserve">Название </w:t>
            </w:r>
          </w:p>
          <w:p w:rsidR="008B2DBE" w:rsidRPr="00526556" w:rsidRDefault="008B2DBE" w:rsidP="00944991">
            <w:pPr>
              <w:jc w:val="center"/>
            </w:pPr>
            <w:r w:rsidRPr="00526556">
              <w:t>камня</w:t>
            </w:r>
          </w:p>
        </w:tc>
        <w:tc>
          <w:tcPr>
            <w:tcW w:w="990" w:type="dxa"/>
            <w:tcBorders>
              <w:bottom w:val="single" w:sz="4" w:space="0" w:color="auto"/>
            </w:tcBorders>
            <w:vAlign w:val="center"/>
            <w:hideMark/>
          </w:tcPr>
          <w:p w:rsidR="008B2DBE" w:rsidRPr="00526556" w:rsidRDefault="008B2DBE" w:rsidP="00944991">
            <w:pPr>
              <w:jc w:val="center"/>
            </w:pPr>
            <w:r w:rsidRPr="00526556">
              <w:t>Объем</w:t>
            </w:r>
            <w:r>
              <w:t>-</w:t>
            </w:r>
            <w:r w:rsidRPr="00526556">
              <w:t>ная ма</w:t>
            </w:r>
            <w:r w:rsidRPr="00526556">
              <w:t>с</w:t>
            </w:r>
            <w:r w:rsidRPr="00526556">
              <w:t>са, кг/м</w:t>
            </w:r>
            <w:r w:rsidRPr="00526556">
              <w:rPr>
                <w:vertAlign w:val="superscript"/>
              </w:rPr>
              <w:t>3</w:t>
            </w:r>
          </w:p>
        </w:tc>
        <w:tc>
          <w:tcPr>
            <w:tcW w:w="799" w:type="dxa"/>
            <w:tcBorders>
              <w:bottom w:val="single" w:sz="4" w:space="0" w:color="auto"/>
            </w:tcBorders>
            <w:vAlign w:val="center"/>
            <w:hideMark/>
          </w:tcPr>
          <w:p w:rsidR="008B2DBE" w:rsidRPr="00526556" w:rsidRDefault="008B2DBE" w:rsidP="00944991">
            <w:pPr>
              <w:jc w:val="center"/>
            </w:pPr>
            <w:r w:rsidRPr="00526556">
              <w:t>Вод</w:t>
            </w:r>
            <w:r w:rsidRPr="00526556">
              <w:t>о</w:t>
            </w:r>
            <w:r w:rsidRPr="00526556">
              <w:t>п</w:t>
            </w:r>
            <w:r w:rsidRPr="00526556">
              <w:t>о</w:t>
            </w:r>
            <w:r w:rsidRPr="00526556">
              <w:t>гл</w:t>
            </w:r>
            <w:r w:rsidRPr="00526556">
              <w:t>о</w:t>
            </w:r>
            <w:r w:rsidRPr="00526556">
              <w:t>щение, %</w:t>
            </w:r>
          </w:p>
        </w:tc>
        <w:tc>
          <w:tcPr>
            <w:tcW w:w="1445" w:type="dxa"/>
            <w:tcBorders>
              <w:bottom w:val="single" w:sz="4" w:space="0" w:color="auto"/>
              <w:right w:val="single" w:sz="18" w:space="0" w:color="auto"/>
            </w:tcBorders>
            <w:vAlign w:val="center"/>
            <w:hideMark/>
          </w:tcPr>
          <w:p w:rsidR="008B2DBE" w:rsidRPr="00526556" w:rsidRDefault="008B2DBE" w:rsidP="00944991">
            <w:pPr>
              <w:jc w:val="center"/>
            </w:pPr>
            <w:r w:rsidRPr="00526556">
              <w:t>Предел прочности при сжатии/ растяжении, МПа</w:t>
            </w:r>
          </w:p>
        </w:tc>
        <w:tc>
          <w:tcPr>
            <w:tcW w:w="1848" w:type="dxa"/>
            <w:tcBorders>
              <w:left w:val="single" w:sz="18" w:space="0" w:color="auto"/>
              <w:bottom w:val="single" w:sz="4" w:space="0" w:color="auto"/>
            </w:tcBorders>
            <w:vAlign w:val="center"/>
            <w:hideMark/>
          </w:tcPr>
          <w:p w:rsidR="008B2DBE" w:rsidRDefault="008B2DBE" w:rsidP="00944991">
            <w:pPr>
              <w:jc w:val="center"/>
            </w:pPr>
            <w:r w:rsidRPr="00526556">
              <w:t xml:space="preserve">Название </w:t>
            </w:r>
          </w:p>
          <w:p w:rsidR="008B2DBE" w:rsidRPr="00526556" w:rsidRDefault="008B2DBE" w:rsidP="00944991">
            <w:pPr>
              <w:jc w:val="center"/>
            </w:pPr>
            <w:r w:rsidRPr="00526556">
              <w:t>камня</w:t>
            </w:r>
          </w:p>
        </w:tc>
        <w:tc>
          <w:tcPr>
            <w:tcW w:w="927" w:type="dxa"/>
            <w:tcBorders>
              <w:bottom w:val="single" w:sz="4" w:space="0" w:color="auto"/>
            </w:tcBorders>
            <w:vAlign w:val="center"/>
            <w:hideMark/>
          </w:tcPr>
          <w:p w:rsidR="008B2DBE" w:rsidRPr="00526556" w:rsidRDefault="008B2DBE" w:rsidP="00944991">
            <w:pPr>
              <w:jc w:val="center"/>
            </w:pPr>
            <w:r w:rsidRPr="00526556">
              <w:t>Объем</w:t>
            </w:r>
            <w:r>
              <w:t>-</w:t>
            </w:r>
            <w:r w:rsidRPr="00526556">
              <w:t>ная масса, кг/м</w:t>
            </w:r>
            <w:r w:rsidRPr="00526556">
              <w:rPr>
                <w:vertAlign w:val="superscript"/>
              </w:rPr>
              <w:t>3</w:t>
            </w:r>
          </w:p>
        </w:tc>
        <w:tc>
          <w:tcPr>
            <w:tcW w:w="791" w:type="dxa"/>
            <w:tcBorders>
              <w:bottom w:val="single" w:sz="4" w:space="0" w:color="auto"/>
            </w:tcBorders>
            <w:vAlign w:val="center"/>
            <w:hideMark/>
          </w:tcPr>
          <w:p w:rsidR="008B2DBE" w:rsidRPr="00526556" w:rsidRDefault="008B2DBE" w:rsidP="00944991">
            <w:pPr>
              <w:jc w:val="center"/>
            </w:pPr>
            <w:r w:rsidRPr="00526556">
              <w:t>Вод</w:t>
            </w:r>
            <w:r w:rsidRPr="00526556">
              <w:t>о</w:t>
            </w:r>
            <w:r w:rsidRPr="00526556">
              <w:t>п</w:t>
            </w:r>
            <w:r w:rsidRPr="00526556">
              <w:t>о</w:t>
            </w:r>
            <w:r w:rsidRPr="00526556">
              <w:t>гл</w:t>
            </w:r>
            <w:r w:rsidRPr="00526556">
              <w:t>о</w:t>
            </w:r>
            <w:r w:rsidRPr="00526556">
              <w:t>щение, %</w:t>
            </w:r>
          </w:p>
        </w:tc>
        <w:tc>
          <w:tcPr>
            <w:tcW w:w="1397" w:type="dxa"/>
            <w:tcBorders>
              <w:bottom w:val="single" w:sz="4" w:space="0" w:color="auto"/>
            </w:tcBorders>
            <w:vAlign w:val="center"/>
            <w:hideMark/>
          </w:tcPr>
          <w:p w:rsidR="008B2DBE" w:rsidRPr="00526556" w:rsidRDefault="008B2DBE" w:rsidP="00944991">
            <w:pPr>
              <w:jc w:val="center"/>
            </w:pPr>
            <w:r w:rsidRPr="00526556">
              <w:t>Предел прочности при сжатии</w:t>
            </w:r>
            <w:r>
              <w:t>/</w:t>
            </w:r>
            <w:r w:rsidRPr="00526556">
              <w:t xml:space="preserve"> растяжении, МПа</w:t>
            </w:r>
          </w:p>
        </w:tc>
      </w:tr>
    </w:tbl>
    <w:tbl>
      <w:tblPr>
        <w:tblW w:w="9781" w:type="dxa"/>
        <w:tblInd w:w="-34" w:type="dxa"/>
        <w:tblLook w:val="04A0"/>
      </w:tblPr>
      <w:tblGrid>
        <w:gridCol w:w="1555"/>
        <w:gridCol w:w="1009"/>
        <w:gridCol w:w="798"/>
        <w:gridCol w:w="1458"/>
        <w:gridCol w:w="1845"/>
        <w:gridCol w:w="924"/>
        <w:gridCol w:w="798"/>
        <w:gridCol w:w="1394"/>
      </w:tblGrid>
      <w:tr w:rsidR="00844A36" w:rsidRPr="00E02C3E" w:rsidTr="004006C3">
        <w:trPr>
          <w:trHeight w:val="300"/>
        </w:trPr>
        <w:tc>
          <w:tcPr>
            <w:tcW w:w="4820" w:type="dxa"/>
            <w:gridSpan w:val="4"/>
            <w:tcBorders>
              <w:top w:val="single" w:sz="4" w:space="0" w:color="auto"/>
              <w:left w:val="single" w:sz="4" w:space="0" w:color="auto"/>
              <w:bottom w:val="single" w:sz="4" w:space="0" w:color="auto"/>
              <w:right w:val="single" w:sz="18" w:space="0" w:color="auto"/>
            </w:tcBorders>
            <w:shd w:val="clear" w:color="auto" w:fill="auto"/>
            <w:vAlign w:val="center"/>
            <w:hideMark/>
          </w:tcPr>
          <w:p w:rsidR="00844A36" w:rsidRPr="00E02C3E" w:rsidRDefault="00844A36" w:rsidP="000A2794">
            <w:pPr>
              <w:jc w:val="center"/>
              <w:rPr>
                <w:color w:val="000000"/>
              </w:rPr>
            </w:pPr>
            <w:r w:rsidRPr="00E02C3E">
              <w:rPr>
                <w:color w:val="000000"/>
              </w:rPr>
              <w:t>ЮАР</w:t>
            </w:r>
          </w:p>
        </w:tc>
        <w:tc>
          <w:tcPr>
            <w:tcW w:w="4961" w:type="dxa"/>
            <w:gridSpan w:val="4"/>
            <w:tcBorders>
              <w:top w:val="single" w:sz="4" w:space="0" w:color="auto"/>
              <w:left w:val="single" w:sz="18" w:space="0" w:color="auto"/>
              <w:bottom w:val="single" w:sz="4" w:space="0" w:color="auto"/>
              <w:right w:val="single" w:sz="4" w:space="0" w:color="000000"/>
            </w:tcBorders>
            <w:shd w:val="clear" w:color="auto" w:fill="auto"/>
            <w:vAlign w:val="center"/>
            <w:hideMark/>
          </w:tcPr>
          <w:p w:rsidR="00844A36" w:rsidRPr="00E02C3E" w:rsidRDefault="00844A36" w:rsidP="000A2794">
            <w:pPr>
              <w:jc w:val="center"/>
              <w:rPr>
                <w:color w:val="000000"/>
              </w:rPr>
            </w:pPr>
            <w:r w:rsidRPr="00E02C3E">
              <w:rPr>
                <w:color w:val="000000"/>
              </w:rPr>
              <w:t>Швеция</w:t>
            </w:r>
          </w:p>
        </w:tc>
      </w:tr>
      <w:tr w:rsidR="008B2DBE" w:rsidRPr="00E02C3E"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Magma</w:t>
            </w:r>
          </w:p>
        </w:tc>
        <w:tc>
          <w:tcPr>
            <w:tcW w:w="1009"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2682</w:t>
            </w:r>
          </w:p>
        </w:tc>
        <w:tc>
          <w:tcPr>
            <w:tcW w:w="798"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0,38</w:t>
            </w:r>
          </w:p>
        </w:tc>
        <w:tc>
          <w:tcPr>
            <w:tcW w:w="1458" w:type="dxa"/>
            <w:tcBorders>
              <w:top w:val="nil"/>
              <w:left w:val="nil"/>
              <w:bottom w:val="single" w:sz="4" w:space="0" w:color="auto"/>
              <w:right w:val="single" w:sz="18" w:space="0" w:color="auto"/>
            </w:tcBorders>
            <w:shd w:val="clear" w:color="auto" w:fill="auto"/>
            <w:vAlign w:val="center"/>
            <w:hideMark/>
          </w:tcPr>
          <w:p w:rsidR="00844A36" w:rsidRPr="00E02C3E" w:rsidRDefault="00844A36" w:rsidP="000A2794">
            <w:pPr>
              <w:jc w:val="center"/>
              <w:rPr>
                <w:color w:val="000000"/>
              </w:rPr>
            </w:pPr>
            <w:r w:rsidRPr="00E02C3E">
              <w:rPr>
                <w:color w:val="000000"/>
              </w:rPr>
              <w:t>161/11</w:t>
            </w:r>
          </w:p>
        </w:tc>
        <w:tc>
          <w:tcPr>
            <w:tcW w:w="1845" w:type="dxa"/>
            <w:tcBorders>
              <w:top w:val="nil"/>
              <w:left w:val="single" w:sz="18" w:space="0" w:color="auto"/>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 xml:space="preserve">Imperial Red </w:t>
            </w:r>
          </w:p>
        </w:tc>
        <w:tc>
          <w:tcPr>
            <w:tcW w:w="924"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2625</w:t>
            </w:r>
          </w:p>
        </w:tc>
        <w:tc>
          <w:tcPr>
            <w:tcW w:w="798"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0,23</w:t>
            </w:r>
          </w:p>
        </w:tc>
        <w:tc>
          <w:tcPr>
            <w:tcW w:w="1394"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221/17</w:t>
            </w:r>
          </w:p>
        </w:tc>
      </w:tr>
      <w:tr w:rsidR="008B2DBE" w:rsidRPr="00E02C3E"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 xml:space="preserve">African Red </w:t>
            </w:r>
          </w:p>
        </w:tc>
        <w:tc>
          <w:tcPr>
            <w:tcW w:w="1009"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2516</w:t>
            </w:r>
          </w:p>
        </w:tc>
        <w:tc>
          <w:tcPr>
            <w:tcW w:w="798"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0,22</w:t>
            </w:r>
          </w:p>
        </w:tc>
        <w:tc>
          <w:tcPr>
            <w:tcW w:w="1458" w:type="dxa"/>
            <w:tcBorders>
              <w:top w:val="nil"/>
              <w:left w:val="nil"/>
              <w:bottom w:val="single" w:sz="4" w:space="0" w:color="auto"/>
              <w:right w:val="single" w:sz="18" w:space="0" w:color="auto"/>
            </w:tcBorders>
            <w:shd w:val="clear" w:color="auto" w:fill="auto"/>
            <w:vAlign w:val="center"/>
            <w:hideMark/>
          </w:tcPr>
          <w:p w:rsidR="00844A36" w:rsidRPr="00E02C3E" w:rsidRDefault="00844A36" w:rsidP="000A2794">
            <w:pPr>
              <w:jc w:val="center"/>
              <w:rPr>
                <w:color w:val="000000"/>
              </w:rPr>
            </w:pPr>
            <w:r w:rsidRPr="00E02C3E">
              <w:rPr>
                <w:color w:val="000000"/>
              </w:rPr>
              <w:t>230/19</w:t>
            </w:r>
          </w:p>
        </w:tc>
        <w:tc>
          <w:tcPr>
            <w:tcW w:w="1845" w:type="dxa"/>
            <w:tcBorders>
              <w:top w:val="single" w:sz="4" w:space="0" w:color="auto"/>
              <w:left w:val="single" w:sz="18" w:space="0" w:color="auto"/>
              <w:bottom w:val="single" w:sz="4" w:space="0" w:color="000000"/>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 xml:space="preserve">Vanga Red </w:t>
            </w:r>
          </w:p>
        </w:tc>
        <w:tc>
          <w:tcPr>
            <w:tcW w:w="924"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2516</w:t>
            </w:r>
          </w:p>
        </w:tc>
        <w:tc>
          <w:tcPr>
            <w:tcW w:w="798"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0,22</w:t>
            </w:r>
          </w:p>
        </w:tc>
        <w:tc>
          <w:tcPr>
            <w:tcW w:w="1394"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230/19</w:t>
            </w:r>
          </w:p>
        </w:tc>
      </w:tr>
      <w:tr w:rsidR="00844A36" w:rsidRPr="00E02C3E"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 xml:space="preserve">Ivory Fantasy </w:t>
            </w:r>
          </w:p>
        </w:tc>
        <w:tc>
          <w:tcPr>
            <w:tcW w:w="1009"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2583</w:t>
            </w:r>
          </w:p>
        </w:tc>
        <w:tc>
          <w:tcPr>
            <w:tcW w:w="798"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0,31</w:t>
            </w:r>
          </w:p>
        </w:tc>
        <w:tc>
          <w:tcPr>
            <w:tcW w:w="1458" w:type="dxa"/>
            <w:tcBorders>
              <w:top w:val="nil"/>
              <w:left w:val="nil"/>
              <w:bottom w:val="single" w:sz="4" w:space="0" w:color="auto"/>
              <w:right w:val="single" w:sz="18" w:space="0" w:color="auto"/>
            </w:tcBorders>
            <w:shd w:val="clear" w:color="auto" w:fill="auto"/>
            <w:vAlign w:val="center"/>
            <w:hideMark/>
          </w:tcPr>
          <w:p w:rsidR="00844A36" w:rsidRPr="00E02C3E" w:rsidRDefault="00844A36" w:rsidP="000A2794">
            <w:pPr>
              <w:jc w:val="center"/>
              <w:rPr>
                <w:color w:val="000000"/>
              </w:rPr>
            </w:pPr>
            <w:r w:rsidRPr="00E02C3E">
              <w:rPr>
                <w:color w:val="000000"/>
              </w:rPr>
              <w:t>175/12</w:t>
            </w:r>
          </w:p>
        </w:tc>
        <w:tc>
          <w:tcPr>
            <w:tcW w:w="4961" w:type="dxa"/>
            <w:gridSpan w:val="4"/>
            <w:tcBorders>
              <w:top w:val="single" w:sz="4" w:space="0" w:color="auto"/>
              <w:left w:val="single" w:sz="18" w:space="0" w:color="auto"/>
              <w:bottom w:val="single" w:sz="4" w:space="0" w:color="000000"/>
              <w:right w:val="single" w:sz="4" w:space="0" w:color="000000"/>
            </w:tcBorders>
            <w:shd w:val="clear" w:color="auto" w:fill="auto"/>
            <w:vAlign w:val="center"/>
            <w:hideMark/>
          </w:tcPr>
          <w:p w:rsidR="00844A36" w:rsidRPr="00E02C3E" w:rsidRDefault="00844A36" w:rsidP="000A2794">
            <w:pPr>
              <w:jc w:val="center"/>
              <w:rPr>
                <w:color w:val="000000"/>
              </w:rPr>
            </w:pPr>
            <w:r w:rsidRPr="00E02C3E">
              <w:rPr>
                <w:color w:val="000000"/>
              </w:rPr>
              <w:t>Украина</w:t>
            </w:r>
          </w:p>
        </w:tc>
      </w:tr>
      <w:tr w:rsidR="008B2DBE" w:rsidRPr="00E02C3E"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Harmony</w:t>
            </w:r>
          </w:p>
        </w:tc>
        <w:tc>
          <w:tcPr>
            <w:tcW w:w="1009"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2726</w:t>
            </w:r>
          </w:p>
        </w:tc>
        <w:tc>
          <w:tcPr>
            <w:tcW w:w="798"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0,29</w:t>
            </w:r>
          </w:p>
        </w:tc>
        <w:tc>
          <w:tcPr>
            <w:tcW w:w="1458" w:type="dxa"/>
            <w:tcBorders>
              <w:top w:val="nil"/>
              <w:left w:val="nil"/>
              <w:bottom w:val="single" w:sz="4" w:space="0" w:color="auto"/>
              <w:right w:val="single" w:sz="18" w:space="0" w:color="auto"/>
            </w:tcBorders>
            <w:shd w:val="clear" w:color="auto" w:fill="auto"/>
            <w:vAlign w:val="center"/>
            <w:hideMark/>
          </w:tcPr>
          <w:p w:rsidR="00844A36" w:rsidRPr="00E02C3E" w:rsidRDefault="00844A36" w:rsidP="000A2794">
            <w:pPr>
              <w:jc w:val="center"/>
              <w:rPr>
                <w:color w:val="000000"/>
              </w:rPr>
            </w:pPr>
            <w:r w:rsidRPr="00E02C3E">
              <w:rPr>
                <w:color w:val="000000"/>
              </w:rPr>
              <w:t>259/15</w:t>
            </w:r>
          </w:p>
        </w:tc>
        <w:tc>
          <w:tcPr>
            <w:tcW w:w="1845" w:type="dxa"/>
            <w:tcBorders>
              <w:top w:val="nil"/>
              <w:left w:val="single" w:sz="18" w:space="0" w:color="auto"/>
              <w:bottom w:val="single" w:sz="4" w:space="0" w:color="000000"/>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 xml:space="preserve">Volga Blue </w:t>
            </w:r>
          </w:p>
        </w:tc>
        <w:tc>
          <w:tcPr>
            <w:tcW w:w="924"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2683</w:t>
            </w:r>
          </w:p>
        </w:tc>
        <w:tc>
          <w:tcPr>
            <w:tcW w:w="798"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0,22</w:t>
            </w:r>
          </w:p>
        </w:tc>
        <w:tc>
          <w:tcPr>
            <w:tcW w:w="1394"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203/11</w:t>
            </w:r>
          </w:p>
        </w:tc>
      </w:tr>
      <w:tr w:rsidR="008B2DBE" w:rsidRPr="00E02C3E"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 xml:space="preserve">Verde Mare </w:t>
            </w:r>
          </w:p>
        </w:tc>
        <w:tc>
          <w:tcPr>
            <w:tcW w:w="1009"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2751</w:t>
            </w:r>
          </w:p>
        </w:tc>
        <w:tc>
          <w:tcPr>
            <w:tcW w:w="798"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0,23</w:t>
            </w:r>
          </w:p>
        </w:tc>
        <w:tc>
          <w:tcPr>
            <w:tcW w:w="1458" w:type="dxa"/>
            <w:tcBorders>
              <w:top w:val="nil"/>
              <w:left w:val="nil"/>
              <w:bottom w:val="single" w:sz="4" w:space="0" w:color="auto"/>
              <w:right w:val="single" w:sz="18" w:space="0" w:color="auto"/>
            </w:tcBorders>
            <w:shd w:val="clear" w:color="auto" w:fill="auto"/>
            <w:vAlign w:val="center"/>
            <w:hideMark/>
          </w:tcPr>
          <w:p w:rsidR="00844A36" w:rsidRPr="00E02C3E" w:rsidRDefault="00844A36" w:rsidP="000A2794">
            <w:pPr>
              <w:jc w:val="center"/>
              <w:rPr>
                <w:color w:val="000000"/>
              </w:rPr>
            </w:pPr>
            <w:r w:rsidRPr="00E02C3E">
              <w:rPr>
                <w:color w:val="000000"/>
              </w:rPr>
              <w:t>266/14</w:t>
            </w:r>
          </w:p>
        </w:tc>
        <w:tc>
          <w:tcPr>
            <w:tcW w:w="1845" w:type="dxa"/>
            <w:tcBorders>
              <w:top w:val="nil"/>
              <w:left w:val="single" w:sz="18" w:space="0" w:color="auto"/>
              <w:bottom w:val="single" w:sz="4" w:space="0" w:color="000000"/>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 xml:space="preserve">Black Eyes </w:t>
            </w:r>
          </w:p>
        </w:tc>
        <w:tc>
          <w:tcPr>
            <w:tcW w:w="924"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2683</w:t>
            </w:r>
          </w:p>
        </w:tc>
        <w:tc>
          <w:tcPr>
            <w:tcW w:w="798"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0,22</w:t>
            </w:r>
          </w:p>
        </w:tc>
        <w:tc>
          <w:tcPr>
            <w:tcW w:w="1394"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203/11</w:t>
            </w:r>
          </w:p>
        </w:tc>
      </w:tr>
      <w:tr w:rsidR="00844A36" w:rsidRPr="00E02C3E"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 xml:space="preserve">Olive Green </w:t>
            </w:r>
          </w:p>
        </w:tc>
        <w:tc>
          <w:tcPr>
            <w:tcW w:w="1009"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2751</w:t>
            </w:r>
          </w:p>
        </w:tc>
        <w:tc>
          <w:tcPr>
            <w:tcW w:w="798"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0,23</w:t>
            </w:r>
          </w:p>
        </w:tc>
        <w:tc>
          <w:tcPr>
            <w:tcW w:w="1458" w:type="dxa"/>
            <w:tcBorders>
              <w:top w:val="nil"/>
              <w:left w:val="nil"/>
              <w:bottom w:val="single" w:sz="4" w:space="0" w:color="auto"/>
              <w:right w:val="single" w:sz="18" w:space="0" w:color="auto"/>
            </w:tcBorders>
            <w:shd w:val="clear" w:color="auto" w:fill="auto"/>
            <w:vAlign w:val="center"/>
            <w:hideMark/>
          </w:tcPr>
          <w:p w:rsidR="00844A36" w:rsidRPr="00E02C3E" w:rsidRDefault="00844A36" w:rsidP="000A2794">
            <w:pPr>
              <w:jc w:val="center"/>
              <w:rPr>
                <w:color w:val="000000"/>
              </w:rPr>
            </w:pPr>
            <w:r w:rsidRPr="00E02C3E">
              <w:rPr>
                <w:color w:val="000000"/>
              </w:rPr>
              <w:t>268/14</w:t>
            </w:r>
          </w:p>
        </w:tc>
        <w:tc>
          <w:tcPr>
            <w:tcW w:w="4961" w:type="dxa"/>
            <w:gridSpan w:val="4"/>
            <w:tcBorders>
              <w:top w:val="single" w:sz="4" w:space="0" w:color="auto"/>
              <w:left w:val="single" w:sz="18" w:space="0" w:color="auto"/>
              <w:bottom w:val="single" w:sz="4" w:space="0" w:color="000000"/>
              <w:right w:val="single" w:sz="4" w:space="0" w:color="000000"/>
            </w:tcBorders>
            <w:shd w:val="clear" w:color="auto" w:fill="auto"/>
            <w:vAlign w:val="center"/>
            <w:hideMark/>
          </w:tcPr>
          <w:p w:rsidR="00844A36" w:rsidRPr="00E02C3E" w:rsidRDefault="00844A36" w:rsidP="000A2794">
            <w:pPr>
              <w:jc w:val="center"/>
              <w:rPr>
                <w:color w:val="000000"/>
              </w:rPr>
            </w:pPr>
            <w:r w:rsidRPr="00E02C3E">
              <w:rPr>
                <w:color w:val="000000"/>
              </w:rPr>
              <w:t>США</w:t>
            </w:r>
          </w:p>
        </w:tc>
      </w:tr>
      <w:tr w:rsidR="008B2DBE" w:rsidRPr="00E02C3E"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Matrix</w:t>
            </w:r>
          </w:p>
        </w:tc>
        <w:tc>
          <w:tcPr>
            <w:tcW w:w="1009"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2683</w:t>
            </w:r>
          </w:p>
        </w:tc>
        <w:tc>
          <w:tcPr>
            <w:tcW w:w="798"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0,22</w:t>
            </w:r>
          </w:p>
        </w:tc>
        <w:tc>
          <w:tcPr>
            <w:tcW w:w="1458" w:type="dxa"/>
            <w:tcBorders>
              <w:top w:val="nil"/>
              <w:left w:val="nil"/>
              <w:bottom w:val="single" w:sz="4" w:space="0" w:color="auto"/>
              <w:right w:val="single" w:sz="18" w:space="0" w:color="auto"/>
            </w:tcBorders>
            <w:shd w:val="clear" w:color="auto" w:fill="auto"/>
            <w:vAlign w:val="center"/>
            <w:hideMark/>
          </w:tcPr>
          <w:p w:rsidR="00844A36" w:rsidRPr="00E02C3E" w:rsidRDefault="00844A36" w:rsidP="000A2794">
            <w:pPr>
              <w:jc w:val="center"/>
              <w:rPr>
                <w:color w:val="000000"/>
              </w:rPr>
            </w:pPr>
            <w:r w:rsidRPr="00E02C3E">
              <w:rPr>
                <w:color w:val="000000"/>
              </w:rPr>
              <w:t>203/11</w:t>
            </w:r>
          </w:p>
        </w:tc>
        <w:tc>
          <w:tcPr>
            <w:tcW w:w="1845" w:type="dxa"/>
            <w:tcBorders>
              <w:top w:val="nil"/>
              <w:left w:val="single" w:sz="18" w:space="0" w:color="auto"/>
              <w:bottom w:val="single" w:sz="4" w:space="0" w:color="000000"/>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 xml:space="preserve">Bethel White </w:t>
            </w:r>
          </w:p>
        </w:tc>
        <w:tc>
          <w:tcPr>
            <w:tcW w:w="924"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2603</w:t>
            </w:r>
          </w:p>
        </w:tc>
        <w:tc>
          <w:tcPr>
            <w:tcW w:w="798"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0,27</w:t>
            </w:r>
          </w:p>
        </w:tc>
        <w:tc>
          <w:tcPr>
            <w:tcW w:w="1394"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209/12</w:t>
            </w:r>
          </w:p>
        </w:tc>
      </w:tr>
      <w:tr w:rsidR="008B2DBE" w:rsidRPr="00E02C3E"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 xml:space="preserve">Nero Impala </w:t>
            </w:r>
          </w:p>
        </w:tc>
        <w:tc>
          <w:tcPr>
            <w:tcW w:w="1009"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2970</w:t>
            </w:r>
          </w:p>
        </w:tc>
        <w:tc>
          <w:tcPr>
            <w:tcW w:w="798"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0,01</w:t>
            </w:r>
          </w:p>
        </w:tc>
        <w:tc>
          <w:tcPr>
            <w:tcW w:w="1458" w:type="dxa"/>
            <w:tcBorders>
              <w:top w:val="nil"/>
              <w:left w:val="nil"/>
              <w:bottom w:val="single" w:sz="4" w:space="0" w:color="auto"/>
              <w:right w:val="single" w:sz="18" w:space="0" w:color="auto"/>
            </w:tcBorders>
            <w:shd w:val="clear" w:color="auto" w:fill="auto"/>
            <w:vAlign w:val="center"/>
            <w:hideMark/>
          </w:tcPr>
          <w:p w:rsidR="00844A36" w:rsidRPr="00E02C3E" w:rsidRDefault="00844A36" w:rsidP="000A2794">
            <w:pPr>
              <w:jc w:val="center"/>
              <w:rPr>
                <w:color w:val="000000"/>
              </w:rPr>
            </w:pPr>
            <w:r w:rsidRPr="00E02C3E">
              <w:rPr>
                <w:color w:val="000000"/>
              </w:rPr>
              <w:t>300/24</w:t>
            </w:r>
          </w:p>
        </w:tc>
        <w:tc>
          <w:tcPr>
            <w:tcW w:w="1845" w:type="dxa"/>
            <w:tcBorders>
              <w:top w:val="nil"/>
              <w:left w:val="single" w:sz="18" w:space="0" w:color="auto"/>
              <w:bottom w:val="single" w:sz="4" w:space="0" w:color="000000"/>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 xml:space="preserve">Silver Cloud </w:t>
            </w:r>
          </w:p>
        </w:tc>
        <w:tc>
          <w:tcPr>
            <w:tcW w:w="924"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2620</w:t>
            </w:r>
          </w:p>
        </w:tc>
        <w:tc>
          <w:tcPr>
            <w:tcW w:w="798"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0,40</w:t>
            </w:r>
          </w:p>
        </w:tc>
        <w:tc>
          <w:tcPr>
            <w:tcW w:w="1394"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212/13</w:t>
            </w:r>
          </w:p>
        </w:tc>
      </w:tr>
      <w:tr w:rsidR="008B2DBE" w:rsidRPr="00E02C3E"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Stargate</w:t>
            </w:r>
          </w:p>
        </w:tc>
        <w:tc>
          <w:tcPr>
            <w:tcW w:w="1009"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2930</w:t>
            </w:r>
          </w:p>
        </w:tc>
        <w:tc>
          <w:tcPr>
            <w:tcW w:w="798"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0,02</w:t>
            </w:r>
          </w:p>
        </w:tc>
        <w:tc>
          <w:tcPr>
            <w:tcW w:w="1458" w:type="dxa"/>
            <w:tcBorders>
              <w:top w:val="nil"/>
              <w:left w:val="nil"/>
              <w:bottom w:val="single" w:sz="4" w:space="0" w:color="auto"/>
              <w:right w:val="single" w:sz="18" w:space="0" w:color="auto"/>
            </w:tcBorders>
            <w:shd w:val="clear" w:color="auto" w:fill="auto"/>
            <w:vAlign w:val="center"/>
            <w:hideMark/>
          </w:tcPr>
          <w:p w:rsidR="00844A36" w:rsidRPr="00E02C3E" w:rsidRDefault="00844A36" w:rsidP="000A2794">
            <w:pPr>
              <w:jc w:val="center"/>
              <w:rPr>
                <w:color w:val="000000"/>
              </w:rPr>
            </w:pPr>
            <w:r w:rsidRPr="00E02C3E">
              <w:rPr>
                <w:color w:val="000000"/>
              </w:rPr>
              <w:t>291/28</w:t>
            </w:r>
          </w:p>
        </w:tc>
        <w:tc>
          <w:tcPr>
            <w:tcW w:w="1845" w:type="dxa"/>
            <w:tcBorders>
              <w:top w:val="nil"/>
              <w:left w:val="single" w:sz="18" w:space="0" w:color="auto"/>
              <w:bottom w:val="single" w:sz="4" w:space="0" w:color="000000"/>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 xml:space="preserve">Solar White </w:t>
            </w:r>
          </w:p>
        </w:tc>
        <w:tc>
          <w:tcPr>
            <w:tcW w:w="924"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2603</w:t>
            </w:r>
          </w:p>
        </w:tc>
        <w:tc>
          <w:tcPr>
            <w:tcW w:w="798"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0,35</w:t>
            </w:r>
          </w:p>
        </w:tc>
        <w:tc>
          <w:tcPr>
            <w:tcW w:w="1394"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209/12</w:t>
            </w:r>
          </w:p>
        </w:tc>
      </w:tr>
      <w:tr w:rsidR="008B2DBE" w:rsidRPr="00E02C3E"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 xml:space="preserve">Absolute Black </w:t>
            </w:r>
          </w:p>
        </w:tc>
        <w:tc>
          <w:tcPr>
            <w:tcW w:w="1009"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2989</w:t>
            </w:r>
          </w:p>
        </w:tc>
        <w:tc>
          <w:tcPr>
            <w:tcW w:w="798"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0,01</w:t>
            </w:r>
          </w:p>
        </w:tc>
        <w:tc>
          <w:tcPr>
            <w:tcW w:w="1458" w:type="dxa"/>
            <w:tcBorders>
              <w:top w:val="nil"/>
              <w:left w:val="nil"/>
              <w:bottom w:val="single" w:sz="4" w:space="0" w:color="auto"/>
              <w:right w:val="single" w:sz="18" w:space="0" w:color="auto"/>
            </w:tcBorders>
            <w:shd w:val="clear" w:color="auto" w:fill="auto"/>
            <w:vAlign w:val="center"/>
            <w:hideMark/>
          </w:tcPr>
          <w:p w:rsidR="00844A36" w:rsidRPr="00E02C3E" w:rsidRDefault="00844A36" w:rsidP="000A2794">
            <w:pPr>
              <w:jc w:val="center"/>
              <w:rPr>
                <w:color w:val="000000"/>
              </w:rPr>
            </w:pPr>
            <w:r w:rsidRPr="00E02C3E">
              <w:rPr>
                <w:color w:val="000000"/>
              </w:rPr>
              <w:t>307/29</w:t>
            </w:r>
          </w:p>
        </w:tc>
        <w:tc>
          <w:tcPr>
            <w:tcW w:w="1845" w:type="dxa"/>
            <w:tcBorders>
              <w:top w:val="nil"/>
              <w:left w:val="single" w:sz="18" w:space="0" w:color="auto"/>
              <w:bottom w:val="single" w:sz="4" w:space="0" w:color="000000"/>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 xml:space="preserve">Duke White </w:t>
            </w:r>
          </w:p>
        </w:tc>
        <w:tc>
          <w:tcPr>
            <w:tcW w:w="924"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2623</w:t>
            </w:r>
          </w:p>
        </w:tc>
        <w:tc>
          <w:tcPr>
            <w:tcW w:w="798"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0,40</w:t>
            </w:r>
          </w:p>
        </w:tc>
        <w:tc>
          <w:tcPr>
            <w:tcW w:w="1394"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212/13</w:t>
            </w:r>
          </w:p>
        </w:tc>
      </w:tr>
      <w:tr w:rsidR="00844A36" w:rsidRPr="00E02C3E" w:rsidTr="008B2DBE">
        <w:trPr>
          <w:trHeight w:val="300"/>
        </w:trPr>
        <w:tc>
          <w:tcPr>
            <w:tcW w:w="4820" w:type="dxa"/>
            <w:gridSpan w:val="4"/>
            <w:tcBorders>
              <w:top w:val="single" w:sz="4" w:space="0" w:color="auto"/>
              <w:left w:val="single" w:sz="4" w:space="0" w:color="auto"/>
              <w:bottom w:val="single" w:sz="4" w:space="0" w:color="auto"/>
              <w:right w:val="single" w:sz="18" w:space="0" w:color="auto"/>
            </w:tcBorders>
            <w:shd w:val="clear" w:color="auto" w:fill="auto"/>
            <w:vAlign w:val="center"/>
            <w:hideMark/>
          </w:tcPr>
          <w:p w:rsidR="00844A36" w:rsidRPr="00E02C3E" w:rsidRDefault="00844A36" w:rsidP="000A2794">
            <w:pPr>
              <w:jc w:val="center"/>
              <w:rPr>
                <w:color w:val="000000"/>
              </w:rPr>
            </w:pPr>
            <w:r w:rsidRPr="00E02C3E">
              <w:rPr>
                <w:color w:val="000000"/>
              </w:rPr>
              <w:t>Испания</w:t>
            </w:r>
          </w:p>
        </w:tc>
        <w:tc>
          <w:tcPr>
            <w:tcW w:w="1845" w:type="dxa"/>
            <w:tcBorders>
              <w:top w:val="nil"/>
              <w:left w:val="single" w:sz="18" w:space="0" w:color="auto"/>
              <w:bottom w:val="single" w:sz="4" w:space="0" w:color="000000"/>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 xml:space="preserve">Pink Salisbury </w:t>
            </w:r>
          </w:p>
        </w:tc>
        <w:tc>
          <w:tcPr>
            <w:tcW w:w="924"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2580</w:t>
            </w:r>
          </w:p>
        </w:tc>
        <w:tc>
          <w:tcPr>
            <w:tcW w:w="798"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0,28</w:t>
            </w:r>
          </w:p>
        </w:tc>
        <w:tc>
          <w:tcPr>
            <w:tcW w:w="1394"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181/16</w:t>
            </w:r>
          </w:p>
        </w:tc>
      </w:tr>
      <w:tr w:rsidR="008B2DBE" w:rsidRPr="00E02C3E"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 xml:space="preserve">Blanco Real </w:t>
            </w:r>
          </w:p>
        </w:tc>
        <w:tc>
          <w:tcPr>
            <w:tcW w:w="1009"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2603</w:t>
            </w:r>
          </w:p>
        </w:tc>
        <w:tc>
          <w:tcPr>
            <w:tcW w:w="798"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0,27</w:t>
            </w:r>
          </w:p>
        </w:tc>
        <w:tc>
          <w:tcPr>
            <w:tcW w:w="1458" w:type="dxa"/>
            <w:tcBorders>
              <w:top w:val="nil"/>
              <w:left w:val="nil"/>
              <w:bottom w:val="single" w:sz="4" w:space="0" w:color="auto"/>
              <w:right w:val="single" w:sz="18" w:space="0" w:color="auto"/>
            </w:tcBorders>
            <w:shd w:val="clear" w:color="auto" w:fill="auto"/>
            <w:vAlign w:val="center"/>
            <w:hideMark/>
          </w:tcPr>
          <w:p w:rsidR="00844A36" w:rsidRPr="00E02C3E" w:rsidRDefault="00844A36" w:rsidP="000A2794">
            <w:pPr>
              <w:jc w:val="center"/>
              <w:rPr>
                <w:color w:val="000000"/>
              </w:rPr>
            </w:pPr>
            <w:r w:rsidRPr="00E02C3E">
              <w:rPr>
                <w:color w:val="000000"/>
              </w:rPr>
              <w:t>145/14</w:t>
            </w:r>
          </w:p>
        </w:tc>
        <w:tc>
          <w:tcPr>
            <w:tcW w:w="1845" w:type="dxa"/>
            <w:tcBorders>
              <w:top w:val="nil"/>
              <w:left w:val="single" w:sz="18" w:space="0" w:color="auto"/>
              <w:bottom w:val="single" w:sz="4" w:space="0" w:color="000000"/>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 xml:space="preserve">Virginia Black </w:t>
            </w:r>
          </w:p>
        </w:tc>
        <w:tc>
          <w:tcPr>
            <w:tcW w:w="924"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2989</w:t>
            </w:r>
          </w:p>
        </w:tc>
        <w:tc>
          <w:tcPr>
            <w:tcW w:w="798"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0,01</w:t>
            </w:r>
          </w:p>
        </w:tc>
        <w:tc>
          <w:tcPr>
            <w:tcW w:w="1394"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269/29</w:t>
            </w:r>
          </w:p>
        </w:tc>
      </w:tr>
      <w:tr w:rsidR="00844A36" w:rsidRPr="00E02C3E"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 xml:space="preserve">Rosa Porrinho </w:t>
            </w:r>
          </w:p>
        </w:tc>
        <w:tc>
          <w:tcPr>
            <w:tcW w:w="1009"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2595</w:t>
            </w:r>
          </w:p>
        </w:tc>
        <w:tc>
          <w:tcPr>
            <w:tcW w:w="798"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0,31</w:t>
            </w:r>
          </w:p>
        </w:tc>
        <w:tc>
          <w:tcPr>
            <w:tcW w:w="1458" w:type="dxa"/>
            <w:tcBorders>
              <w:top w:val="nil"/>
              <w:left w:val="nil"/>
              <w:bottom w:val="single" w:sz="4" w:space="0" w:color="auto"/>
              <w:right w:val="single" w:sz="18" w:space="0" w:color="auto"/>
            </w:tcBorders>
            <w:shd w:val="clear" w:color="auto" w:fill="auto"/>
            <w:vAlign w:val="center"/>
            <w:hideMark/>
          </w:tcPr>
          <w:p w:rsidR="00844A36" w:rsidRPr="00E02C3E" w:rsidRDefault="00844A36" w:rsidP="000A2794">
            <w:pPr>
              <w:jc w:val="center"/>
              <w:rPr>
                <w:color w:val="000000"/>
              </w:rPr>
            </w:pPr>
            <w:r w:rsidRPr="00E02C3E">
              <w:rPr>
                <w:color w:val="000000"/>
              </w:rPr>
              <w:t>191/12</w:t>
            </w:r>
          </w:p>
        </w:tc>
        <w:tc>
          <w:tcPr>
            <w:tcW w:w="4961" w:type="dxa"/>
            <w:gridSpan w:val="4"/>
            <w:tcBorders>
              <w:top w:val="single" w:sz="4" w:space="0" w:color="auto"/>
              <w:left w:val="single" w:sz="18" w:space="0" w:color="auto"/>
              <w:bottom w:val="single" w:sz="4" w:space="0" w:color="000000"/>
              <w:right w:val="single" w:sz="4" w:space="0" w:color="000000"/>
            </w:tcBorders>
            <w:shd w:val="clear" w:color="auto" w:fill="auto"/>
            <w:vAlign w:val="center"/>
            <w:hideMark/>
          </w:tcPr>
          <w:p w:rsidR="00844A36" w:rsidRPr="00E02C3E" w:rsidRDefault="00844A36" w:rsidP="000A2794">
            <w:pPr>
              <w:jc w:val="center"/>
              <w:rPr>
                <w:color w:val="000000"/>
              </w:rPr>
            </w:pPr>
            <w:r w:rsidRPr="00E02C3E">
              <w:rPr>
                <w:color w:val="000000"/>
              </w:rPr>
              <w:t>Замбия</w:t>
            </w:r>
          </w:p>
        </w:tc>
      </w:tr>
      <w:tr w:rsidR="008B2DBE" w:rsidRPr="00E02C3E"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 xml:space="preserve">Azul Aran </w:t>
            </w:r>
          </w:p>
        </w:tc>
        <w:tc>
          <w:tcPr>
            <w:tcW w:w="1009"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2603</w:t>
            </w:r>
          </w:p>
        </w:tc>
        <w:tc>
          <w:tcPr>
            <w:tcW w:w="798"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1,00</w:t>
            </w:r>
          </w:p>
        </w:tc>
        <w:tc>
          <w:tcPr>
            <w:tcW w:w="1458" w:type="dxa"/>
            <w:tcBorders>
              <w:top w:val="nil"/>
              <w:left w:val="nil"/>
              <w:bottom w:val="single" w:sz="4" w:space="0" w:color="auto"/>
              <w:right w:val="single" w:sz="18" w:space="0" w:color="auto"/>
            </w:tcBorders>
            <w:shd w:val="clear" w:color="auto" w:fill="auto"/>
            <w:vAlign w:val="center"/>
            <w:hideMark/>
          </w:tcPr>
          <w:p w:rsidR="00844A36" w:rsidRPr="00E02C3E" w:rsidRDefault="00844A36" w:rsidP="000A2794">
            <w:pPr>
              <w:jc w:val="center"/>
              <w:rPr>
                <w:color w:val="000000"/>
              </w:rPr>
            </w:pPr>
            <w:r w:rsidRPr="00E02C3E">
              <w:rPr>
                <w:color w:val="000000"/>
              </w:rPr>
              <w:t>93/10</w:t>
            </w:r>
          </w:p>
        </w:tc>
        <w:tc>
          <w:tcPr>
            <w:tcW w:w="1845" w:type="dxa"/>
            <w:tcBorders>
              <w:top w:val="nil"/>
              <w:left w:val="single" w:sz="18" w:space="0" w:color="auto"/>
              <w:bottom w:val="single" w:sz="4" w:space="0" w:color="000000"/>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 xml:space="preserve">Blue King </w:t>
            </w:r>
          </w:p>
        </w:tc>
        <w:tc>
          <w:tcPr>
            <w:tcW w:w="924"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2553</w:t>
            </w:r>
          </w:p>
        </w:tc>
        <w:tc>
          <w:tcPr>
            <w:tcW w:w="798"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0,22</w:t>
            </w:r>
          </w:p>
        </w:tc>
        <w:tc>
          <w:tcPr>
            <w:tcW w:w="1394"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181/17</w:t>
            </w:r>
          </w:p>
        </w:tc>
      </w:tr>
      <w:tr w:rsidR="00844A36" w:rsidRPr="00E02C3E"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 xml:space="preserve">Gris Perla </w:t>
            </w:r>
          </w:p>
        </w:tc>
        <w:tc>
          <w:tcPr>
            <w:tcW w:w="1009"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2635</w:t>
            </w:r>
          </w:p>
        </w:tc>
        <w:tc>
          <w:tcPr>
            <w:tcW w:w="798"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0,58</w:t>
            </w:r>
          </w:p>
        </w:tc>
        <w:tc>
          <w:tcPr>
            <w:tcW w:w="1458" w:type="dxa"/>
            <w:tcBorders>
              <w:top w:val="nil"/>
              <w:left w:val="nil"/>
              <w:bottom w:val="single" w:sz="4" w:space="0" w:color="auto"/>
              <w:right w:val="single" w:sz="18" w:space="0" w:color="auto"/>
            </w:tcBorders>
            <w:shd w:val="clear" w:color="auto" w:fill="auto"/>
            <w:vAlign w:val="center"/>
            <w:hideMark/>
          </w:tcPr>
          <w:p w:rsidR="00844A36" w:rsidRPr="00E02C3E" w:rsidRDefault="00844A36" w:rsidP="000A2794">
            <w:pPr>
              <w:jc w:val="center"/>
              <w:rPr>
                <w:color w:val="000000"/>
              </w:rPr>
            </w:pPr>
            <w:r w:rsidRPr="00E02C3E">
              <w:rPr>
                <w:color w:val="000000"/>
              </w:rPr>
              <w:t>202/12</w:t>
            </w:r>
          </w:p>
        </w:tc>
        <w:tc>
          <w:tcPr>
            <w:tcW w:w="4961" w:type="dxa"/>
            <w:gridSpan w:val="4"/>
            <w:tcBorders>
              <w:top w:val="single" w:sz="4" w:space="0" w:color="auto"/>
              <w:left w:val="single" w:sz="18" w:space="0" w:color="auto"/>
              <w:bottom w:val="single" w:sz="4" w:space="0" w:color="000000"/>
              <w:right w:val="single" w:sz="4" w:space="0" w:color="000000"/>
            </w:tcBorders>
            <w:shd w:val="clear" w:color="auto" w:fill="auto"/>
            <w:vAlign w:val="center"/>
            <w:hideMark/>
          </w:tcPr>
          <w:p w:rsidR="00844A36" w:rsidRPr="00E02C3E" w:rsidRDefault="00844A36" w:rsidP="000A2794">
            <w:pPr>
              <w:jc w:val="center"/>
              <w:rPr>
                <w:color w:val="000000"/>
              </w:rPr>
            </w:pPr>
            <w:r w:rsidRPr="00E02C3E">
              <w:rPr>
                <w:color w:val="000000"/>
              </w:rPr>
              <w:t>Зимбабве</w:t>
            </w:r>
          </w:p>
        </w:tc>
      </w:tr>
      <w:tr w:rsidR="008B2DBE" w:rsidRPr="00E02C3E"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 xml:space="preserve">Grigio Malaga </w:t>
            </w:r>
          </w:p>
        </w:tc>
        <w:tc>
          <w:tcPr>
            <w:tcW w:w="1009"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2623</w:t>
            </w:r>
          </w:p>
        </w:tc>
        <w:tc>
          <w:tcPr>
            <w:tcW w:w="798"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0,47</w:t>
            </w:r>
          </w:p>
        </w:tc>
        <w:tc>
          <w:tcPr>
            <w:tcW w:w="1458" w:type="dxa"/>
            <w:tcBorders>
              <w:top w:val="nil"/>
              <w:left w:val="nil"/>
              <w:bottom w:val="single" w:sz="4" w:space="0" w:color="auto"/>
              <w:right w:val="single" w:sz="18" w:space="0" w:color="auto"/>
            </w:tcBorders>
            <w:shd w:val="clear" w:color="auto" w:fill="auto"/>
            <w:vAlign w:val="center"/>
            <w:hideMark/>
          </w:tcPr>
          <w:p w:rsidR="00844A36" w:rsidRPr="00E02C3E" w:rsidRDefault="00844A36" w:rsidP="000A2794">
            <w:pPr>
              <w:jc w:val="center"/>
              <w:rPr>
                <w:color w:val="000000"/>
              </w:rPr>
            </w:pPr>
            <w:r w:rsidRPr="00E02C3E">
              <w:rPr>
                <w:color w:val="000000"/>
              </w:rPr>
              <w:t>185/12</w:t>
            </w:r>
          </w:p>
        </w:tc>
        <w:tc>
          <w:tcPr>
            <w:tcW w:w="1845" w:type="dxa"/>
            <w:vMerge w:val="restart"/>
            <w:tcBorders>
              <w:top w:val="nil"/>
              <w:left w:val="single" w:sz="18" w:space="0" w:color="auto"/>
              <w:bottom w:val="single" w:sz="4" w:space="0" w:color="000000"/>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 xml:space="preserve">Absolute Black Zimbabwe </w:t>
            </w:r>
          </w:p>
        </w:tc>
        <w:tc>
          <w:tcPr>
            <w:tcW w:w="924" w:type="dxa"/>
            <w:vMerge w:val="restart"/>
            <w:tcBorders>
              <w:top w:val="nil"/>
              <w:left w:val="single" w:sz="4" w:space="0" w:color="auto"/>
              <w:bottom w:val="single" w:sz="4" w:space="0" w:color="000000"/>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2989</w:t>
            </w:r>
          </w:p>
        </w:tc>
        <w:tc>
          <w:tcPr>
            <w:tcW w:w="798" w:type="dxa"/>
            <w:vMerge w:val="restart"/>
            <w:tcBorders>
              <w:top w:val="nil"/>
              <w:left w:val="single" w:sz="4" w:space="0" w:color="auto"/>
              <w:bottom w:val="single" w:sz="4" w:space="0" w:color="000000"/>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0,01</w:t>
            </w:r>
          </w:p>
        </w:tc>
        <w:tc>
          <w:tcPr>
            <w:tcW w:w="1394" w:type="dxa"/>
            <w:vMerge w:val="restart"/>
            <w:tcBorders>
              <w:top w:val="nil"/>
              <w:left w:val="single" w:sz="4" w:space="0" w:color="auto"/>
              <w:bottom w:val="single" w:sz="4" w:space="0" w:color="000000"/>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307/29</w:t>
            </w:r>
          </w:p>
        </w:tc>
      </w:tr>
      <w:tr w:rsidR="008B2DBE" w:rsidRPr="00E02C3E"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 xml:space="preserve">Azul Noche </w:t>
            </w:r>
          </w:p>
        </w:tc>
        <w:tc>
          <w:tcPr>
            <w:tcW w:w="1009"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2683</w:t>
            </w:r>
          </w:p>
        </w:tc>
        <w:tc>
          <w:tcPr>
            <w:tcW w:w="798"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0,22</w:t>
            </w:r>
          </w:p>
        </w:tc>
        <w:tc>
          <w:tcPr>
            <w:tcW w:w="1458" w:type="dxa"/>
            <w:tcBorders>
              <w:top w:val="nil"/>
              <w:left w:val="nil"/>
              <w:bottom w:val="single" w:sz="4" w:space="0" w:color="auto"/>
              <w:right w:val="single" w:sz="18" w:space="0" w:color="auto"/>
            </w:tcBorders>
            <w:shd w:val="clear" w:color="auto" w:fill="auto"/>
            <w:vAlign w:val="center"/>
            <w:hideMark/>
          </w:tcPr>
          <w:p w:rsidR="00844A36" w:rsidRPr="00E02C3E" w:rsidRDefault="00844A36" w:rsidP="000A2794">
            <w:pPr>
              <w:jc w:val="center"/>
              <w:rPr>
                <w:color w:val="000000"/>
              </w:rPr>
            </w:pPr>
            <w:r w:rsidRPr="00E02C3E">
              <w:rPr>
                <w:color w:val="000000"/>
              </w:rPr>
              <w:t>203/11</w:t>
            </w:r>
          </w:p>
        </w:tc>
        <w:tc>
          <w:tcPr>
            <w:tcW w:w="1845" w:type="dxa"/>
            <w:vMerge/>
            <w:tcBorders>
              <w:top w:val="nil"/>
              <w:left w:val="single" w:sz="18" w:space="0" w:color="auto"/>
              <w:bottom w:val="single" w:sz="4" w:space="0" w:color="000000"/>
              <w:right w:val="single" w:sz="4" w:space="0" w:color="auto"/>
            </w:tcBorders>
            <w:vAlign w:val="center"/>
            <w:hideMark/>
          </w:tcPr>
          <w:p w:rsidR="00844A36" w:rsidRPr="00E02C3E" w:rsidRDefault="00844A36" w:rsidP="000A2794">
            <w:pPr>
              <w:rPr>
                <w:color w:val="000000"/>
              </w:rPr>
            </w:pPr>
          </w:p>
        </w:tc>
        <w:tc>
          <w:tcPr>
            <w:tcW w:w="924" w:type="dxa"/>
            <w:vMerge/>
            <w:tcBorders>
              <w:top w:val="nil"/>
              <w:left w:val="single" w:sz="4" w:space="0" w:color="auto"/>
              <w:bottom w:val="single" w:sz="4" w:space="0" w:color="000000"/>
              <w:right w:val="single" w:sz="4" w:space="0" w:color="auto"/>
            </w:tcBorders>
            <w:vAlign w:val="center"/>
            <w:hideMark/>
          </w:tcPr>
          <w:p w:rsidR="00844A36" w:rsidRPr="00E02C3E" w:rsidRDefault="00844A36" w:rsidP="000A2794">
            <w:pPr>
              <w:rPr>
                <w:color w:val="000000"/>
              </w:rPr>
            </w:pPr>
          </w:p>
        </w:tc>
        <w:tc>
          <w:tcPr>
            <w:tcW w:w="798" w:type="dxa"/>
            <w:vMerge/>
            <w:tcBorders>
              <w:top w:val="nil"/>
              <w:left w:val="single" w:sz="4" w:space="0" w:color="auto"/>
              <w:bottom w:val="single" w:sz="4" w:space="0" w:color="000000"/>
              <w:right w:val="single" w:sz="4" w:space="0" w:color="auto"/>
            </w:tcBorders>
            <w:vAlign w:val="center"/>
            <w:hideMark/>
          </w:tcPr>
          <w:p w:rsidR="00844A36" w:rsidRPr="00E02C3E" w:rsidRDefault="00844A36" w:rsidP="000A2794">
            <w:pPr>
              <w:rPr>
                <w:color w:val="000000"/>
              </w:rPr>
            </w:pPr>
          </w:p>
        </w:tc>
        <w:tc>
          <w:tcPr>
            <w:tcW w:w="1394" w:type="dxa"/>
            <w:vMerge/>
            <w:tcBorders>
              <w:top w:val="nil"/>
              <w:left w:val="single" w:sz="4" w:space="0" w:color="auto"/>
              <w:bottom w:val="single" w:sz="4" w:space="0" w:color="000000"/>
              <w:right w:val="single" w:sz="4" w:space="0" w:color="auto"/>
            </w:tcBorders>
            <w:vAlign w:val="center"/>
            <w:hideMark/>
          </w:tcPr>
          <w:p w:rsidR="00844A36" w:rsidRPr="00E02C3E" w:rsidRDefault="00844A36" w:rsidP="000A2794">
            <w:pPr>
              <w:rPr>
                <w:color w:val="000000"/>
              </w:rPr>
            </w:pPr>
          </w:p>
        </w:tc>
      </w:tr>
      <w:tr w:rsidR="00844A36" w:rsidRPr="00E02C3E" w:rsidTr="004006C3">
        <w:trPr>
          <w:trHeight w:val="300"/>
        </w:trPr>
        <w:tc>
          <w:tcPr>
            <w:tcW w:w="9781"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844A36" w:rsidRPr="00E02C3E" w:rsidRDefault="00844A36" w:rsidP="000A2794">
            <w:pPr>
              <w:jc w:val="center"/>
              <w:rPr>
                <w:color w:val="000000"/>
              </w:rPr>
            </w:pPr>
            <w:r w:rsidRPr="00E02C3E">
              <w:rPr>
                <w:color w:val="000000"/>
              </w:rPr>
              <w:t>Кварциты</w:t>
            </w:r>
          </w:p>
        </w:tc>
      </w:tr>
      <w:tr w:rsidR="00844A36" w:rsidRPr="00E02C3E" w:rsidTr="004006C3">
        <w:trPr>
          <w:trHeight w:val="300"/>
        </w:trPr>
        <w:tc>
          <w:tcPr>
            <w:tcW w:w="4820" w:type="dxa"/>
            <w:gridSpan w:val="4"/>
            <w:tcBorders>
              <w:top w:val="single" w:sz="4" w:space="0" w:color="auto"/>
              <w:left w:val="single" w:sz="4" w:space="0" w:color="auto"/>
              <w:bottom w:val="single" w:sz="4" w:space="0" w:color="auto"/>
              <w:right w:val="single" w:sz="18" w:space="0" w:color="auto"/>
            </w:tcBorders>
            <w:shd w:val="clear" w:color="auto" w:fill="auto"/>
            <w:vAlign w:val="center"/>
            <w:hideMark/>
          </w:tcPr>
          <w:p w:rsidR="00844A36" w:rsidRPr="00E02C3E" w:rsidRDefault="00844A36" w:rsidP="000A2794">
            <w:pPr>
              <w:jc w:val="center"/>
              <w:rPr>
                <w:color w:val="000000"/>
              </w:rPr>
            </w:pPr>
            <w:r w:rsidRPr="00E02C3E">
              <w:rPr>
                <w:color w:val="000000"/>
              </w:rPr>
              <w:t>Бразилия</w:t>
            </w:r>
          </w:p>
        </w:tc>
        <w:tc>
          <w:tcPr>
            <w:tcW w:w="4961" w:type="dxa"/>
            <w:gridSpan w:val="4"/>
            <w:tcBorders>
              <w:top w:val="single" w:sz="4" w:space="0" w:color="auto"/>
              <w:left w:val="single" w:sz="18" w:space="0" w:color="auto"/>
              <w:bottom w:val="single" w:sz="4" w:space="0" w:color="auto"/>
              <w:right w:val="single" w:sz="4" w:space="0" w:color="000000"/>
            </w:tcBorders>
            <w:shd w:val="clear" w:color="auto" w:fill="auto"/>
            <w:vAlign w:val="center"/>
            <w:hideMark/>
          </w:tcPr>
          <w:p w:rsidR="00844A36" w:rsidRPr="00E02C3E" w:rsidRDefault="00844A36" w:rsidP="000A2794">
            <w:pPr>
              <w:jc w:val="center"/>
              <w:rPr>
                <w:color w:val="000000"/>
              </w:rPr>
            </w:pPr>
            <w:r w:rsidRPr="00E02C3E">
              <w:rPr>
                <w:color w:val="000000"/>
              </w:rPr>
              <w:t>Португалия</w:t>
            </w:r>
          </w:p>
        </w:tc>
      </w:tr>
      <w:tr w:rsidR="00844A36" w:rsidRPr="00E02C3E"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lang w:val="en-US"/>
              </w:rPr>
              <w:t>Flamingo</w:t>
            </w:r>
          </w:p>
        </w:tc>
        <w:tc>
          <w:tcPr>
            <w:tcW w:w="1009"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2661</w:t>
            </w:r>
          </w:p>
        </w:tc>
        <w:tc>
          <w:tcPr>
            <w:tcW w:w="798"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0,43</w:t>
            </w:r>
          </w:p>
        </w:tc>
        <w:tc>
          <w:tcPr>
            <w:tcW w:w="1458" w:type="dxa"/>
            <w:tcBorders>
              <w:top w:val="nil"/>
              <w:left w:val="nil"/>
              <w:bottom w:val="single" w:sz="4" w:space="0" w:color="auto"/>
              <w:right w:val="single" w:sz="18" w:space="0" w:color="auto"/>
            </w:tcBorders>
            <w:shd w:val="clear" w:color="auto" w:fill="auto"/>
            <w:vAlign w:val="center"/>
            <w:hideMark/>
          </w:tcPr>
          <w:p w:rsidR="00844A36" w:rsidRPr="00E02C3E" w:rsidRDefault="00844A36" w:rsidP="000A2794">
            <w:pPr>
              <w:jc w:val="center"/>
              <w:rPr>
                <w:color w:val="000000"/>
              </w:rPr>
            </w:pPr>
            <w:r w:rsidRPr="00E02C3E">
              <w:rPr>
                <w:color w:val="000000"/>
              </w:rPr>
              <w:t>194/21</w:t>
            </w:r>
          </w:p>
        </w:tc>
        <w:tc>
          <w:tcPr>
            <w:tcW w:w="1845" w:type="dxa"/>
            <w:tcBorders>
              <w:top w:val="nil"/>
              <w:left w:val="single" w:sz="18" w:space="0" w:color="auto"/>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lang w:val="en-US"/>
              </w:rPr>
              <w:t xml:space="preserve">Saint Louis </w:t>
            </w:r>
          </w:p>
        </w:tc>
        <w:tc>
          <w:tcPr>
            <w:tcW w:w="924"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2683</w:t>
            </w:r>
          </w:p>
        </w:tc>
        <w:tc>
          <w:tcPr>
            <w:tcW w:w="798"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0,22</w:t>
            </w:r>
          </w:p>
        </w:tc>
        <w:tc>
          <w:tcPr>
            <w:tcW w:w="1394"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203/11</w:t>
            </w:r>
          </w:p>
        </w:tc>
      </w:tr>
      <w:tr w:rsidR="00844A36" w:rsidRPr="00E02C3E"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lang w:val="en-US"/>
              </w:rPr>
            </w:pPr>
            <w:r w:rsidRPr="00E02C3E">
              <w:rPr>
                <w:color w:val="000000"/>
                <w:lang w:val="en-US"/>
              </w:rPr>
              <w:t>Sucur</w:t>
            </w:r>
            <w:r>
              <w:rPr>
                <w:color w:val="000000"/>
                <w:lang w:val="en-US"/>
              </w:rPr>
              <w:t>u</w:t>
            </w:r>
          </w:p>
        </w:tc>
        <w:tc>
          <w:tcPr>
            <w:tcW w:w="1009"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2683</w:t>
            </w:r>
          </w:p>
        </w:tc>
        <w:tc>
          <w:tcPr>
            <w:tcW w:w="798"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0,22</w:t>
            </w:r>
          </w:p>
        </w:tc>
        <w:tc>
          <w:tcPr>
            <w:tcW w:w="1458" w:type="dxa"/>
            <w:tcBorders>
              <w:top w:val="nil"/>
              <w:left w:val="nil"/>
              <w:bottom w:val="single" w:sz="4" w:space="0" w:color="auto"/>
              <w:right w:val="single" w:sz="18" w:space="0" w:color="auto"/>
            </w:tcBorders>
            <w:shd w:val="clear" w:color="auto" w:fill="auto"/>
            <w:vAlign w:val="center"/>
            <w:hideMark/>
          </w:tcPr>
          <w:p w:rsidR="00844A36" w:rsidRPr="00E02C3E" w:rsidRDefault="00844A36" w:rsidP="000A2794">
            <w:pPr>
              <w:jc w:val="center"/>
              <w:rPr>
                <w:color w:val="000000"/>
              </w:rPr>
            </w:pPr>
            <w:r w:rsidRPr="00E02C3E">
              <w:rPr>
                <w:color w:val="000000"/>
              </w:rPr>
              <w:t>203/11</w:t>
            </w:r>
          </w:p>
        </w:tc>
        <w:tc>
          <w:tcPr>
            <w:tcW w:w="4961" w:type="dxa"/>
            <w:gridSpan w:val="4"/>
            <w:tcBorders>
              <w:top w:val="single" w:sz="4" w:space="0" w:color="auto"/>
              <w:left w:val="single" w:sz="18" w:space="0" w:color="auto"/>
              <w:bottom w:val="single" w:sz="4" w:space="0" w:color="auto"/>
              <w:right w:val="single" w:sz="4" w:space="0" w:color="000000"/>
            </w:tcBorders>
            <w:shd w:val="clear" w:color="auto" w:fill="auto"/>
            <w:vAlign w:val="center"/>
            <w:hideMark/>
          </w:tcPr>
          <w:p w:rsidR="00844A36" w:rsidRPr="00E02C3E" w:rsidRDefault="00844A36" w:rsidP="000A2794">
            <w:pPr>
              <w:jc w:val="center"/>
              <w:rPr>
                <w:color w:val="000000"/>
              </w:rPr>
            </w:pPr>
            <w:r w:rsidRPr="00E02C3E">
              <w:rPr>
                <w:color w:val="000000"/>
              </w:rPr>
              <w:t>Перу</w:t>
            </w:r>
          </w:p>
        </w:tc>
      </w:tr>
      <w:tr w:rsidR="00844A36" w:rsidRPr="00E02C3E" w:rsidTr="008B2DBE">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lang w:val="en-US"/>
              </w:rPr>
              <w:t>Silver</w:t>
            </w:r>
          </w:p>
        </w:tc>
        <w:tc>
          <w:tcPr>
            <w:tcW w:w="1009"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2583</w:t>
            </w:r>
          </w:p>
        </w:tc>
        <w:tc>
          <w:tcPr>
            <w:tcW w:w="798"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0,43</w:t>
            </w:r>
          </w:p>
        </w:tc>
        <w:tc>
          <w:tcPr>
            <w:tcW w:w="1458" w:type="dxa"/>
            <w:tcBorders>
              <w:top w:val="nil"/>
              <w:left w:val="nil"/>
              <w:bottom w:val="single" w:sz="4" w:space="0" w:color="auto"/>
              <w:right w:val="single" w:sz="18" w:space="0" w:color="auto"/>
            </w:tcBorders>
            <w:shd w:val="clear" w:color="auto" w:fill="auto"/>
            <w:vAlign w:val="center"/>
            <w:hideMark/>
          </w:tcPr>
          <w:p w:rsidR="00844A36" w:rsidRPr="00E02C3E" w:rsidRDefault="00844A36" w:rsidP="000A2794">
            <w:pPr>
              <w:jc w:val="center"/>
              <w:rPr>
                <w:color w:val="000000"/>
              </w:rPr>
            </w:pPr>
            <w:r w:rsidRPr="00E02C3E">
              <w:rPr>
                <w:color w:val="000000"/>
              </w:rPr>
              <w:t>120/21</w:t>
            </w:r>
          </w:p>
        </w:tc>
        <w:tc>
          <w:tcPr>
            <w:tcW w:w="1845" w:type="dxa"/>
            <w:tcBorders>
              <w:top w:val="nil"/>
              <w:left w:val="single" w:sz="18" w:space="0" w:color="auto"/>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lang w:val="en-US"/>
              </w:rPr>
              <w:t>Verde</w:t>
            </w:r>
          </w:p>
        </w:tc>
        <w:tc>
          <w:tcPr>
            <w:tcW w:w="924"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2751</w:t>
            </w:r>
          </w:p>
        </w:tc>
        <w:tc>
          <w:tcPr>
            <w:tcW w:w="798"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0,23</w:t>
            </w:r>
          </w:p>
        </w:tc>
        <w:tc>
          <w:tcPr>
            <w:tcW w:w="1394" w:type="dxa"/>
            <w:tcBorders>
              <w:top w:val="nil"/>
              <w:left w:val="nil"/>
              <w:bottom w:val="single" w:sz="4" w:space="0" w:color="auto"/>
              <w:right w:val="single" w:sz="4" w:space="0" w:color="auto"/>
            </w:tcBorders>
            <w:shd w:val="clear" w:color="auto" w:fill="auto"/>
            <w:vAlign w:val="center"/>
            <w:hideMark/>
          </w:tcPr>
          <w:p w:rsidR="00844A36" w:rsidRPr="00E02C3E" w:rsidRDefault="00844A36" w:rsidP="000A2794">
            <w:pPr>
              <w:jc w:val="center"/>
              <w:rPr>
                <w:color w:val="000000"/>
              </w:rPr>
            </w:pPr>
            <w:r w:rsidRPr="00E02C3E">
              <w:rPr>
                <w:color w:val="000000"/>
              </w:rPr>
              <w:t>266/14</w:t>
            </w:r>
          </w:p>
        </w:tc>
      </w:tr>
    </w:tbl>
    <w:p w:rsidR="00844A36" w:rsidRDefault="00844A36" w:rsidP="00844A36">
      <w:pPr>
        <w:rPr>
          <w:lang w:val="en-US"/>
        </w:rPr>
      </w:pPr>
    </w:p>
    <w:p w:rsidR="00844A36" w:rsidRDefault="00844A36" w:rsidP="00844A36">
      <w:pPr>
        <w:rPr>
          <w:lang w:val="en-US"/>
        </w:rPr>
      </w:pPr>
    </w:p>
    <w:p w:rsidR="00844A36" w:rsidRDefault="00844A36" w:rsidP="00844A36">
      <w:pPr>
        <w:rPr>
          <w:lang w:val="en-US"/>
        </w:rPr>
      </w:pPr>
    </w:p>
    <w:p w:rsidR="00844A36" w:rsidRDefault="00844A36" w:rsidP="00844A36">
      <w:pPr>
        <w:rPr>
          <w:lang w:val="en-US"/>
        </w:rPr>
      </w:pPr>
    </w:p>
    <w:p w:rsidR="00844A36" w:rsidRDefault="00844A36" w:rsidP="00844A36">
      <w:pPr>
        <w:rPr>
          <w:lang w:val="en-US"/>
        </w:rPr>
      </w:pPr>
    </w:p>
    <w:p w:rsidR="00844A36" w:rsidRDefault="00844A36" w:rsidP="00844A36">
      <w:pPr>
        <w:rPr>
          <w:lang w:val="en-US"/>
        </w:rPr>
      </w:pPr>
    </w:p>
    <w:p w:rsidR="00844A36" w:rsidRDefault="00844A36" w:rsidP="00844A36">
      <w:pPr>
        <w:rPr>
          <w:lang w:val="en-US"/>
        </w:rPr>
      </w:pPr>
    </w:p>
    <w:p w:rsidR="00844A36" w:rsidRDefault="00844A36" w:rsidP="00844A36">
      <w:pPr>
        <w:rPr>
          <w:lang w:val="en-US"/>
        </w:rPr>
      </w:pPr>
    </w:p>
    <w:p w:rsidR="00844A36" w:rsidRDefault="00844A36" w:rsidP="00844A36"/>
    <w:p w:rsidR="00844A36" w:rsidRDefault="00844A36" w:rsidP="00844A36"/>
    <w:p w:rsidR="00844A36" w:rsidRDefault="00844A36" w:rsidP="00844A36"/>
    <w:p w:rsidR="00844A36" w:rsidRDefault="00844A36" w:rsidP="00844A36"/>
    <w:p w:rsidR="00844A36" w:rsidRDefault="00844A36" w:rsidP="00844A36"/>
    <w:p w:rsidR="00844A36" w:rsidRDefault="00844A36" w:rsidP="00844A36"/>
    <w:p w:rsidR="00844A36" w:rsidRDefault="00844A36" w:rsidP="00844A36"/>
    <w:p w:rsidR="00844A36" w:rsidRDefault="00844A36" w:rsidP="00844A36"/>
    <w:p w:rsidR="00844A36" w:rsidRDefault="00844A36" w:rsidP="00844A36"/>
    <w:p w:rsidR="00844A36" w:rsidRPr="00BA0E8A" w:rsidRDefault="00844A36" w:rsidP="00844A36">
      <w:pPr>
        <w:tabs>
          <w:tab w:val="left" w:pos="6120"/>
        </w:tabs>
        <w:spacing w:line="360" w:lineRule="auto"/>
        <w:jc w:val="right"/>
        <w:rPr>
          <w:rFonts w:eastAsia="Calibri"/>
          <w:color w:val="000000"/>
        </w:rPr>
      </w:pPr>
      <w:r w:rsidRPr="00DE7364">
        <w:rPr>
          <w:rFonts w:eastAsia="Calibri"/>
          <w:color w:val="000000"/>
        </w:rPr>
        <w:lastRenderedPageBreak/>
        <w:t>Таблица П</w:t>
      </w:r>
      <w:r w:rsidR="008B2DBE">
        <w:rPr>
          <w:rFonts w:eastAsia="Calibri"/>
          <w:color w:val="000000"/>
        </w:rPr>
        <w:t xml:space="preserve"> </w:t>
      </w:r>
      <w:r w:rsidRPr="00DE7364">
        <w:rPr>
          <w:rFonts w:eastAsia="Calibri"/>
          <w:color w:val="000000"/>
        </w:rPr>
        <w:t>1.</w:t>
      </w:r>
      <w:r w:rsidRPr="00BA0E8A">
        <w:rPr>
          <w:rFonts w:eastAsia="Calibri"/>
          <w:color w:val="000000"/>
        </w:rPr>
        <w:t>4</w:t>
      </w:r>
    </w:p>
    <w:p w:rsidR="008B2DBE" w:rsidRDefault="00844A36" w:rsidP="00844A36">
      <w:pPr>
        <w:tabs>
          <w:tab w:val="left" w:pos="3960"/>
        </w:tabs>
        <w:spacing w:after="120" w:line="360" w:lineRule="auto"/>
        <w:jc w:val="center"/>
      </w:pPr>
      <w:r>
        <w:t xml:space="preserve">Распределение регионов России с месторождениями блочного ПКВП </w:t>
      </w:r>
    </w:p>
    <w:p w:rsidR="00844A36" w:rsidRPr="00BA0E8A" w:rsidRDefault="00844A36" w:rsidP="00844A36">
      <w:pPr>
        <w:tabs>
          <w:tab w:val="left" w:pos="3960"/>
        </w:tabs>
        <w:spacing w:after="120" w:line="360" w:lineRule="auto"/>
        <w:jc w:val="center"/>
      </w:pPr>
      <w:r>
        <w:t>по температурным зонам</w:t>
      </w:r>
    </w:p>
    <w:tbl>
      <w:tblPr>
        <w:tblW w:w="7740" w:type="dxa"/>
        <w:jc w:val="center"/>
        <w:tblInd w:w="94" w:type="dxa"/>
        <w:tblLook w:val="04A0"/>
      </w:tblPr>
      <w:tblGrid>
        <w:gridCol w:w="4096"/>
        <w:gridCol w:w="1773"/>
        <w:gridCol w:w="963"/>
        <w:gridCol w:w="908"/>
      </w:tblGrid>
      <w:tr w:rsidR="008B2DBE" w:rsidRPr="000743E6" w:rsidTr="008B2DBE">
        <w:trPr>
          <w:trHeight w:val="720"/>
          <w:jc w:val="center"/>
        </w:trPr>
        <w:tc>
          <w:tcPr>
            <w:tcW w:w="4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Наименование республик, краев, о</w:t>
            </w:r>
            <w:r w:rsidRPr="000743E6">
              <w:rPr>
                <w:color w:val="000000"/>
              </w:rPr>
              <w:t>б</w:t>
            </w:r>
            <w:r w:rsidRPr="000743E6">
              <w:rPr>
                <w:color w:val="000000"/>
              </w:rPr>
              <w:t>ластей</w:t>
            </w:r>
          </w:p>
        </w:tc>
        <w:tc>
          <w:tcPr>
            <w:tcW w:w="17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Температурная зона</w:t>
            </w:r>
          </w:p>
        </w:tc>
        <w:tc>
          <w:tcPr>
            <w:tcW w:w="1871" w:type="dxa"/>
            <w:gridSpan w:val="2"/>
            <w:tcBorders>
              <w:top w:val="single" w:sz="4" w:space="0" w:color="auto"/>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Расчетный зимний период</w:t>
            </w:r>
          </w:p>
        </w:tc>
      </w:tr>
      <w:tr w:rsidR="008B2DBE" w:rsidRPr="000743E6" w:rsidTr="008B2DBE">
        <w:trPr>
          <w:trHeight w:val="315"/>
          <w:jc w:val="center"/>
        </w:trPr>
        <w:tc>
          <w:tcPr>
            <w:tcW w:w="4096" w:type="dxa"/>
            <w:vMerge/>
            <w:tcBorders>
              <w:top w:val="single" w:sz="4" w:space="0" w:color="auto"/>
              <w:left w:val="single" w:sz="4" w:space="0" w:color="auto"/>
              <w:bottom w:val="single" w:sz="4" w:space="0" w:color="auto"/>
              <w:right w:val="single" w:sz="4" w:space="0" w:color="auto"/>
            </w:tcBorders>
            <w:vAlign w:val="center"/>
            <w:hideMark/>
          </w:tcPr>
          <w:p w:rsidR="008B2DBE" w:rsidRPr="000743E6" w:rsidRDefault="008B2DBE" w:rsidP="000A2794">
            <w:pPr>
              <w:jc w:val="center"/>
              <w:rPr>
                <w:color w:val="000000"/>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8B2DBE" w:rsidRPr="000743E6" w:rsidRDefault="008B2DBE" w:rsidP="000A2794">
            <w:pPr>
              <w:jc w:val="center"/>
              <w:rPr>
                <w:color w:val="000000"/>
              </w:rPr>
            </w:pPr>
          </w:p>
        </w:tc>
        <w:tc>
          <w:tcPr>
            <w:tcW w:w="963"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Начало</w:t>
            </w:r>
          </w:p>
        </w:tc>
        <w:tc>
          <w:tcPr>
            <w:tcW w:w="908"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Конец</w:t>
            </w:r>
          </w:p>
        </w:tc>
      </w:tr>
      <w:tr w:rsidR="008B2DBE" w:rsidRPr="000743E6" w:rsidTr="008B2DBE">
        <w:trPr>
          <w:trHeight w:val="315"/>
          <w:jc w:val="center"/>
        </w:trPr>
        <w:tc>
          <w:tcPr>
            <w:tcW w:w="4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Республика Алтай</w:t>
            </w:r>
          </w:p>
        </w:tc>
        <w:tc>
          <w:tcPr>
            <w:tcW w:w="1773" w:type="dxa"/>
            <w:tcBorders>
              <w:top w:val="nil"/>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IV</w:t>
            </w:r>
          </w:p>
        </w:tc>
        <w:tc>
          <w:tcPr>
            <w:tcW w:w="963"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25.X</w:t>
            </w:r>
          </w:p>
        </w:tc>
        <w:tc>
          <w:tcPr>
            <w:tcW w:w="908"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15.IV</w:t>
            </w:r>
          </w:p>
        </w:tc>
      </w:tr>
      <w:tr w:rsidR="008B2DBE" w:rsidRPr="000743E6" w:rsidTr="008B2DBE">
        <w:trPr>
          <w:trHeight w:val="1575"/>
          <w:jc w:val="center"/>
        </w:trPr>
        <w:tc>
          <w:tcPr>
            <w:tcW w:w="4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 xml:space="preserve">Приморский край: </w:t>
            </w:r>
          </w:p>
          <w:p w:rsidR="008B2DBE" w:rsidRDefault="008B2DBE" w:rsidP="000A2794">
            <w:pPr>
              <w:jc w:val="center"/>
              <w:rPr>
                <w:color w:val="000000"/>
              </w:rPr>
            </w:pPr>
            <w:r w:rsidRPr="000743E6">
              <w:rPr>
                <w:color w:val="000000"/>
              </w:rPr>
              <w:t xml:space="preserve">а)  территория, расположенная </w:t>
            </w:r>
          </w:p>
          <w:p w:rsidR="008B2DBE" w:rsidRPr="000743E6" w:rsidRDefault="008B2DBE" w:rsidP="000A2794">
            <w:pPr>
              <w:jc w:val="center"/>
              <w:rPr>
                <w:color w:val="000000"/>
              </w:rPr>
            </w:pPr>
            <w:r w:rsidRPr="000743E6">
              <w:rPr>
                <w:color w:val="000000"/>
              </w:rPr>
              <w:t xml:space="preserve">севернее линии </w:t>
            </w:r>
            <w:r>
              <w:rPr>
                <w:color w:val="000000"/>
              </w:rPr>
              <w:br/>
            </w:r>
            <w:r w:rsidRPr="000743E6">
              <w:rPr>
                <w:color w:val="000000"/>
              </w:rPr>
              <w:t xml:space="preserve">Трудовое - Сучан - Преображение; </w:t>
            </w:r>
          </w:p>
          <w:p w:rsidR="008B2DBE" w:rsidRPr="000743E6" w:rsidRDefault="008B2DBE" w:rsidP="000A2794">
            <w:pPr>
              <w:jc w:val="center"/>
              <w:rPr>
                <w:color w:val="000000"/>
              </w:rPr>
            </w:pPr>
            <w:r w:rsidRPr="000743E6">
              <w:rPr>
                <w:color w:val="000000"/>
              </w:rPr>
              <w:t>б)  территория, расположенная ю</w:t>
            </w:r>
            <w:r w:rsidRPr="000743E6">
              <w:rPr>
                <w:color w:val="000000"/>
              </w:rPr>
              <w:t>ж</w:t>
            </w:r>
            <w:r w:rsidRPr="000743E6">
              <w:rPr>
                <w:color w:val="000000"/>
              </w:rPr>
              <w:t xml:space="preserve">нее линии </w:t>
            </w:r>
            <w:r>
              <w:rPr>
                <w:color w:val="000000"/>
              </w:rPr>
              <w:br/>
            </w:r>
            <w:r w:rsidRPr="000743E6">
              <w:rPr>
                <w:color w:val="000000"/>
              </w:rPr>
              <w:t>Трудовое - Сучан - Преображение</w:t>
            </w:r>
          </w:p>
        </w:tc>
        <w:tc>
          <w:tcPr>
            <w:tcW w:w="1773" w:type="dxa"/>
            <w:tcBorders>
              <w:top w:val="nil"/>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V</w:t>
            </w:r>
          </w:p>
          <w:p w:rsidR="008B2DBE" w:rsidRPr="000743E6" w:rsidRDefault="008B2DBE" w:rsidP="000A2794">
            <w:pPr>
              <w:jc w:val="center"/>
              <w:rPr>
                <w:color w:val="000000"/>
              </w:rPr>
            </w:pPr>
          </w:p>
          <w:p w:rsidR="008B2DBE" w:rsidRPr="000743E6" w:rsidRDefault="008B2DBE" w:rsidP="000A2794">
            <w:pPr>
              <w:jc w:val="center"/>
              <w:rPr>
                <w:color w:val="000000"/>
              </w:rPr>
            </w:pPr>
            <w:r w:rsidRPr="000743E6">
              <w:rPr>
                <w:color w:val="000000"/>
              </w:rPr>
              <w:t xml:space="preserve">       </w:t>
            </w:r>
          </w:p>
          <w:p w:rsidR="008B2DBE" w:rsidRPr="000743E6" w:rsidRDefault="008B2DBE" w:rsidP="000A2794">
            <w:pPr>
              <w:jc w:val="center"/>
              <w:rPr>
                <w:color w:val="000000"/>
              </w:rPr>
            </w:pPr>
            <w:r w:rsidRPr="000743E6">
              <w:rPr>
                <w:color w:val="000000"/>
              </w:rPr>
              <w:t>V</w:t>
            </w:r>
          </w:p>
        </w:tc>
        <w:tc>
          <w:tcPr>
            <w:tcW w:w="963"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1.XI</w:t>
            </w:r>
          </w:p>
          <w:p w:rsidR="008B2DBE" w:rsidRPr="000743E6" w:rsidRDefault="008B2DBE" w:rsidP="000A2794">
            <w:pPr>
              <w:jc w:val="center"/>
              <w:rPr>
                <w:color w:val="000000"/>
              </w:rPr>
            </w:pPr>
          </w:p>
          <w:p w:rsidR="008B2DBE" w:rsidRPr="000743E6" w:rsidRDefault="008B2DBE" w:rsidP="000A2794">
            <w:pPr>
              <w:jc w:val="center"/>
              <w:rPr>
                <w:color w:val="000000"/>
              </w:rPr>
            </w:pPr>
          </w:p>
          <w:p w:rsidR="008B2DBE" w:rsidRPr="000743E6" w:rsidRDefault="008B2DBE" w:rsidP="000A2794">
            <w:pPr>
              <w:jc w:val="center"/>
              <w:rPr>
                <w:color w:val="000000"/>
              </w:rPr>
            </w:pPr>
            <w:r w:rsidRPr="000743E6">
              <w:rPr>
                <w:color w:val="000000"/>
              </w:rPr>
              <w:t>5.IV</w:t>
            </w:r>
          </w:p>
        </w:tc>
        <w:tc>
          <w:tcPr>
            <w:tcW w:w="908"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10.XI</w:t>
            </w:r>
          </w:p>
          <w:p w:rsidR="008B2DBE" w:rsidRPr="000743E6" w:rsidRDefault="008B2DBE" w:rsidP="000A2794">
            <w:pPr>
              <w:jc w:val="center"/>
              <w:rPr>
                <w:color w:val="000000"/>
              </w:rPr>
            </w:pPr>
          </w:p>
          <w:p w:rsidR="008B2DBE" w:rsidRPr="000743E6" w:rsidRDefault="008B2DBE" w:rsidP="000A2794">
            <w:pPr>
              <w:jc w:val="center"/>
              <w:rPr>
                <w:color w:val="000000"/>
              </w:rPr>
            </w:pPr>
            <w:r w:rsidRPr="000743E6">
              <w:rPr>
                <w:color w:val="000000"/>
              </w:rPr>
              <w:t xml:space="preserve">     25.III</w:t>
            </w:r>
          </w:p>
        </w:tc>
      </w:tr>
      <w:tr w:rsidR="008B2DBE" w:rsidRPr="000743E6" w:rsidTr="008B2DBE">
        <w:trPr>
          <w:trHeight w:val="315"/>
          <w:jc w:val="center"/>
        </w:trPr>
        <w:tc>
          <w:tcPr>
            <w:tcW w:w="4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Амурская область</w:t>
            </w:r>
          </w:p>
        </w:tc>
        <w:tc>
          <w:tcPr>
            <w:tcW w:w="1773" w:type="dxa"/>
            <w:tcBorders>
              <w:top w:val="nil"/>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VI</w:t>
            </w:r>
          </w:p>
        </w:tc>
        <w:tc>
          <w:tcPr>
            <w:tcW w:w="963"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15.X</w:t>
            </w:r>
          </w:p>
        </w:tc>
        <w:tc>
          <w:tcPr>
            <w:tcW w:w="908"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20.IV</w:t>
            </w:r>
          </w:p>
        </w:tc>
      </w:tr>
      <w:tr w:rsidR="008B2DBE" w:rsidRPr="000743E6" w:rsidTr="008B2DBE">
        <w:trPr>
          <w:trHeight w:val="315"/>
          <w:jc w:val="center"/>
        </w:trPr>
        <w:tc>
          <w:tcPr>
            <w:tcW w:w="4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Воронежская область</w:t>
            </w:r>
          </w:p>
        </w:tc>
        <w:tc>
          <w:tcPr>
            <w:tcW w:w="1773" w:type="dxa"/>
            <w:tcBorders>
              <w:top w:val="nil"/>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III</w:t>
            </w:r>
          </w:p>
        </w:tc>
        <w:tc>
          <w:tcPr>
            <w:tcW w:w="963"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15.XI</w:t>
            </w:r>
          </w:p>
        </w:tc>
        <w:tc>
          <w:tcPr>
            <w:tcW w:w="908"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31.III</w:t>
            </w:r>
          </w:p>
        </w:tc>
      </w:tr>
      <w:tr w:rsidR="008B2DBE" w:rsidRPr="000743E6" w:rsidTr="008B2DBE">
        <w:trPr>
          <w:trHeight w:val="945"/>
          <w:jc w:val="center"/>
        </w:trPr>
        <w:tc>
          <w:tcPr>
            <w:tcW w:w="4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 xml:space="preserve">Камчатская область: </w:t>
            </w:r>
          </w:p>
          <w:p w:rsidR="008B2DBE" w:rsidRPr="000743E6" w:rsidRDefault="008B2DBE" w:rsidP="000A2794">
            <w:pPr>
              <w:jc w:val="center"/>
              <w:rPr>
                <w:color w:val="000000"/>
              </w:rPr>
            </w:pPr>
            <w:r w:rsidRPr="000743E6">
              <w:rPr>
                <w:color w:val="000000"/>
              </w:rPr>
              <w:t xml:space="preserve">а) территория севернее линии </w:t>
            </w:r>
            <w:r>
              <w:rPr>
                <w:color w:val="000000"/>
              </w:rPr>
              <w:br/>
            </w:r>
            <w:r w:rsidRPr="000743E6">
              <w:rPr>
                <w:color w:val="000000"/>
              </w:rPr>
              <w:t xml:space="preserve">Рекинники - Теличики; </w:t>
            </w:r>
          </w:p>
          <w:p w:rsidR="008B2DBE" w:rsidRPr="000743E6" w:rsidRDefault="008B2DBE" w:rsidP="000A2794">
            <w:pPr>
              <w:jc w:val="center"/>
              <w:rPr>
                <w:color w:val="000000"/>
              </w:rPr>
            </w:pPr>
            <w:r w:rsidRPr="000743E6">
              <w:rPr>
                <w:color w:val="000000"/>
              </w:rPr>
              <w:t xml:space="preserve">б) территория южнее линии </w:t>
            </w:r>
            <w:r>
              <w:rPr>
                <w:color w:val="000000"/>
              </w:rPr>
              <w:br/>
            </w:r>
            <w:r w:rsidRPr="000743E6">
              <w:rPr>
                <w:color w:val="000000"/>
              </w:rPr>
              <w:t>Рекинники - Теличики</w:t>
            </w:r>
          </w:p>
        </w:tc>
        <w:tc>
          <w:tcPr>
            <w:tcW w:w="1773" w:type="dxa"/>
            <w:tcBorders>
              <w:top w:val="nil"/>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V</w:t>
            </w:r>
          </w:p>
          <w:p w:rsidR="008B2DBE" w:rsidRPr="000743E6" w:rsidRDefault="008B2DBE" w:rsidP="000A2794">
            <w:pPr>
              <w:jc w:val="center"/>
              <w:rPr>
                <w:color w:val="000000"/>
              </w:rPr>
            </w:pPr>
          </w:p>
          <w:p w:rsidR="008B2DBE" w:rsidRPr="000743E6" w:rsidRDefault="008B2DBE" w:rsidP="000A2794">
            <w:pPr>
              <w:jc w:val="center"/>
              <w:rPr>
                <w:color w:val="000000"/>
              </w:rPr>
            </w:pPr>
            <w:r w:rsidRPr="000743E6">
              <w:rPr>
                <w:color w:val="000000"/>
              </w:rPr>
              <w:t>IV</w:t>
            </w:r>
          </w:p>
        </w:tc>
        <w:tc>
          <w:tcPr>
            <w:tcW w:w="963"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 xml:space="preserve">1.X </w:t>
            </w:r>
          </w:p>
          <w:p w:rsidR="008B2DBE" w:rsidRPr="000743E6" w:rsidRDefault="008B2DBE" w:rsidP="000A2794">
            <w:pPr>
              <w:jc w:val="center"/>
              <w:rPr>
                <w:color w:val="000000"/>
              </w:rPr>
            </w:pPr>
            <w:r w:rsidRPr="000743E6">
              <w:rPr>
                <w:color w:val="000000"/>
              </w:rPr>
              <w:t xml:space="preserve">     10.X</w:t>
            </w:r>
          </w:p>
        </w:tc>
        <w:tc>
          <w:tcPr>
            <w:tcW w:w="908"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 xml:space="preserve">15.V  </w:t>
            </w:r>
          </w:p>
          <w:p w:rsidR="008B2DBE" w:rsidRPr="000743E6" w:rsidRDefault="008B2DBE" w:rsidP="000A2794">
            <w:pPr>
              <w:jc w:val="center"/>
              <w:rPr>
                <w:color w:val="000000"/>
              </w:rPr>
            </w:pPr>
          </w:p>
          <w:p w:rsidR="008B2DBE" w:rsidRPr="000743E6" w:rsidRDefault="008B2DBE" w:rsidP="000A2794">
            <w:pPr>
              <w:jc w:val="center"/>
              <w:rPr>
                <w:color w:val="000000"/>
              </w:rPr>
            </w:pPr>
            <w:r w:rsidRPr="000743E6">
              <w:rPr>
                <w:color w:val="000000"/>
              </w:rPr>
              <w:t>15.V</w:t>
            </w:r>
          </w:p>
        </w:tc>
      </w:tr>
      <w:tr w:rsidR="008B2DBE" w:rsidRPr="000743E6" w:rsidTr="008B2DBE">
        <w:trPr>
          <w:trHeight w:val="315"/>
          <w:jc w:val="center"/>
        </w:trPr>
        <w:tc>
          <w:tcPr>
            <w:tcW w:w="4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Ленинградская область</w:t>
            </w:r>
          </w:p>
        </w:tc>
        <w:tc>
          <w:tcPr>
            <w:tcW w:w="1773" w:type="dxa"/>
            <w:tcBorders>
              <w:top w:val="nil"/>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III</w:t>
            </w:r>
          </w:p>
        </w:tc>
        <w:tc>
          <w:tcPr>
            <w:tcW w:w="963"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5.XI</w:t>
            </w:r>
          </w:p>
        </w:tc>
        <w:tc>
          <w:tcPr>
            <w:tcW w:w="908"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5.IV</w:t>
            </w:r>
          </w:p>
        </w:tc>
      </w:tr>
      <w:tr w:rsidR="008B2DBE" w:rsidRPr="000743E6" w:rsidTr="008B2DBE">
        <w:trPr>
          <w:trHeight w:val="630"/>
          <w:jc w:val="center"/>
        </w:trPr>
        <w:tc>
          <w:tcPr>
            <w:tcW w:w="4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 xml:space="preserve">Мурманская область: </w:t>
            </w:r>
          </w:p>
          <w:p w:rsidR="008B2DBE" w:rsidRPr="000743E6" w:rsidRDefault="008B2DBE" w:rsidP="000A2794">
            <w:pPr>
              <w:jc w:val="center"/>
              <w:rPr>
                <w:color w:val="000000"/>
              </w:rPr>
            </w:pPr>
            <w:r w:rsidRPr="000743E6">
              <w:rPr>
                <w:color w:val="000000"/>
              </w:rPr>
              <w:t xml:space="preserve">а) территория плато Расвумчорр; </w:t>
            </w:r>
          </w:p>
          <w:p w:rsidR="008B2DBE" w:rsidRPr="000743E6" w:rsidRDefault="008B2DBE" w:rsidP="000A2794">
            <w:pPr>
              <w:jc w:val="center"/>
              <w:rPr>
                <w:color w:val="000000"/>
              </w:rPr>
            </w:pPr>
            <w:r w:rsidRPr="000743E6">
              <w:rPr>
                <w:color w:val="000000"/>
              </w:rPr>
              <w:t>б) остальная часть области</w:t>
            </w:r>
          </w:p>
        </w:tc>
        <w:tc>
          <w:tcPr>
            <w:tcW w:w="1773" w:type="dxa"/>
            <w:tcBorders>
              <w:top w:val="nil"/>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p>
          <w:p w:rsidR="008B2DBE" w:rsidRPr="000743E6" w:rsidRDefault="008B2DBE" w:rsidP="000A2794">
            <w:pPr>
              <w:jc w:val="center"/>
              <w:rPr>
                <w:color w:val="000000"/>
              </w:rPr>
            </w:pPr>
            <w:r w:rsidRPr="000743E6">
              <w:rPr>
                <w:color w:val="000000"/>
              </w:rPr>
              <w:t>IV</w:t>
            </w:r>
          </w:p>
          <w:p w:rsidR="008B2DBE" w:rsidRPr="000743E6" w:rsidRDefault="008B2DBE" w:rsidP="000A2794">
            <w:pPr>
              <w:jc w:val="center"/>
              <w:rPr>
                <w:color w:val="000000"/>
              </w:rPr>
            </w:pPr>
            <w:r w:rsidRPr="000743E6">
              <w:rPr>
                <w:color w:val="000000"/>
              </w:rPr>
              <w:t>VI</w:t>
            </w:r>
          </w:p>
        </w:tc>
        <w:tc>
          <w:tcPr>
            <w:tcW w:w="963"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p>
          <w:p w:rsidR="008B2DBE" w:rsidRPr="000743E6" w:rsidRDefault="008B2DBE" w:rsidP="000A2794">
            <w:pPr>
              <w:jc w:val="center"/>
              <w:rPr>
                <w:color w:val="000000"/>
              </w:rPr>
            </w:pPr>
            <w:r w:rsidRPr="000743E6">
              <w:rPr>
                <w:color w:val="000000"/>
              </w:rPr>
              <w:t>5.X      10.X</w:t>
            </w:r>
          </w:p>
        </w:tc>
        <w:tc>
          <w:tcPr>
            <w:tcW w:w="908"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p>
          <w:p w:rsidR="008B2DBE" w:rsidRPr="000743E6" w:rsidRDefault="008B2DBE" w:rsidP="000A2794">
            <w:pPr>
              <w:jc w:val="center"/>
              <w:rPr>
                <w:color w:val="000000"/>
              </w:rPr>
            </w:pPr>
            <w:r w:rsidRPr="000743E6">
              <w:rPr>
                <w:color w:val="000000"/>
              </w:rPr>
              <w:t>30.IV     25.IV</w:t>
            </w:r>
          </w:p>
        </w:tc>
      </w:tr>
      <w:tr w:rsidR="008B2DBE" w:rsidRPr="000743E6" w:rsidTr="008B2DBE">
        <w:trPr>
          <w:trHeight w:val="315"/>
          <w:jc w:val="center"/>
        </w:trPr>
        <w:tc>
          <w:tcPr>
            <w:tcW w:w="4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Новосибирская область</w:t>
            </w:r>
          </w:p>
        </w:tc>
        <w:tc>
          <w:tcPr>
            <w:tcW w:w="1773" w:type="dxa"/>
            <w:tcBorders>
              <w:top w:val="nil"/>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V</w:t>
            </w:r>
          </w:p>
        </w:tc>
        <w:tc>
          <w:tcPr>
            <w:tcW w:w="963"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20.X</w:t>
            </w:r>
          </w:p>
        </w:tc>
        <w:tc>
          <w:tcPr>
            <w:tcW w:w="908"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25.IV</w:t>
            </w:r>
          </w:p>
        </w:tc>
      </w:tr>
      <w:tr w:rsidR="008B2DBE" w:rsidRPr="000743E6" w:rsidTr="008B2DBE">
        <w:trPr>
          <w:trHeight w:val="315"/>
          <w:jc w:val="center"/>
        </w:trPr>
        <w:tc>
          <w:tcPr>
            <w:tcW w:w="4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Пермская область</w:t>
            </w:r>
          </w:p>
        </w:tc>
        <w:tc>
          <w:tcPr>
            <w:tcW w:w="1773" w:type="dxa"/>
            <w:tcBorders>
              <w:top w:val="nil"/>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IV</w:t>
            </w:r>
          </w:p>
        </w:tc>
        <w:tc>
          <w:tcPr>
            <w:tcW w:w="963"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25.X</w:t>
            </w:r>
          </w:p>
        </w:tc>
        <w:tc>
          <w:tcPr>
            <w:tcW w:w="908"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10.IV</w:t>
            </w:r>
          </w:p>
        </w:tc>
      </w:tr>
      <w:tr w:rsidR="008B2DBE" w:rsidRPr="000743E6" w:rsidTr="008B2DBE">
        <w:trPr>
          <w:trHeight w:val="315"/>
          <w:jc w:val="center"/>
        </w:trPr>
        <w:tc>
          <w:tcPr>
            <w:tcW w:w="4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Свердловская область</w:t>
            </w:r>
          </w:p>
        </w:tc>
        <w:tc>
          <w:tcPr>
            <w:tcW w:w="1773" w:type="dxa"/>
            <w:tcBorders>
              <w:top w:val="nil"/>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IV</w:t>
            </w:r>
          </w:p>
        </w:tc>
        <w:tc>
          <w:tcPr>
            <w:tcW w:w="963"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20.X</w:t>
            </w:r>
          </w:p>
        </w:tc>
        <w:tc>
          <w:tcPr>
            <w:tcW w:w="908"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15.IV</w:t>
            </w:r>
          </w:p>
        </w:tc>
      </w:tr>
      <w:tr w:rsidR="008B2DBE" w:rsidRPr="000743E6" w:rsidTr="008B2DBE">
        <w:trPr>
          <w:trHeight w:val="945"/>
          <w:jc w:val="center"/>
        </w:trPr>
        <w:tc>
          <w:tcPr>
            <w:tcW w:w="4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 xml:space="preserve">Тюменская область: </w:t>
            </w:r>
          </w:p>
          <w:p w:rsidR="008B2DBE" w:rsidRPr="000743E6" w:rsidRDefault="008B2DBE" w:rsidP="000A2794">
            <w:pPr>
              <w:jc w:val="center"/>
              <w:rPr>
                <w:color w:val="000000"/>
              </w:rPr>
            </w:pPr>
            <w:r w:rsidRPr="000743E6">
              <w:rPr>
                <w:color w:val="000000"/>
              </w:rPr>
              <w:t>а) территория севернее 65 параллели; б) территория южнее 65 параллели</w:t>
            </w:r>
          </w:p>
        </w:tc>
        <w:tc>
          <w:tcPr>
            <w:tcW w:w="1773" w:type="dxa"/>
            <w:tcBorders>
              <w:top w:val="nil"/>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p>
          <w:p w:rsidR="008B2DBE" w:rsidRPr="000743E6" w:rsidRDefault="008B2DBE" w:rsidP="000A2794">
            <w:pPr>
              <w:jc w:val="center"/>
              <w:rPr>
                <w:color w:val="000000"/>
              </w:rPr>
            </w:pPr>
            <w:r w:rsidRPr="000743E6">
              <w:rPr>
                <w:color w:val="000000"/>
              </w:rPr>
              <w:t>V</w:t>
            </w:r>
          </w:p>
          <w:p w:rsidR="008B2DBE" w:rsidRPr="000743E6" w:rsidRDefault="008B2DBE" w:rsidP="000A2794">
            <w:pPr>
              <w:jc w:val="center"/>
              <w:rPr>
                <w:color w:val="000000"/>
              </w:rPr>
            </w:pPr>
            <w:r w:rsidRPr="000743E6">
              <w:rPr>
                <w:color w:val="000000"/>
              </w:rPr>
              <w:t>V</w:t>
            </w:r>
          </w:p>
        </w:tc>
        <w:tc>
          <w:tcPr>
            <w:tcW w:w="963"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p>
          <w:p w:rsidR="008B2DBE" w:rsidRPr="000743E6" w:rsidRDefault="008B2DBE" w:rsidP="000A2794">
            <w:pPr>
              <w:jc w:val="center"/>
              <w:rPr>
                <w:color w:val="000000"/>
              </w:rPr>
            </w:pPr>
            <w:r w:rsidRPr="000743E6">
              <w:rPr>
                <w:color w:val="000000"/>
              </w:rPr>
              <w:t>15.IX     5.X</w:t>
            </w:r>
          </w:p>
        </w:tc>
        <w:tc>
          <w:tcPr>
            <w:tcW w:w="908"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p>
          <w:p w:rsidR="008B2DBE" w:rsidRPr="000743E6" w:rsidRDefault="008B2DBE" w:rsidP="000A2794">
            <w:pPr>
              <w:jc w:val="center"/>
              <w:rPr>
                <w:color w:val="000000"/>
              </w:rPr>
            </w:pPr>
            <w:r w:rsidRPr="000743E6">
              <w:rPr>
                <w:color w:val="000000"/>
              </w:rPr>
              <w:t>25.V     5.V</w:t>
            </w:r>
          </w:p>
        </w:tc>
      </w:tr>
      <w:tr w:rsidR="008B2DBE" w:rsidRPr="000743E6" w:rsidTr="008B2DBE">
        <w:trPr>
          <w:trHeight w:val="315"/>
          <w:jc w:val="center"/>
        </w:trPr>
        <w:tc>
          <w:tcPr>
            <w:tcW w:w="4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Челябинская область</w:t>
            </w:r>
          </w:p>
        </w:tc>
        <w:tc>
          <w:tcPr>
            <w:tcW w:w="1773" w:type="dxa"/>
            <w:tcBorders>
              <w:top w:val="nil"/>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IV</w:t>
            </w:r>
          </w:p>
        </w:tc>
        <w:tc>
          <w:tcPr>
            <w:tcW w:w="963"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25.X</w:t>
            </w:r>
          </w:p>
        </w:tc>
        <w:tc>
          <w:tcPr>
            <w:tcW w:w="908"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10.IV</w:t>
            </w:r>
          </w:p>
        </w:tc>
      </w:tr>
      <w:tr w:rsidR="008B2DBE" w:rsidRPr="000743E6" w:rsidTr="008B2DBE">
        <w:trPr>
          <w:trHeight w:val="315"/>
          <w:jc w:val="center"/>
        </w:trPr>
        <w:tc>
          <w:tcPr>
            <w:tcW w:w="4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Читинская область</w:t>
            </w:r>
          </w:p>
        </w:tc>
        <w:tc>
          <w:tcPr>
            <w:tcW w:w="1773" w:type="dxa"/>
            <w:tcBorders>
              <w:top w:val="nil"/>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VI</w:t>
            </w:r>
          </w:p>
        </w:tc>
        <w:tc>
          <w:tcPr>
            <w:tcW w:w="963"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10.X</w:t>
            </w:r>
          </w:p>
        </w:tc>
        <w:tc>
          <w:tcPr>
            <w:tcW w:w="908"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30.IV</w:t>
            </w:r>
          </w:p>
        </w:tc>
      </w:tr>
      <w:tr w:rsidR="008B2DBE" w:rsidRPr="000743E6" w:rsidTr="008B2DBE">
        <w:trPr>
          <w:trHeight w:val="315"/>
          <w:jc w:val="center"/>
        </w:trPr>
        <w:tc>
          <w:tcPr>
            <w:tcW w:w="4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Республика Башкортостан</w:t>
            </w:r>
          </w:p>
        </w:tc>
        <w:tc>
          <w:tcPr>
            <w:tcW w:w="1773" w:type="dxa"/>
            <w:tcBorders>
              <w:top w:val="nil"/>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IV</w:t>
            </w:r>
          </w:p>
        </w:tc>
        <w:tc>
          <w:tcPr>
            <w:tcW w:w="963"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25.X</w:t>
            </w:r>
          </w:p>
        </w:tc>
        <w:tc>
          <w:tcPr>
            <w:tcW w:w="908"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10.IV</w:t>
            </w:r>
          </w:p>
        </w:tc>
      </w:tr>
      <w:tr w:rsidR="008B2DBE" w:rsidRPr="000743E6" w:rsidTr="008B2DBE">
        <w:trPr>
          <w:trHeight w:val="315"/>
          <w:jc w:val="center"/>
        </w:trPr>
        <w:tc>
          <w:tcPr>
            <w:tcW w:w="4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Республика Бурятия</w:t>
            </w:r>
          </w:p>
        </w:tc>
        <w:tc>
          <w:tcPr>
            <w:tcW w:w="1773" w:type="dxa"/>
            <w:tcBorders>
              <w:top w:val="nil"/>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VI</w:t>
            </w:r>
          </w:p>
        </w:tc>
        <w:tc>
          <w:tcPr>
            <w:tcW w:w="963"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10.X</w:t>
            </w:r>
          </w:p>
        </w:tc>
        <w:tc>
          <w:tcPr>
            <w:tcW w:w="908"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30.IV</w:t>
            </w:r>
          </w:p>
        </w:tc>
      </w:tr>
      <w:tr w:rsidR="008B2DBE" w:rsidRPr="000743E6" w:rsidTr="008B2DBE">
        <w:trPr>
          <w:trHeight w:val="315"/>
          <w:jc w:val="center"/>
        </w:trPr>
        <w:tc>
          <w:tcPr>
            <w:tcW w:w="4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Республика Карелия</w:t>
            </w:r>
          </w:p>
        </w:tc>
        <w:tc>
          <w:tcPr>
            <w:tcW w:w="1773" w:type="dxa"/>
            <w:tcBorders>
              <w:top w:val="nil"/>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IV</w:t>
            </w:r>
          </w:p>
        </w:tc>
        <w:tc>
          <w:tcPr>
            <w:tcW w:w="963"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15.X</w:t>
            </w:r>
          </w:p>
        </w:tc>
        <w:tc>
          <w:tcPr>
            <w:tcW w:w="908"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20.IV</w:t>
            </w:r>
          </w:p>
        </w:tc>
      </w:tr>
      <w:tr w:rsidR="008B2DBE" w:rsidRPr="000743E6" w:rsidTr="008B2DBE">
        <w:trPr>
          <w:trHeight w:val="315"/>
          <w:jc w:val="center"/>
        </w:trPr>
        <w:tc>
          <w:tcPr>
            <w:tcW w:w="4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Республика Северная Осетия</w:t>
            </w:r>
          </w:p>
        </w:tc>
        <w:tc>
          <w:tcPr>
            <w:tcW w:w="1773" w:type="dxa"/>
            <w:tcBorders>
              <w:top w:val="nil"/>
              <w:left w:val="single" w:sz="4" w:space="0" w:color="auto"/>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I</w:t>
            </w:r>
          </w:p>
        </w:tc>
        <w:tc>
          <w:tcPr>
            <w:tcW w:w="963"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12.XII</w:t>
            </w:r>
          </w:p>
        </w:tc>
        <w:tc>
          <w:tcPr>
            <w:tcW w:w="908" w:type="dxa"/>
            <w:tcBorders>
              <w:top w:val="nil"/>
              <w:left w:val="nil"/>
              <w:bottom w:val="single" w:sz="4" w:space="0" w:color="auto"/>
              <w:right w:val="single" w:sz="4" w:space="0" w:color="auto"/>
            </w:tcBorders>
            <w:shd w:val="clear" w:color="auto" w:fill="auto"/>
            <w:vAlign w:val="center"/>
            <w:hideMark/>
          </w:tcPr>
          <w:p w:rsidR="008B2DBE" w:rsidRPr="000743E6" w:rsidRDefault="008B2DBE" w:rsidP="000A2794">
            <w:pPr>
              <w:jc w:val="center"/>
              <w:rPr>
                <w:color w:val="000000"/>
              </w:rPr>
            </w:pPr>
            <w:r w:rsidRPr="000743E6">
              <w:rPr>
                <w:color w:val="000000"/>
              </w:rPr>
              <w:t>28.II</w:t>
            </w:r>
          </w:p>
        </w:tc>
      </w:tr>
    </w:tbl>
    <w:p w:rsidR="00844A36" w:rsidRPr="00844A36" w:rsidRDefault="00844A36" w:rsidP="005E5518">
      <w:pPr>
        <w:spacing w:line="360" w:lineRule="auto"/>
        <w:rPr>
          <w:rFonts w:eastAsiaTheme="minorEastAsia"/>
          <w:sz w:val="28"/>
          <w:szCs w:val="28"/>
        </w:rPr>
      </w:pPr>
    </w:p>
    <w:p w:rsidR="00B85E4E" w:rsidRDefault="00B85E4E" w:rsidP="005E5518">
      <w:pPr>
        <w:shd w:val="clear" w:color="auto" w:fill="FFFFFF"/>
        <w:spacing w:line="360" w:lineRule="auto"/>
        <w:ind w:firstLine="709"/>
        <w:jc w:val="both"/>
        <w:rPr>
          <w:color w:val="000000"/>
          <w:sz w:val="28"/>
          <w:szCs w:val="28"/>
        </w:rPr>
      </w:pPr>
    </w:p>
    <w:p w:rsidR="00263300" w:rsidRDefault="00263300" w:rsidP="005E5518">
      <w:pPr>
        <w:shd w:val="clear" w:color="auto" w:fill="FFFFFF"/>
        <w:spacing w:line="360" w:lineRule="auto"/>
        <w:ind w:firstLine="709"/>
        <w:jc w:val="both"/>
        <w:rPr>
          <w:color w:val="000000"/>
          <w:sz w:val="28"/>
          <w:szCs w:val="28"/>
        </w:rPr>
      </w:pPr>
    </w:p>
    <w:p w:rsidR="00263300" w:rsidRDefault="00263300" w:rsidP="005E5518">
      <w:pPr>
        <w:shd w:val="clear" w:color="auto" w:fill="FFFFFF"/>
        <w:spacing w:line="360" w:lineRule="auto"/>
        <w:ind w:firstLine="709"/>
        <w:jc w:val="both"/>
        <w:rPr>
          <w:color w:val="000000"/>
          <w:sz w:val="28"/>
          <w:szCs w:val="28"/>
        </w:rPr>
      </w:pPr>
    </w:p>
    <w:p w:rsidR="00263300" w:rsidRDefault="00263300" w:rsidP="005E5518">
      <w:pPr>
        <w:shd w:val="clear" w:color="auto" w:fill="FFFFFF"/>
        <w:spacing w:line="360" w:lineRule="auto"/>
        <w:ind w:firstLine="709"/>
        <w:jc w:val="both"/>
        <w:rPr>
          <w:color w:val="000000"/>
          <w:sz w:val="28"/>
          <w:szCs w:val="28"/>
        </w:rPr>
        <w:sectPr w:rsidR="00263300" w:rsidSect="005D0BA1">
          <w:footerReference w:type="default" r:id="rId94"/>
          <w:pgSz w:w="11906" w:h="16838"/>
          <w:pgMar w:top="1134" w:right="624" w:bottom="1134" w:left="1701" w:header="709" w:footer="709" w:gutter="0"/>
          <w:pgNumType w:start="1"/>
          <w:cols w:space="708"/>
          <w:titlePg/>
          <w:docGrid w:linePitch="360"/>
        </w:sectPr>
      </w:pPr>
    </w:p>
    <w:p w:rsidR="000B3A5E" w:rsidRPr="00DE7364" w:rsidRDefault="008B2DBE" w:rsidP="008B2DBE">
      <w:pPr>
        <w:widowControl w:val="0"/>
        <w:jc w:val="right"/>
        <w:rPr>
          <w:sz w:val="32"/>
          <w:szCs w:val="32"/>
        </w:rPr>
      </w:pPr>
      <w:r>
        <w:rPr>
          <w:sz w:val="32"/>
          <w:szCs w:val="32"/>
        </w:rPr>
        <w:lastRenderedPageBreak/>
        <w:t xml:space="preserve">Приложение </w:t>
      </w:r>
      <w:r w:rsidR="000B3A5E">
        <w:rPr>
          <w:sz w:val="32"/>
          <w:szCs w:val="32"/>
        </w:rPr>
        <w:t>2</w:t>
      </w:r>
    </w:p>
    <w:p w:rsidR="000B3A5E" w:rsidRPr="00DE7364" w:rsidRDefault="000B3A5E" w:rsidP="000B3A5E">
      <w:pPr>
        <w:jc w:val="center"/>
        <w:rPr>
          <w:sz w:val="32"/>
          <w:szCs w:val="32"/>
        </w:rPr>
      </w:pPr>
    </w:p>
    <w:p w:rsidR="000B3A5E" w:rsidRPr="008B2DBE" w:rsidRDefault="000B3A5E" w:rsidP="008B2DBE">
      <w:pPr>
        <w:jc w:val="center"/>
        <w:rPr>
          <w:b/>
          <w:sz w:val="32"/>
          <w:szCs w:val="32"/>
        </w:rPr>
      </w:pPr>
      <w:r w:rsidRPr="008B2DBE">
        <w:rPr>
          <w:b/>
          <w:sz w:val="32"/>
          <w:szCs w:val="32"/>
        </w:rPr>
        <w:t>ТЕХНИЧЕСКИЕ ХАРАКТЕРИСТИКИ ДОБЫЧНОГО ОБОРУДОВАНИЯ</w:t>
      </w:r>
    </w:p>
    <w:p w:rsidR="000B3A5E" w:rsidRDefault="000B3A5E" w:rsidP="000B3A5E"/>
    <w:p w:rsidR="002E3E26" w:rsidRPr="006A076D" w:rsidRDefault="002E3E26" w:rsidP="002E3E26">
      <w:pPr>
        <w:tabs>
          <w:tab w:val="left" w:pos="6120"/>
        </w:tabs>
        <w:spacing w:line="360" w:lineRule="auto"/>
        <w:jc w:val="right"/>
        <w:rPr>
          <w:rFonts w:eastAsia="Calibri"/>
          <w:color w:val="000000"/>
          <w:sz w:val="28"/>
          <w:szCs w:val="28"/>
        </w:rPr>
      </w:pPr>
      <w:r w:rsidRPr="006A076D">
        <w:rPr>
          <w:rFonts w:eastAsia="Calibri"/>
          <w:color w:val="000000"/>
          <w:sz w:val="28"/>
          <w:szCs w:val="28"/>
        </w:rPr>
        <w:t>Таблица П.2.</w:t>
      </w:r>
      <w:r w:rsidRPr="006A076D">
        <w:rPr>
          <w:color w:val="000000"/>
          <w:sz w:val="28"/>
          <w:szCs w:val="28"/>
        </w:rPr>
        <w:t>1</w:t>
      </w:r>
    </w:p>
    <w:p w:rsidR="002E3E26" w:rsidRPr="00944991" w:rsidRDefault="002E3E26" w:rsidP="002E3E26">
      <w:pPr>
        <w:jc w:val="center"/>
        <w:rPr>
          <w:sz w:val="28"/>
          <w:szCs w:val="28"/>
        </w:rPr>
      </w:pPr>
      <w:r w:rsidRPr="006A076D">
        <w:rPr>
          <w:sz w:val="28"/>
          <w:szCs w:val="28"/>
        </w:rPr>
        <w:t xml:space="preserve">Буровые установки </w:t>
      </w:r>
      <w:r w:rsidR="000F66F9">
        <w:rPr>
          <w:sz w:val="28"/>
          <w:szCs w:val="28"/>
        </w:rPr>
        <w:t xml:space="preserve">фирмы </w:t>
      </w:r>
      <w:r w:rsidR="00944991">
        <w:rPr>
          <w:sz w:val="28"/>
          <w:szCs w:val="28"/>
        </w:rPr>
        <w:t>«</w:t>
      </w:r>
      <w:r w:rsidRPr="006A076D">
        <w:rPr>
          <w:sz w:val="28"/>
          <w:szCs w:val="28"/>
          <w:lang w:val="en-US"/>
        </w:rPr>
        <w:t>Sandvik</w:t>
      </w:r>
      <w:r w:rsidR="00944991">
        <w:rPr>
          <w:sz w:val="28"/>
          <w:szCs w:val="28"/>
        </w:rPr>
        <w:t>»</w:t>
      </w:r>
    </w:p>
    <w:p w:rsidR="002E3E26" w:rsidRDefault="002E3E26" w:rsidP="002E3E26">
      <w:pPr>
        <w:ind w:left="-426"/>
      </w:pPr>
    </w:p>
    <w:tbl>
      <w:tblPr>
        <w:tblW w:w="14572" w:type="dxa"/>
        <w:jc w:val="center"/>
        <w:tblLayout w:type="fixed"/>
        <w:tblCellMar>
          <w:left w:w="28" w:type="dxa"/>
          <w:right w:w="28" w:type="dxa"/>
        </w:tblCellMar>
        <w:tblLook w:val="04A0"/>
      </w:tblPr>
      <w:tblGrid>
        <w:gridCol w:w="1969"/>
        <w:gridCol w:w="1306"/>
        <w:gridCol w:w="1180"/>
        <w:gridCol w:w="1179"/>
        <w:gridCol w:w="1180"/>
        <w:gridCol w:w="1293"/>
        <w:gridCol w:w="1293"/>
        <w:gridCol w:w="1293"/>
        <w:gridCol w:w="1293"/>
        <w:gridCol w:w="1293"/>
        <w:gridCol w:w="1293"/>
      </w:tblGrid>
      <w:tr w:rsidR="00944991" w:rsidRPr="002E3E26" w:rsidTr="00944991">
        <w:trPr>
          <w:trHeight w:val="600"/>
          <w:jc w:val="center"/>
        </w:trPr>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Технические х</w:t>
            </w:r>
            <w:r w:rsidRPr="002E3E26">
              <w:rPr>
                <w:color w:val="000000"/>
              </w:rPr>
              <w:t>а</w:t>
            </w:r>
            <w:r w:rsidRPr="002E3E26">
              <w:rPr>
                <w:color w:val="000000"/>
              </w:rPr>
              <w:t>рактеристики</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944991" w:rsidRDefault="00944991" w:rsidP="00944991">
            <w:pPr>
              <w:jc w:val="center"/>
              <w:rPr>
                <w:color w:val="000000"/>
                <w:lang w:val="en-US"/>
              </w:rPr>
            </w:pPr>
            <w:r w:rsidRPr="00AD3B02">
              <w:rPr>
                <w:b/>
                <w:color w:val="000000"/>
              </w:rPr>
              <w:t>DQ100</w:t>
            </w:r>
          </w:p>
          <w:p w:rsidR="00944991" w:rsidRPr="002E3E26" w:rsidRDefault="00944991" w:rsidP="00944991">
            <w:pPr>
              <w:jc w:val="center"/>
              <w:rPr>
                <w:color w:val="000000"/>
              </w:rPr>
            </w:pPr>
            <w:r w:rsidRPr="002E3E26">
              <w:rPr>
                <w:color w:val="000000"/>
              </w:rPr>
              <w:t>(навесной)</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944991" w:rsidRPr="00AD3B02" w:rsidRDefault="00944991" w:rsidP="00944991">
            <w:pPr>
              <w:jc w:val="center"/>
              <w:rPr>
                <w:b/>
                <w:color w:val="000000"/>
              </w:rPr>
            </w:pPr>
            <w:r w:rsidRPr="00AD3B02">
              <w:rPr>
                <w:b/>
                <w:color w:val="000000"/>
              </w:rPr>
              <w:t>DC120</w:t>
            </w:r>
          </w:p>
        </w:tc>
        <w:tc>
          <w:tcPr>
            <w:tcW w:w="1179" w:type="dxa"/>
            <w:tcBorders>
              <w:top w:val="single" w:sz="4" w:space="0" w:color="auto"/>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AD3B02">
              <w:rPr>
                <w:b/>
                <w:color w:val="000000"/>
              </w:rPr>
              <w:t>DQ240</w:t>
            </w:r>
            <w:r w:rsidRPr="002E3E26">
              <w:rPr>
                <w:color w:val="000000"/>
              </w:rPr>
              <w:t xml:space="preserve"> (навесной)</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944991" w:rsidRPr="00AD3B02" w:rsidRDefault="00944991" w:rsidP="00944991">
            <w:pPr>
              <w:jc w:val="center"/>
              <w:rPr>
                <w:b/>
                <w:color w:val="000000"/>
              </w:rPr>
            </w:pPr>
            <w:r w:rsidRPr="00AD3B02">
              <w:rPr>
                <w:b/>
                <w:color w:val="000000"/>
              </w:rPr>
              <w:t>DC301 R</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rsidR="00944991" w:rsidRPr="00AD3B02" w:rsidRDefault="00944991" w:rsidP="00944991">
            <w:pPr>
              <w:jc w:val="center"/>
              <w:rPr>
                <w:b/>
                <w:color w:val="000000"/>
              </w:rPr>
            </w:pPr>
            <w:r w:rsidRPr="00AD3B02">
              <w:rPr>
                <w:b/>
                <w:color w:val="000000"/>
              </w:rPr>
              <w:t>DX500</w:t>
            </w:r>
          </w:p>
        </w:tc>
        <w:tc>
          <w:tcPr>
            <w:tcW w:w="1293" w:type="dxa"/>
            <w:tcBorders>
              <w:top w:val="single" w:sz="4" w:space="0" w:color="auto"/>
              <w:left w:val="nil"/>
              <w:bottom w:val="single" w:sz="4" w:space="0" w:color="auto"/>
              <w:right w:val="single" w:sz="4" w:space="0" w:color="auto"/>
            </w:tcBorders>
            <w:vAlign w:val="center"/>
          </w:tcPr>
          <w:p w:rsidR="00944991" w:rsidRPr="00AD3B02" w:rsidRDefault="00944991" w:rsidP="00944991">
            <w:pPr>
              <w:jc w:val="center"/>
              <w:rPr>
                <w:b/>
                <w:color w:val="000000"/>
              </w:rPr>
            </w:pPr>
            <w:r w:rsidRPr="00AD3B02">
              <w:rPr>
                <w:b/>
                <w:color w:val="000000"/>
              </w:rPr>
              <w:t>DC550</w:t>
            </w:r>
          </w:p>
        </w:tc>
        <w:tc>
          <w:tcPr>
            <w:tcW w:w="1293" w:type="dxa"/>
            <w:tcBorders>
              <w:top w:val="single" w:sz="4" w:space="0" w:color="auto"/>
              <w:left w:val="nil"/>
              <w:bottom w:val="single" w:sz="4" w:space="0" w:color="auto"/>
              <w:right w:val="single" w:sz="4" w:space="0" w:color="auto"/>
            </w:tcBorders>
            <w:vAlign w:val="center"/>
          </w:tcPr>
          <w:p w:rsidR="00944991" w:rsidRPr="00AD3B02" w:rsidRDefault="00944991" w:rsidP="00944991">
            <w:pPr>
              <w:jc w:val="center"/>
              <w:rPr>
                <w:b/>
                <w:color w:val="000000"/>
              </w:rPr>
            </w:pPr>
            <w:r w:rsidRPr="00AD3B02">
              <w:rPr>
                <w:b/>
                <w:color w:val="000000"/>
              </w:rPr>
              <w:t>DC560</w:t>
            </w:r>
          </w:p>
        </w:tc>
        <w:tc>
          <w:tcPr>
            <w:tcW w:w="1293" w:type="dxa"/>
            <w:tcBorders>
              <w:top w:val="single" w:sz="4" w:space="0" w:color="auto"/>
              <w:left w:val="nil"/>
              <w:bottom w:val="single" w:sz="4" w:space="0" w:color="auto"/>
              <w:right w:val="single" w:sz="4" w:space="0" w:color="auto"/>
            </w:tcBorders>
            <w:vAlign w:val="center"/>
          </w:tcPr>
          <w:p w:rsidR="00944991" w:rsidRPr="00AD3B02" w:rsidRDefault="00944991" w:rsidP="00944991">
            <w:pPr>
              <w:jc w:val="center"/>
              <w:rPr>
                <w:b/>
                <w:color w:val="000000"/>
              </w:rPr>
            </w:pPr>
            <w:r w:rsidRPr="00AD3B02">
              <w:rPr>
                <w:b/>
                <w:color w:val="000000"/>
              </w:rPr>
              <w:t>DX680</w:t>
            </w:r>
          </w:p>
        </w:tc>
        <w:tc>
          <w:tcPr>
            <w:tcW w:w="1293" w:type="dxa"/>
            <w:tcBorders>
              <w:top w:val="single" w:sz="4" w:space="0" w:color="auto"/>
              <w:left w:val="nil"/>
              <w:bottom w:val="single" w:sz="4" w:space="0" w:color="auto"/>
              <w:right w:val="single" w:sz="4" w:space="0" w:color="auto"/>
            </w:tcBorders>
            <w:vAlign w:val="center"/>
          </w:tcPr>
          <w:p w:rsidR="00944991" w:rsidRPr="00AD3B02" w:rsidRDefault="00944991" w:rsidP="00944991">
            <w:pPr>
              <w:jc w:val="center"/>
              <w:rPr>
                <w:b/>
                <w:color w:val="000000"/>
              </w:rPr>
            </w:pPr>
            <w:r w:rsidRPr="00AD3B02">
              <w:rPr>
                <w:b/>
                <w:color w:val="000000"/>
              </w:rPr>
              <w:t>DC700</w:t>
            </w:r>
          </w:p>
        </w:tc>
        <w:tc>
          <w:tcPr>
            <w:tcW w:w="1293" w:type="dxa"/>
            <w:tcBorders>
              <w:top w:val="single" w:sz="4" w:space="0" w:color="auto"/>
              <w:left w:val="nil"/>
              <w:bottom w:val="single" w:sz="4" w:space="0" w:color="auto"/>
              <w:right w:val="single" w:sz="4" w:space="0" w:color="auto"/>
            </w:tcBorders>
            <w:vAlign w:val="center"/>
          </w:tcPr>
          <w:p w:rsidR="00944991" w:rsidRPr="00AD3B02" w:rsidRDefault="00944991" w:rsidP="00944991">
            <w:pPr>
              <w:jc w:val="center"/>
              <w:rPr>
                <w:b/>
                <w:color w:val="000000"/>
              </w:rPr>
            </w:pPr>
            <w:r w:rsidRPr="00AD3B02">
              <w:rPr>
                <w:b/>
                <w:color w:val="000000"/>
              </w:rPr>
              <w:t>DP800</w:t>
            </w:r>
          </w:p>
        </w:tc>
      </w:tr>
      <w:tr w:rsidR="00944991" w:rsidRPr="002E3E26" w:rsidTr="00944991">
        <w:trPr>
          <w:trHeight w:val="300"/>
          <w:jc w:val="center"/>
        </w:trPr>
        <w:tc>
          <w:tcPr>
            <w:tcW w:w="1969" w:type="dxa"/>
            <w:tcBorders>
              <w:top w:val="nil"/>
              <w:left w:val="single" w:sz="4" w:space="0" w:color="auto"/>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Диаметр шпуров, мм</w:t>
            </w:r>
          </w:p>
        </w:tc>
        <w:tc>
          <w:tcPr>
            <w:tcW w:w="1306"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27</w:t>
            </w:r>
            <w:r>
              <w:rPr>
                <w:color w:val="000000"/>
              </w:rPr>
              <w:t>–</w:t>
            </w:r>
            <w:r w:rsidRPr="002E3E26">
              <w:rPr>
                <w:color w:val="000000"/>
              </w:rPr>
              <w:t>45</w:t>
            </w:r>
          </w:p>
        </w:tc>
        <w:tc>
          <w:tcPr>
            <w:tcW w:w="1180"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22</w:t>
            </w:r>
            <w:r>
              <w:rPr>
                <w:color w:val="000000"/>
              </w:rPr>
              <w:t>–</w:t>
            </w:r>
            <w:r w:rsidRPr="002E3E26">
              <w:rPr>
                <w:color w:val="000000"/>
              </w:rPr>
              <w:t>45</w:t>
            </w:r>
          </w:p>
        </w:tc>
        <w:tc>
          <w:tcPr>
            <w:tcW w:w="1179"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22</w:t>
            </w:r>
            <w:r>
              <w:rPr>
                <w:color w:val="000000"/>
              </w:rPr>
              <w:t>–</w:t>
            </w:r>
            <w:r w:rsidRPr="002E3E26">
              <w:rPr>
                <w:color w:val="000000"/>
              </w:rPr>
              <w:t>45</w:t>
            </w:r>
          </w:p>
        </w:tc>
        <w:tc>
          <w:tcPr>
            <w:tcW w:w="1180"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38</w:t>
            </w:r>
            <w:r>
              <w:rPr>
                <w:color w:val="000000"/>
              </w:rPr>
              <w:t>–</w:t>
            </w:r>
            <w:r w:rsidRPr="002E3E26">
              <w:rPr>
                <w:color w:val="000000"/>
              </w:rPr>
              <w:t>64</w:t>
            </w:r>
          </w:p>
        </w:tc>
        <w:tc>
          <w:tcPr>
            <w:tcW w:w="1293"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51</w:t>
            </w:r>
            <w:r>
              <w:rPr>
                <w:color w:val="000000"/>
              </w:rPr>
              <w:t>–</w:t>
            </w:r>
            <w:r w:rsidRPr="002E3E26">
              <w:rPr>
                <w:color w:val="000000"/>
              </w:rPr>
              <w:t>89</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51</w:t>
            </w:r>
            <w:r>
              <w:rPr>
                <w:color w:val="000000"/>
              </w:rPr>
              <w:t>–</w:t>
            </w:r>
            <w:r w:rsidRPr="002E3E26">
              <w:rPr>
                <w:color w:val="000000"/>
              </w:rPr>
              <w:t>89</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51</w:t>
            </w:r>
            <w:r>
              <w:rPr>
                <w:color w:val="000000"/>
              </w:rPr>
              <w:t>–</w:t>
            </w:r>
            <w:r w:rsidRPr="002E3E26">
              <w:rPr>
                <w:color w:val="000000"/>
              </w:rPr>
              <w:t>89</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64</w:t>
            </w:r>
            <w:r>
              <w:rPr>
                <w:color w:val="000000"/>
              </w:rPr>
              <w:t>–</w:t>
            </w:r>
            <w:r w:rsidRPr="002E3E26">
              <w:rPr>
                <w:color w:val="000000"/>
              </w:rPr>
              <w:t>102</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64</w:t>
            </w:r>
            <w:r>
              <w:rPr>
                <w:color w:val="000000"/>
              </w:rPr>
              <w:t>–</w:t>
            </w:r>
            <w:r w:rsidRPr="002E3E26">
              <w:rPr>
                <w:color w:val="000000"/>
              </w:rPr>
              <w:t>102</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76</w:t>
            </w:r>
            <w:r>
              <w:rPr>
                <w:color w:val="000000"/>
              </w:rPr>
              <w:t>–</w:t>
            </w:r>
            <w:r w:rsidRPr="002E3E26">
              <w:rPr>
                <w:color w:val="000000"/>
              </w:rPr>
              <w:t>127</w:t>
            </w:r>
          </w:p>
        </w:tc>
      </w:tr>
      <w:tr w:rsidR="00944991" w:rsidRPr="002E3E26" w:rsidTr="00944991">
        <w:trPr>
          <w:trHeight w:val="600"/>
          <w:jc w:val="center"/>
        </w:trPr>
        <w:tc>
          <w:tcPr>
            <w:tcW w:w="1969" w:type="dxa"/>
            <w:tcBorders>
              <w:top w:val="nil"/>
              <w:left w:val="single" w:sz="4" w:space="0" w:color="auto"/>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Диаметр буровых штанг, мм</w:t>
            </w:r>
          </w:p>
        </w:tc>
        <w:tc>
          <w:tcPr>
            <w:tcW w:w="1306"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22</w:t>
            </w:r>
          </w:p>
        </w:tc>
        <w:tc>
          <w:tcPr>
            <w:tcW w:w="1180"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19, 22, 25</w:t>
            </w:r>
          </w:p>
        </w:tc>
        <w:tc>
          <w:tcPr>
            <w:tcW w:w="1179"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19, 22</w:t>
            </w:r>
          </w:p>
        </w:tc>
        <w:tc>
          <w:tcPr>
            <w:tcW w:w="1180"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25, 28,  32</w:t>
            </w:r>
          </w:p>
        </w:tc>
        <w:tc>
          <w:tcPr>
            <w:tcW w:w="1293"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32, 38, 45</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32, 38</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32, 38, 45</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38, 45, 51</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38, 45, 51</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45, 51</w:t>
            </w:r>
          </w:p>
        </w:tc>
      </w:tr>
      <w:tr w:rsidR="00944991" w:rsidRPr="002E3E26" w:rsidTr="00944991">
        <w:trPr>
          <w:trHeight w:val="645"/>
          <w:jc w:val="center"/>
        </w:trPr>
        <w:tc>
          <w:tcPr>
            <w:tcW w:w="1969" w:type="dxa"/>
            <w:tcBorders>
              <w:top w:val="nil"/>
              <w:left w:val="single" w:sz="4" w:space="0" w:color="auto"/>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Производител</w:t>
            </w:r>
            <w:r w:rsidRPr="002E3E26">
              <w:rPr>
                <w:color w:val="000000"/>
              </w:rPr>
              <w:t>ь</w:t>
            </w:r>
            <w:r w:rsidRPr="002E3E26">
              <w:rPr>
                <w:color w:val="000000"/>
              </w:rPr>
              <w:t>ность, м</w:t>
            </w:r>
            <w:r w:rsidRPr="002E3E26">
              <w:rPr>
                <w:color w:val="000000"/>
                <w:vertAlign w:val="superscript"/>
              </w:rPr>
              <w:t xml:space="preserve">3 </w:t>
            </w:r>
            <w:r w:rsidRPr="002E3E26">
              <w:rPr>
                <w:color w:val="000000"/>
              </w:rPr>
              <w:t>/ 8 ч</w:t>
            </w:r>
          </w:p>
        </w:tc>
        <w:tc>
          <w:tcPr>
            <w:tcW w:w="1306"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200</w:t>
            </w:r>
            <w:r>
              <w:rPr>
                <w:color w:val="000000"/>
              </w:rPr>
              <w:t>–</w:t>
            </w:r>
            <w:r w:rsidRPr="002E3E26">
              <w:rPr>
                <w:color w:val="000000"/>
              </w:rPr>
              <w:t>400</w:t>
            </w:r>
          </w:p>
        </w:tc>
        <w:tc>
          <w:tcPr>
            <w:tcW w:w="1180"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300</w:t>
            </w:r>
            <w:r>
              <w:rPr>
                <w:color w:val="000000"/>
              </w:rPr>
              <w:t>–</w:t>
            </w:r>
            <w:r w:rsidRPr="002E3E26">
              <w:rPr>
                <w:color w:val="000000"/>
              </w:rPr>
              <w:t>540</w:t>
            </w:r>
          </w:p>
        </w:tc>
        <w:tc>
          <w:tcPr>
            <w:tcW w:w="1179"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400</w:t>
            </w:r>
            <w:r>
              <w:rPr>
                <w:color w:val="000000"/>
              </w:rPr>
              <w:t>–</w:t>
            </w:r>
            <w:r w:rsidRPr="002E3E26">
              <w:rPr>
                <w:color w:val="000000"/>
              </w:rPr>
              <w:t>700</w:t>
            </w:r>
          </w:p>
        </w:tc>
        <w:tc>
          <w:tcPr>
            <w:tcW w:w="1180"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500</w:t>
            </w:r>
            <w:r>
              <w:rPr>
                <w:color w:val="000000"/>
              </w:rPr>
              <w:t>–</w:t>
            </w:r>
            <w:r w:rsidRPr="002E3E26">
              <w:rPr>
                <w:color w:val="000000"/>
              </w:rPr>
              <w:t>950</w:t>
            </w:r>
          </w:p>
        </w:tc>
        <w:tc>
          <w:tcPr>
            <w:tcW w:w="1293"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2000</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600</w:t>
            </w:r>
            <w:r>
              <w:rPr>
                <w:color w:val="000000"/>
              </w:rPr>
              <w:t>–</w:t>
            </w:r>
            <w:r w:rsidRPr="002E3E26">
              <w:rPr>
                <w:color w:val="000000"/>
              </w:rPr>
              <w:t>1600</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800</w:t>
            </w:r>
            <w:r>
              <w:rPr>
                <w:color w:val="000000"/>
              </w:rPr>
              <w:t>–</w:t>
            </w:r>
            <w:r w:rsidRPr="002E3E26">
              <w:rPr>
                <w:color w:val="000000"/>
              </w:rPr>
              <w:t>1850</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2200</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1000</w:t>
            </w:r>
            <w:r>
              <w:rPr>
                <w:color w:val="000000"/>
              </w:rPr>
              <w:t>–</w:t>
            </w:r>
            <w:r w:rsidRPr="002E3E26">
              <w:rPr>
                <w:color w:val="000000"/>
              </w:rPr>
              <w:t>2200</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2500</w:t>
            </w:r>
          </w:p>
        </w:tc>
      </w:tr>
      <w:tr w:rsidR="00944991" w:rsidRPr="002E3E26" w:rsidTr="00944991">
        <w:trPr>
          <w:trHeight w:val="300"/>
          <w:jc w:val="center"/>
        </w:trPr>
        <w:tc>
          <w:tcPr>
            <w:tcW w:w="1969" w:type="dxa"/>
            <w:tcBorders>
              <w:top w:val="nil"/>
              <w:left w:val="single" w:sz="4" w:space="0" w:color="auto"/>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Общий вес, кг</w:t>
            </w:r>
          </w:p>
        </w:tc>
        <w:tc>
          <w:tcPr>
            <w:tcW w:w="1306"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2060</w:t>
            </w:r>
          </w:p>
        </w:tc>
        <w:tc>
          <w:tcPr>
            <w:tcW w:w="1180"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2710</w:t>
            </w:r>
          </w:p>
        </w:tc>
        <w:tc>
          <w:tcPr>
            <w:tcW w:w="1179"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2900</w:t>
            </w:r>
          </w:p>
        </w:tc>
        <w:tc>
          <w:tcPr>
            <w:tcW w:w="1180"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5300</w:t>
            </w:r>
          </w:p>
        </w:tc>
        <w:tc>
          <w:tcPr>
            <w:tcW w:w="1293"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14500</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11400</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12300</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14500</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12700</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18500</w:t>
            </w:r>
          </w:p>
        </w:tc>
      </w:tr>
      <w:tr w:rsidR="00944991" w:rsidRPr="002E3E26" w:rsidTr="00944991">
        <w:trPr>
          <w:trHeight w:val="300"/>
          <w:jc w:val="center"/>
        </w:trPr>
        <w:tc>
          <w:tcPr>
            <w:tcW w:w="1969" w:type="dxa"/>
            <w:tcBorders>
              <w:top w:val="nil"/>
              <w:left w:val="single" w:sz="4" w:space="0" w:color="auto"/>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Габариты, м</w:t>
            </w:r>
          </w:p>
        </w:tc>
        <w:tc>
          <w:tcPr>
            <w:tcW w:w="1306" w:type="dxa"/>
            <w:tcBorders>
              <w:top w:val="nil"/>
              <w:left w:val="nil"/>
              <w:bottom w:val="single" w:sz="4" w:space="0" w:color="auto"/>
              <w:right w:val="single" w:sz="4" w:space="0" w:color="auto"/>
            </w:tcBorders>
            <w:shd w:val="clear" w:color="auto" w:fill="auto"/>
            <w:vAlign w:val="center"/>
            <w:hideMark/>
          </w:tcPr>
          <w:p w:rsidR="00944991" w:rsidRPr="00E0079A" w:rsidRDefault="00944991" w:rsidP="00944991">
            <w:pPr>
              <w:jc w:val="center"/>
              <w:rPr>
                <w:color w:val="000000"/>
                <w:spacing w:val="-2"/>
              </w:rPr>
            </w:pPr>
            <w:r w:rsidRPr="00E0079A">
              <w:rPr>
                <w:color w:val="000000"/>
                <w:spacing w:val="-2"/>
              </w:rPr>
              <w:t>5,4*4,5*3,2</w:t>
            </w:r>
          </w:p>
        </w:tc>
        <w:tc>
          <w:tcPr>
            <w:tcW w:w="1180" w:type="dxa"/>
            <w:tcBorders>
              <w:top w:val="nil"/>
              <w:left w:val="nil"/>
              <w:bottom w:val="single" w:sz="4" w:space="0" w:color="auto"/>
              <w:right w:val="single" w:sz="4" w:space="0" w:color="auto"/>
            </w:tcBorders>
            <w:shd w:val="clear" w:color="auto" w:fill="auto"/>
            <w:vAlign w:val="center"/>
            <w:hideMark/>
          </w:tcPr>
          <w:p w:rsidR="00944991" w:rsidRPr="00E0079A" w:rsidRDefault="00944991" w:rsidP="00944991">
            <w:pPr>
              <w:jc w:val="center"/>
              <w:rPr>
                <w:color w:val="000000"/>
                <w:spacing w:val="-2"/>
              </w:rPr>
            </w:pPr>
            <w:r w:rsidRPr="00E0079A">
              <w:rPr>
                <w:color w:val="000000"/>
                <w:spacing w:val="-2"/>
              </w:rPr>
              <w:t>4,5*1,8*2,2</w:t>
            </w:r>
          </w:p>
        </w:tc>
        <w:tc>
          <w:tcPr>
            <w:tcW w:w="1179" w:type="dxa"/>
            <w:tcBorders>
              <w:top w:val="nil"/>
              <w:left w:val="nil"/>
              <w:bottom w:val="single" w:sz="4" w:space="0" w:color="auto"/>
              <w:right w:val="single" w:sz="4" w:space="0" w:color="auto"/>
            </w:tcBorders>
            <w:shd w:val="clear" w:color="auto" w:fill="auto"/>
            <w:vAlign w:val="center"/>
            <w:hideMark/>
          </w:tcPr>
          <w:p w:rsidR="00944991" w:rsidRPr="00E0079A" w:rsidRDefault="00944991" w:rsidP="00944991">
            <w:pPr>
              <w:jc w:val="center"/>
              <w:rPr>
                <w:color w:val="000000"/>
                <w:spacing w:val="-2"/>
              </w:rPr>
            </w:pPr>
            <w:r w:rsidRPr="00E0079A">
              <w:rPr>
                <w:color w:val="000000"/>
                <w:spacing w:val="-2"/>
              </w:rPr>
              <w:t>3,5*3,7</w:t>
            </w:r>
          </w:p>
        </w:tc>
        <w:tc>
          <w:tcPr>
            <w:tcW w:w="1180" w:type="dxa"/>
            <w:tcBorders>
              <w:top w:val="nil"/>
              <w:left w:val="nil"/>
              <w:bottom w:val="single" w:sz="4" w:space="0" w:color="auto"/>
              <w:right w:val="single" w:sz="4" w:space="0" w:color="auto"/>
            </w:tcBorders>
            <w:shd w:val="clear" w:color="auto" w:fill="auto"/>
            <w:vAlign w:val="center"/>
            <w:hideMark/>
          </w:tcPr>
          <w:p w:rsidR="00944991" w:rsidRPr="00E0079A" w:rsidRDefault="00944991" w:rsidP="00944991">
            <w:pPr>
              <w:jc w:val="center"/>
              <w:rPr>
                <w:color w:val="000000"/>
                <w:spacing w:val="-2"/>
              </w:rPr>
            </w:pPr>
            <w:r w:rsidRPr="00E0079A">
              <w:rPr>
                <w:color w:val="000000"/>
                <w:spacing w:val="-2"/>
              </w:rPr>
              <w:t>5,6*2,3*2,6</w:t>
            </w:r>
          </w:p>
        </w:tc>
        <w:tc>
          <w:tcPr>
            <w:tcW w:w="1293" w:type="dxa"/>
            <w:tcBorders>
              <w:top w:val="nil"/>
              <w:left w:val="nil"/>
              <w:bottom w:val="single" w:sz="4" w:space="0" w:color="auto"/>
              <w:right w:val="single" w:sz="4" w:space="0" w:color="auto"/>
            </w:tcBorders>
            <w:shd w:val="clear" w:color="auto" w:fill="auto"/>
            <w:vAlign w:val="center"/>
            <w:hideMark/>
          </w:tcPr>
          <w:p w:rsidR="00944991" w:rsidRPr="00E0079A" w:rsidRDefault="00944991" w:rsidP="00944991">
            <w:pPr>
              <w:jc w:val="center"/>
              <w:rPr>
                <w:color w:val="000000"/>
                <w:spacing w:val="-2"/>
              </w:rPr>
            </w:pPr>
            <w:r w:rsidRPr="00E0079A">
              <w:rPr>
                <w:color w:val="000000"/>
                <w:spacing w:val="-2"/>
              </w:rPr>
              <w:t>7,2*2,5*3,6</w:t>
            </w:r>
          </w:p>
        </w:tc>
        <w:tc>
          <w:tcPr>
            <w:tcW w:w="1293" w:type="dxa"/>
            <w:tcBorders>
              <w:top w:val="nil"/>
              <w:left w:val="nil"/>
              <w:bottom w:val="single" w:sz="4" w:space="0" w:color="auto"/>
              <w:right w:val="single" w:sz="4" w:space="0" w:color="auto"/>
            </w:tcBorders>
            <w:vAlign w:val="center"/>
          </w:tcPr>
          <w:p w:rsidR="00944991" w:rsidRPr="00E0079A" w:rsidRDefault="00944991" w:rsidP="00944991">
            <w:pPr>
              <w:jc w:val="center"/>
              <w:rPr>
                <w:color w:val="000000"/>
                <w:spacing w:val="-2"/>
              </w:rPr>
            </w:pPr>
            <w:r w:rsidRPr="00E0079A">
              <w:rPr>
                <w:color w:val="000000"/>
                <w:spacing w:val="-2"/>
              </w:rPr>
              <w:t>10,4*2,5*2,6</w:t>
            </w:r>
          </w:p>
        </w:tc>
        <w:tc>
          <w:tcPr>
            <w:tcW w:w="1293" w:type="dxa"/>
            <w:tcBorders>
              <w:top w:val="nil"/>
              <w:left w:val="nil"/>
              <w:bottom w:val="single" w:sz="4" w:space="0" w:color="auto"/>
              <w:right w:val="single" w:sz="4" w:space="0" w:color="auto"/>
            </w:tcBorders>
            <w:vAlign w:val="center"/>
          </w:tcPr>
          <w:p w:rsidR="00944991" w:rsidRPr="00E0079A" w:rsidRDefault="00944991" w:rsidP="00944991">
            <w:pPr>
              <w:jc w:val="center"/>
              <w:rPr>
                <w:color w:val="000000"/>
                <w:spacing w:val="-2"/>
              </w:rPr>
            </w:pPr>
            <w:r w:rsidRPr="00E0079A">
              <w:rPr>
                <w:color w:val="000000"/>
                <w:spacing w:val="-2"/>
              </w:rPr>
              <w:t>9,2*2,5*2,9</w:t>
            </w:r>
          </w:p>
        </w:tc>
        <w:tc>
          <w:tcPr>
            <w:tcW w:w="1293" w:type="dxa"/>
            <w:tcBorders>
              <w:top w:val="nil"/>
              <w:left w:val="nil"/>
              <w:bottom w:val="single" w:sz="4" w:space="0" w:color="auto"/>
              <w:right w:val="single" w:sz="4" w:space="0" w:color="auto"/>
            </w:tcBorders>
            <w:vAlign w:val="center"/>
          </w:tcPr>
          <w:p w:rsidR="00944991" w:rsidRPr="00E0079A" w:rsidRDefault="00944991" w:rsidP="00944991">
            <w:pPr>
              <w:jc w:val="center"/>
              <w:rPr>
                <w:color w:val="000000"/>
                <w:spacing w:val="-2"/>
              </w:rPr>
            </w:pPr>
            <w:r w:rsidRPr="00E0079A">
              <w:rPr>
                <w:color w:val="000000"/>
                <w:spacing w:val="-2"/>
              </w:rPr>
              <w:t>7,2*2,5*3,6</w:t>
            </w:r>
          </w:p>
        </w:tc>
        <w:tc>
          <w:tcPr>
            <w:tcW w:w="1293" w:type="dxa"/>
            <w:tcBorders>
              <w:top w:val="nil"/>
              <w:left w:val="nil"/>
              <w:bottom w:val="single" w:sz="4" w:space="0" w:color="auto"/>
              <w:right w:val="single" w:sz="4" w:space="0" w:color="auto"/>
            </w:tcBorders>
            <w:vAlign w:val="center"/>
          </w:tcPr>
          <w:p w:rsidR="00944991" w:rsidRPr="00E0079A" w:rsidRDefault="00944991" w:rsidP="00944991">
            <w:pPr>
              <w:jc w:val="center"/>
              <w:rPr>
                <w:color w:val="000000"/>
                <w:spacing w:val="-2"/>
              </w:rPr>
            </w:pPr>
            <w:r w:rsidRPr="00E0079A">
              <w:rPr>
                <w:color w:val="000000"/>
                <w:spacing w:val="-2"/>
              </w:rPr>
              <w:t>9,2*2,5*2,9</w:t>
            </w:r>
          </w:p>
        </w:tc>
        <w:tc>
          <w:tcPr>
            <w:tcW w:w="1293" w:type="dxa"/>
            <w:tcBorders>
              <w:top w:val="nil"/>
              <w:left w:val="nil"/>
              <w:bottom w:val="single" w:sz="4" w:space="0" w:color="auto"/>
              <w:right w:val="single" w:sz="4" w:space="0" w:color="auto"/>
            </w:tcBorders>
            <w:vAlign w:val="center"/>
          </w:tcPr>
          <w:p w:rsidR="00944991" w:rsidRPr="00E0079A" w:rsidRDefault="00944991" w:rsidP="00944991">
            <w:pPr>
              <w:jc w:val="center"/>
              <w:rPr>
                <w:color w:val="000000"/>
                <w:spacing w:val="-2"/>
              </w:rPr>
            </w:pPr>
            <w:r w:rsidRPr="00E0079A">
              <w:rPr>
                <w:color w:val="000000"/>
                <w:spacing w:val="-2"/>
              </w:rPr>
              <w:t>10,5*2,5*3,2</w:t>
            </w:r>
          </w:p>
        </w:tc>
      </w:tr>
      <w:tr w:rsidR="00944991" w:rsidRPr="002E3E26" w:rsidTr="00944991">
        <w:trPr>
          <w:trHeight w:val="600"/>
          <w:jc w:val="center"/>
        </w:trPr>
        <w:tc>
          <w:tcPr>
            <w:tcW w:w="1969" w:type="dxa"/>
            <w:tcBorders>
              <w:top w:val="nil"/>
              <w:left w:val="single" w:sz="4" w:space="0" w:color="auto"/>
              <w:bottom w:val="single" w:sz="4" w:space="0" w:color="auto"/>
              <w:right w:val="single" w:sz="4" w:space="0" w:color="auto"/>
            </w:tcBorders>
            <w:shd w:val="clear" w:color="auto" w:fill="auto"/>
            <w:vAlign w:val="center"/>
            <w:hideMark/>
          </w:tcPr>
          <w:p w:rsidR="00E0079A" w:rsidRDefault="00944991" w:rsidP="00944991">
            <w:pPr>
              <w:jc w:val="center"/>
              <w:rPr>
                <w:color w:val="000000"/>
              </w:rPr>
            </w:pPr>
            <w:r w:rsidRPr="002E3E26">
              <w:rPr>
                <w:color w:val="000000"/>
              </w:rPr>
              <w:t xml:space="preserve">Мощность </w:t>
            </w:r>
          </w:p>
          <w:p w:rsidR="00E0079A" w:rsidRDefault="00944991" w:rsidP="00944991">
            <w:pPr>
              <w:jc w:val="center"/>
              <w:rPr>
                <w:color w:val="000000"/>
              </w:rPr>
            </w:pPr>
            <w:r w:rsidRPr="002E3E26">
              <w:rPr>
                <w:color w:val="000000"/>
              </w:rPr>
              <w:t xml:space="preserve">дизельного </w:t>
            </w:r>
          </w:p>
          <w:p w:rsidR="00944991" w:rsidRPr="002E3E26" w:rsidRDefault="00944991" w:rsidP="00944991">
            <w:pPr>
              <w:jc w:val="center"/>
              <w:rPr>
                <w:color w:val="000000"/>
              </w:rPr>
            </w:pPr>
            <w:r w:rsidRPr="002E3E26">
              <w:rPr>
                <w:color w:val="000000"/>
              </w:rPr>
              <w:t>двигателя, кВт</w:t>
            </w:r>
          </w:p>
        </w:tc>
        <w:tc>
          <w:tcPr>
            <w:tcW w:w="1306"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w:t>
            </w:r>
          </w:p>
        </w:tc>
        <w:tc>
          <w:tcPr>
            <w:tcW w:w="1180"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37</w:t>
            </w:r>
          </w:p>
        </w:tc>
        <w:tc>
          <w:tcPr>
            <w:tcW w:w="1179"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w:t>
            </w:r>
          </w:p>
        </w:tc>
        <w:tc>
          <w:tcPr>
            <w:tcW w:w="1180"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61</w:t>
            </w:r>
          </w:p>
        </w:tc>
        <w:tc>
          <w:tcPr>
            <w:tcW w:w="1293"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168</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151</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151</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168</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151</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168</w:t>
            </w:r>
          </w:p>
        </w:tc>
      </w:tr>
      <w:tr w:rsidR="00944991" w:rsidRPr="002E3E26" w:rsidTr="00944991">
        <w:trPr>
          <w:trHeight w:val="300"/>
          <w:jc w:val="center"/>
        </w:trPr>
        <w:tc>
          <w:tcPr>
            <w:tcW w:w="1969" w:type="dxa"/>
            <w:tcBorders>
              <w:top w:val="nil"/>
              <w:left w:val="single" w:sz="4" w:space="0" w:color="auto"/>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Тип перфоратора</w:t>
            </w:r>
          </w:p>
        </w:tc>
        <w:tc>
          <w:tcPr>
            <w:tcW w:w="1306"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HEX1</w:t>
            </w:r>
          </w:p>
        </w:tc>
        <w:tc>
          <w:tcPr>
            <w:tcW w:w="1180"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HEX1</w:t>
            </w:r>
          </w:p>
        </w:tc>
        <w:tc>
          <w:tcPr>
            <w:tcW w:w="1179" w:type="dxa"/>
            <w:tcBorders>
              <w:top w:val="nil"/>
              <w:left w:val="nil"/>
              <w:bottom w:val="single" w:sz="4" w:space="0" w:color="auto"/>
              <w:right w:val="single" w:sz="4" w:space="0" w:color="auto"/>
            </w:tcBorders>
            <w:shd w:val="clear" w:color="auto" w:fill="auto"/>
            <w:vAlign w:val="center"/>
            <w:hideMark/>
          </w:tcPr>
          <w:p w:rsidR="00944991" w:rsidRDefault="00944991" w:rsidP="00944991">
            <w:pPr>
              <w:jc w:val="center"/>
              <w:rPr>
                <w:color w:val="000000"/>
                <w:lang w:val="en-US"/>
              </w:rPr>
            </w:pPr>
            <w:r w:rsidRPr="002E3E26">
              <w:rPr>
                <w:color w:val="000000"/>
              </w:rPr>
              <w:t>HEX1</w:t>
            </w:r>
          </w:p>
          <w:p w:rsidR="00944991" w:rsidRPr="002E3E26" w:rsidRDefault="00944991" w:rsidP="00944991">
            <w:pPr>
              <w:jc w:val="center"/>
              <w:rPr>
                <w:color w:val="000000"/>
              </w:rPr>
            </w:pPr>
            <w:r w:rsidRPr="002E3E26">
              <w:rPr>
                <w:color w:val="000000"/>
              </w:rPr>
              <w:t>(2 шт)</w:t>
            </w:r>
          </w:p>
        </w:tc>
        <w:tc>
          <w:tcPr>
            <w:tcW w:w="1180"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HL300</w:t>
            </w:r>
          </w:p>
        </w:tc>
        <w:tc>
          <w:tcPr>
            <w:tcW w:w="1293"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HL510</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HL510</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HL510</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HL650</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HL710</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HL800T</w:t>
            </w:r>
          </w:p>
        </w:tc>
      </w:tr>
      <w:tr w:rsidR="00944991" w:rsidRPr="002E3E26" w:rsidTr="00944991">
        <w:trPr>
          <w:trHeight w:val="300"/>
          <w:jc w:val="center"/>
        </w:trPr>
        <w:tc>
          <w:tcPr>
            <w:tcW w:w="1969" w:type="dxa"/>
            <w:tcBorders>
              <w:top w:val="nil"/>
              <w:left w:val="single" w:sz="4" w:space="0" w:color="auto"/>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Рабочее давление, бар</w:t>
            </w:r>
          </w:p>
        </w:tc>
        <w:tc>
          <w:tcPr>
            <w:tcW w:w="1306"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100</w:t>
            </w:r>
            <w:r>
              <w:rPr>
                <w:color w:val="000000"/>
              </w:rPr>
              <w:t>–</w:t>
            </w:r>
            <w:r w:rsidRPr="002E3E26">
              <w:rPr>
                <w:color w:val="000000"/>
              </w:rPr>
              <w:t>180</w:t>
            </w:r>
          </w:p>
        </w:tc>
        <w:tc>
          <w:tcPr>
            <w:tcW w:w="1180"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1000</w:t>
            </w:r>
            <w:r>
              <w:rPr>
                <w:color w:val="000000"/>
              </w:rPr>
              <w:t>–</w:t>
            </w:r>
            <w:r w:rsidRPr="002E3E26">
              <w:rPr>
                <w:color w:val="000000"/>
              </w:rPr>
              <w:t>160</w:t>
            </w:r>
          </w:p>
        </w:tc>
        <w:tc>
          <w:tcPr>
            <w:tcW w:w="1179"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100</w:t>
            </w:r>
            <w:r>
              <w:rPr>
                <w:color w:val="000000"/>
              </w:rPr>
              <w:t>–</w:t>
            </w:r>
            <w:r w:rsidRPr="002E3E26">
              <w:rPr>
                <w:color w:val="000000"/>
              </w:rPr>
              <w:t>180</w:t>
            </w:r>
          </w:p>
        </w:tc>
        <w:tc>
          <w:tcPr>
            <w:tcW w:w="1180"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90</w:t>
            </w:r>
            <w:r>
              <w:rPr>
                <w:color w:val="000000"/>
              </w:rPr>
              <w:t>–</w:t>
            </w:r>
            <w:r w:rsidRPr="002E3E26">
              <w:rPr>
                <w:color w:val="000000"/>
              </w:rPr>
              <w:t>160</w:t>
            </w:r>
          </w:p>
        </w:tc>
        <w:tc>
          <w:tcPr>
            <w:tcW w:w="1293"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80</w:t>
            </w:r>
            <w:r>
              <w:rPr>
                <w:color w:val="000000"/>
              </w:rPr>
              <w:t>–</w:t>
            </w:r>
            <w:r w:rsidRPr="002E3E26">
              <w:rPr>
                <w:color w:val="000000"/>
              </w:rPr>
              <w:t>170</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100</w:t>
            </w:r>
            <w:r>
              <w:rPr>
                <w:color w:val="000000"/>
              </w:rPr>
              <w:t>–</w:t>
            </w:r>
            <w:r w:rsidRPr="002E3E26">
              <w:rPr>
                <w:color w:val="000000"/>
              </w:rPr>
              <w:t>170</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100</w:t>
            </w:r>
            <w:r>
              <w:rPr>
                <w:color w:val="000000"/>
              </w:rPr>
              <w:t>–</w:t>
            </w:r>
            <w:r w:rsidRPr="002E3E26">
              <w:rPr>
                <w:color w:val="000000"/>
              </w:rPr>
              <w:t>170</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100</w:t>
            </w:r>
            <w:r>
              <w:rPr>
                <w:color w:val="000000"/>
              </w:rPr>
              <w:t>–</w:t>
            </w:r>
            <w:r w:rsidRPr="002E3E26">
              <w:rPr>
                <w:color w:val="000000"/>
              </w:rPr>
              <w:t>170</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100</w:t>
            </w:r>
            <w:r>
              <w:rPr>
                <w:color w:val="000000"/>
              </w:rPr>
              <w:t>–</w:t>
            </w:r>
            <w:r w:rsidRPr="002E3E26">
              <w:rPr>
                <w:color w:val="000000"/>
              </w:rPr>
              <w:t>160</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100</w:t>
            </w:r>
            <w:r>
              <w:rPr>
                <w:color w:val="000000"/>
              </w:rPr>
              <w:t>–</w:t>
            </w:r>
            <w:r w:rsidRPr="002E3E26">
              <w:rPr>
                <w:color w:val="000000"/>
              </w:rPr>
              <w:t>200</w:t>
            </w:r>
          </w:p>
        </w:tc>
      </w:tr>
      <w:tr w:rsidR="00944991" w:rsidRPr="002E3E26" w:rsidTr="00944991">
        <w:trPr>
          <w:trHeight w:val="600"/>
          <w:jc w:val="center"/>
        </w:trPr>
        <w:tc>
          <w:tcPr>
            <w:tcW w:w="1969" w:type="dxa"/>
            <w:tcBorders>
              <w:top w:val="nil"/>
              <w:left w:val="single" w:sz="4" w:space="0" w:color="auto"/>
              <w:bottom w:val="single" w:sz="4" w:space="0" w:color="auto"/>
              <w:right w:val="single" w:sz="4" w:space="0" w:color="auto"/>
            </w:tcBorders>
            <w:shd w:val="clear" w:color="auto" w:fill="auto"/>
            <w:vAlign w:val="center"/>
            <w:hideMark/>
          </w:tcPr>
          <w:p w:rsidR="00944991" w:rsidRDefault="00944991" w:rsidP="00944991">
            <w:pPr>
              <w:jc w:val="center"/>
              <w:rPr>
                <w:color w:val="000000"/>
              </w:rPr>
            </w:pPr>
            <w:r w:rsidRPr="002E3E26">
              <w:rPr>
                <w:color w:val="000000"/>
              </w:rPr>
              <w:t xml:space="preserve">Мощность </w:t>
            </w:r>
          </w:p>
          <w:p w:rsidR="00944991" w:rsidRPr="002E3E26" w:rsidRDefault="00944991" w:rsidP="00944991">
            <w:pPr>
              <w:jc w:val="center"/>
              <w:rPr>
                <w:color w:val="000000"/>
              </w:rPr>
            </w:pPr>
            <w:r w:rsidRPr="002E3E26">
              <w:rPr>
                <w:color w:val="000000"/>
              </w:rPr>
              <w:t>перфоратора, кВт</w:t>
            </w:r>
          </w:p>
        </w:tc>
        <w:tc>
          <w:tcPr>
            <w:tcW w:w="1306"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5,5</w:t>
            </w:r>
          </w:p>
        </w:tc>
        <w:tc>
          <w:tcPr>
            <w:tcW w:w="1180"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5,5</w:t>
            </w:r>
          </w:p>
        </w:tc>
        <w:tc>
          <w:tcPr>
            <w:tcW w:w="1179"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5,5</w:t>
            </w:r>
          </w:p>
        </w:tc>
        <w:tc>
          <w:tcPr>
            <w:tcW w:w="1180"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8</w:t>
            </w:r>
          </w:p>
        </w:tc>
        <w:tc>
          <w:tcPr>
            <w:tcW w:w="1293"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15,5</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15,5</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15,5</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17,5</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17,5</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21</w:t>
            </w:r>
          </w:p>
        </w:tc>
      </w:tr>
      <w:tr w:rsidR="00944991" w:rsidRPr="002E3E26" w:rsidTr="00944991">
        <w:trPr>
          <w:trHeight w:val="300"/>
          <w:jc w:val="center"/>
        </w:trPr>
        <w:tc>
          <w:tcPr>
            <w:tcW w:w="1969" w:type="dxa"/>
            <w:tcBorders>
              <w:top w:val="nil"/>
              <w:left w:val="single" w:sz="4" w:space="0" w:color="auto"/>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Вес перфоратора, кг</w:t>
            </w:r>
          </w:p>
        </w:tc>
        <w:tc>
          <w:tcPr>
            <w:tcW w:w="1306"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48</w:t>
            </w:r>
          </w:p>
        </w:tc>
        <w:tc>
          <w:tcPr>
            <w:tcW w:w="1180"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46</w:t>
            </w:r>
          </w:p>
        </w:tc>
        <w:tc>
          <w:tcPr>
            <w:tcW w:w="1179"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48</w:t>
            </w:r>
          </w:p>
        </w:tc>
        <w:tc>
          <w:tcPr>
            <w:tcW w:w="1180"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94</w:t>
            </w:r>
          </w:p>
        </w:tc>
        <w:tc>
          <w:tcPr>
            <w:tcW w:w="1293" w:type="dxa"/>
            <w:tcBorders>
              <w:top w:val="nil"/>
              <w:left w:val="nil"/>
              <w:bottom w:val="single" w:sz="4" w:space="0" w:color="auto"/>
              <w:right w:val="single" w:sz="4" w:space="0" w:color="auto"/>
            </w:tcBorders>
            <w:shd w:val="clear" w:color="auto" w:fill="auto"/>
            <w:vAlign w:val="center"/>
            <w:hideMark/>
          </w:tcPr>
          <w:p w:rsidR="00944991" w:rsidRPr="002E3E26" w:rsidRDefault="00944991" w:rsidP="00944991">
            <w:pPr>
              <w:jc w:val="center"/>
              <w:rPr>
                <w:color w:val="000000"/>
              </w:rPr>
            </w:pPr>
            <w:r w:rsidRPr="002E3E26">
              <w:rPr>
                <w:color w:val="000000"/>
              </w:rPr>
              <w:t>130</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130</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130</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245</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245</w:t>
            </w:r>
          </w:p>
        </w:tc>
        <w:tc>
          <w:tcPr>
            <w:tcW w:w="1293" w:type="dxa"/>
            <w:tcBorders>
              <w:top w:val="nil"/>
              <w:left w:val="nil"/>
              <w:bottom w:val="single" w:sz="4" w:space="0" w:color="auto"/>
              <w:right w:val="single" w:sz="4" w:space="0" w:color="auto"/>
            </w:tcBorders>
            <w:vAlign w:val="center"/>
          </w:tcPr>
          <w:p w:rsidR="00944991" w:rsidRPr="002E3E26" w:rsidRDefault="00944991" w:rsidP="00944991">
            <w:pPr>
              <w:jc w:val="center"/>
              <w:rPr>
                <w:color w:val="000000"/>
              </w:rPr>
            </w:pPr>
            <w:r w:rsidRPr="002E3E26">
              <w:rPr>
                <w:color w:val="000000"/>
              </w:rPr>
              <w:t>250</w:t>
            </w:r>
          </w:p>
        </w:tc>
      </w:tr>
    </w:tbl>
    <w:p w:rsidR="006A3C21" w:rsidRDefault="006A3C21" w:rsidP="006A3C21">
      <w:pPr>
        <w:tabs>
          <w:tab w:val="left" w:pos="6120"/>
        </w:tabs>
        <w:spacing w:line="360" w:lineRule="auto"/>
        <w:jc w:val="right"/>
        <w:rPr>
          <w:rFonts w:eastAsia="Calibri"/>
          <w:color w:val="000000"/>
          <w:sz w:val="28"/>
          <w:szCs w:val="28"/>
        </w:rPr>
      </w:pPr>
    </w:p>
    <w:p w:rsidR="006A3C21" w:rsidRDefault="006A3C21" w:rsidP="006A3C21">
      <w:pPr>
        <w:tabs>
          <w:tab w:val="left" w:pos="6120"/>
        </w:tabs>
        <w:spacing w:line="360" w:lineRule="auto"/>
        <w:jc w:val="right"/>
        <w:rPr>
          <w:rFonts w:eastAsia="Calibri"/>
          <w:color w:val="000000"/>
          <w:sz w:val="28"/>
          <w:szCs w:val="28"/>
        </w:rPr>
      </w:pPr>
    </w:p>
    <w:p w:rsidR="006A3C21" w:rsidRDefault="006A3C21" w:rsidP="006A3C21">
      <w:pPr>
        <w:tabs>
          <w:tab w:val="left" w:pos="6120"/>
        </w:tabs>
        <w:spacing w:line="360" w:lineRule="auto"/>
        <w:jc w:val="right"/>
        <w:rPr>
          <w:rFonts w:eastAsia="Calibri"/>
          <w:color w:val="000000"/>
          <w:sz w:val="28"/>
          <w:szCs w:val="28"/>
        </w:rPr>
      </w:pPr>
    </w:p>
    <w:p w:rsidR="006A3C21" w:rsidRPr="006A076D" w:rsidRDefault="006A3C21" w:rsidP="006A3C21">
      <w:pPr>
        <w:tabs>
          <w:tab w:val="left" w:pos="6120"/>
        </w:tabs>
        <w:spacing w:line="360" w:lineRule="auto"/>
        <w:jc w:val="right"/>
        <w:rPr>
          <w:rFonts w:eastAsia="Calibri"/>
          <w:color w:val="000000"/>
          <w:sz w:val="28"/>
          <w:szCs w:val="28"/>
        </w:rPr>
      </w:pPr>
      <w:r w:rsidRPr="006A076D">
        <w:rPr>
          <w:rFonts w:eastAsia="Calibri"/>
          <w:color w:val="000000"/>
          <w:sz w:val="28"/>
          <w:szCs w:val="28"/>
        </w:rPr>
        <w:t>Таблица П</w:t>
      </w:r>
      <w:r>
        <w:rPr>
          <w:rFonts w:eastAsia="Calibri"/>
          <w:color w:val="000000"/>
          <w:sz w:val="28"/>
          <w:szCs w:val="28"/>
        </w:rPr>
        <w:t xml:space="preserve"> </w:t>
      </w:r>
      <w:r w:rsidRPr="006A076D">
        <w:rPr>
          <w:rFonts w:eastAsia="Calibri"/>
          <w:color w:val="000000"/>
          <w:sz w:val="28"/>
          <w:szCs w:val="28"/>
        </w:rPr>
        <w:t>2.</w:t>
      </w:r>
      <w:r w:rsidRPr="006A076D">
        <w:rPr>
          <w:color w:val="000000"/>
          <w:sz w:val="28"/>
          <w:szCs w:val="28"/>
        </w:rPr>
        <w:t>2</w:t>
      </w:r>
    </w:p>
    <w:p w:rsidR="006A3C21" w:rsidRPr="006A076D" w:rsidRDefault="006A3C21" w:rsidP="006A3C21">
      <w:pPr>
        <w:jc w:val="center"/>
        <w:rPr>
          <w:sz w:val="28"/>
          <w:szCs w:val="28"/>
        </w:rPr>
      </w:pPr>
      <w:r w:rsidRPr="006A076D">
        <w:rPr>
          <w:sz w:val="28"/>
          <w:szCs w:val="28"/>
        </w:rPr>
        <w:t>Погрузчики, оборудованные кантователем</w:t>
      </w:r>
    </w:p>
    <w:p w:rsidR="006A3C21" w:rsidRDefault="006A3C21" w:rsidP="006A3C21">
      <w:pPr>
        <w:jc w:val="center"/>
      </w:pPr>
    </w:p>
    <w:tbl>
      <w:tblPr>
        <w:tblW w:w="14693" w:type="dxa"/>
        <w:tblInd w:w="93" w:type="dxa"/>
        <w:tblLayout w:type="fixed"/>
        <w:tblCellMar>
          <w:left w:w="28" w:type="dxa"/>
          <w:right w:w="28" w:type="dxa"/>
        </w:tblCellMar>
        <w:tblLook w:val="04A0"/>
      </w:tblPr>
      <w:tblGrid>
        <w:gridCol w:w="1601"/>
        <w:gridCol w:w="1218"/>
        <w:gridCol w:w="1512"/>
        <w:gridCol w:w="1176"/>
        <w:gridCol w:w="1189"/>
        <w:gridCol w:w="1316"/>
        <w:gridCol w:w="1251"/>
        <w:gridCol w:w="1157"/>
        <w:gridCol w:w="1175"/>
        <w:gridCol w:w="1218"/>
        <w:gridCol w:w="938"/>
        <w:gridCol w:w="942"/>
      </w:tblGrid>
      <w:tr w:rsidR="006A3C21" w:rsidRPr="00AA0BCB" w:rsidTr="006A3C21">
        <w:trPr>
          <w:trHeight w:val="375"/>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3C21" w:rsidRDefault="006A3C21" w:rsidP="004B02C2">
            <w:pPr>
              <w:jc w:val="center"/>
              <w:rPr>
                <w:color w:val="000000"/>
              </w:rPr>
            </w:pPr>
            <w:r w:rsidRPr="00AA0BCB">
              <w:rPr>
                <w:color w:val="000000"/>
              </w:rPr>
              <w:t>Модель/</w:t>
            </w:r>
          </w:p>
          <w:p w:rsidR="006A3C21" w:rsidRPr="00AA0BCB" w:rsidRDefault="006A3C21" w:rsidP="004B02C2">
            <w:pPr>
              <w:jc w:val="center"/>
              <w:rPr>
                <w:color w:val="000000"/>
              </w:rPr>
            </w:pPr>
            <w:r w:rsidRPr="00AA0BCB">
              <w:rPr>
                <w:color w:val="000000"/>
              </w:rPr>
              <w:t>информация</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6A3C21" w:rsidRPr="006A3C21" w:rsidRDefault="006A3C21" w:rsidP="004B02C2">
            <w:pPr>
              <w:jc w:val="center"/>
              <w:rPr>
                <w:b/>
                <w:color w:val="000000"/>
                <w:spacing w:val="-4"/>
              </w:rPr>
            </w:pPr>
            <w:r w:rsidRPr="006A3C21">
              <w:rPr>
                <w:b/>
                <w:color w:val="000000"/>
                <w:spacing w:val="-4"/>
              </w:rPr>
              <w:t>CAT 980H</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rsidR="006A3C21" w:rsidRPr="006A3C21" w:rsidRDefault="006A3C21" w:rsidP="004B02C2">
            <w:pPr>
              <w:jc w:val="center"/>
              <w:rPr>
                <w:b/>
                <w:color w:val="000000"/>
                <w:spacing w:val="-4"/>
              </w:rPr>
            </w:pPr>
            <w:r w:rsidRPr="006A3C21">
              <w:rPr>
                <w:b/>
                <w:color w:val="000000"/>
                <w:spacing w:val="-4"/>
              </w:rPr>
              <w:t>CAT 988H (B)</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6A3C21" w:rsidRPr="00AA0BCB" w:rsidRDefault="006A3C21" w:rsidP="004B02C2">
            <w:pPr>
              <w:jc w:val="center"/>
              <w:rPr>
                <w:b/>
                <w:color w:val="000000"/>
              </w:rPr>
            </w:pPr>
            <w:r w:rsidRPr="00AA0BCB">
              <w:rPr>
                <w:b/>
                <w:color w:val="000000"/>
              </w:rPr>
              <w:t>CAT 988G</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rsidR="006A3C21" w:rsidRPr="00AA0BCB" w:rsidRDefault="006A3C21" w:rsidP="004B02C2">
            <w:pPr>
              <w:jc w:val="center"/>
              <w:rPr>
                <w:b/>
                <w:color w:val="000000"/>
              </w:rPr>
            </w:pPr>
            <w:r w:rsidRPr="00AA0BCB">
              <w:rPr>
                <w:b/>
                <w:color w:val="000000"/>
              </w:rPr>
              <w:t>CAT 990H</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6A3C21" w:rsidRPr="00AA0BCB" w:rsidRDefault="006A3C21" w:rsidP="004B02C2">
            <w:pPr>
              <w:jc w:val="center"/>
              <w:rPr>
                <w:b/>
                <w:color w:val="000000"/>
              </w:rPr>
            </w:pPr>
            <w:r w:rsidRPr="00AA0BCB">
              <w:rPr>
                <w:b/>
                <w:color w:val="000000"/>
              </w:rPr>
              <w:t>CAT 992G</w:t>
            </w:r>
          </w:p>
        </w:tc>
        <w:tc>
          <w:tcPr>
            <w:tcW w:w="1251" w:type="dxa"/>
            <w:tcBorders>
              <w:top w:val="single" w:sz="4" w:space="0" w:color="auto"/>
              <w:left w:val="nil"/>
              <w:bottom w:val="single" w:sz="4" w:space="0" w:color="auto"/>
              <w:right w:val="single" w:sz="4" w:space="0" w:color="auto"/>
            </w:tcBorders>
            <w:shd w:val="clear" w:color="auto" w:fill="auto"/>
            <w:vAlign w:val="center"/>
            <w:hideMark/>
          </w:tcPr>
          <w:p w:rsidR="006A3C21" w:rsidRPr="00AA0BCB" w:rsidRDefault="006A3C21" w:rsidP="004B02C2">
            <w:pPr>
              <w:jc w:val="center"/>
              <w:rPr>
                <w:b/>
                <w:color w:val="000000"/>
                <w:lang w:val="en-US"/>
              </w:rPr>
            </w:pPr>
            <w:r w:rsidRPr="00AA0BCB">
              <w:rPr>
                <w:b/>
                <w:color w:val="000000"/>
              </w:rPr>
              <w:t>CAT 992</w:t>
            </w:r>
            <w:r>
              <w:rPr>
                <w:b/>
                <w:color w:val="000000"/>
                <w:lang w:val="en-US"/>
              </w:rPr>
              <w:t>K</w:t>
            </w:r>
          </w:p>
        </w:tc>
        <w:tc>
          <w:tcPr>
            <w:tcW w:w="1157" w:type="dxa"/>
            <w:tcBorders>
              <w:top w:val="single" w:sz="4" w:space="0" w:color="auto"/>
              <w:left w:val="nil"/>
              <w:bottom w:val="single" w:sz="4" w:space="0" w:color="auto"/>
              <w:right w:val="single" w:sz="4" w:space="0" w:color="auto"/>
            </w:tcBorders>
            <w:vAlign w:val="center"/>
          </w:tcPr>
          <w:p w:rsidR="006A3C21" w:rsidRPr="00AA0BCB" w:rsidRDefault="006A3C21" w:rsidP="004B02C2">
            <w:pPr>
              <w:jc w:val="center"/>
              <w:rPr>
                <w:b/>
                <w:color w:val="000000"/>
              </w:rPr>
            </w:pPr>
            <w:r w:rsidRPr="00AA0BCB">
              <w:rPr>
                <w:b/>
                <w:color w:val="000000"/>
              </w:rPr>
              <w:t>WA 600-3</w:t>
            </w:r>
          </w:p>
        </w:tc>
        <w:tc>
          <w:tcPr>
            <w:tcW w:w="1175" w:type="dxa"/>
            <w:tcBorders>
              <w:top w:val="single" w:sz="4" w:space="0" w:color="auto"/>
              <w:left w:val="nil"/>
              <w:bottom w:val="single" w:sz="4" w:space="0" w:color="auto"/>
              <w:right w:val="single" w:sz="4" w:space="0" w:color="auto"/>
            </w:tcBorders>
            <w:vAlign w:val="center"/>
          </w:tcPr>
          <w:p w:rsidR="006A3C21" w:rsidRPr="00AA0BCB" w:rsidRDefault="006A3C21" w:rsidP="004B02C2">
            <w:pPr>
              <w:jc w:val="center"/>
              <w:rPr>
                <w:b/>
                <w:color w:val="000000"/>
              </w:rPr>
            </w:pPr>
            <w:r w:rsidRPr="00AA0BCB">
              <w:rPr>
                <w:b/>
                <w:color w:val="000000"/>
              </w:rPr>
              <w:t>WA 700-3</w:t>
            </w:r>
          </w:p>
        </w:tc>
        <w:tc>
          <w:tcPr>
            <w:tcW w:w="1218" w:type="dxa"/>
            <w:tcBorders>
              <w:top w:val="single" w:sz="4" w:space="0" w:color="auto"/>
              <w:left w:val="nil"/>
              <w:bottom w:val="single" w:sz="4" w:space="0" w:color="auto"/>
              <w:right w:val="single" w:sz="4" w:space="0" w:color="auto"/>
            </w:tcBorders>
            <w:vAlign w:val="center"/>
          </w:tcPr>
          <w:p w:rsidR="006A3C21" w:rsidRPr="00AA0BCB" w:rsidRDefault="006A3C21" w:rsidP="004B02C2">
            <w:pPr>
              <w:jc w:val="center"/>
              <w:rPr>
                <w:b/>
                <w:color w:val="000000"/>
              </w:rPr>
            </w:pPr>
            <w:r w:rsidRPr="00AA0BCB">
              <w:rPr>
                <w:b/>
                <w:color w:val="000000"/>
              </w:rPr>
              <w:t>WA 800-3</w:t>
            </w:r>
          </w:p>
        </w:tc>
        <w:tc>
          <w:tcPr>
            <w:tcW w:w="938" w:type="dxa"/>
            <w:tcBorders>
              <w:top w:val="single" w:sz="4" w:space="0" w:color="auto"/>
              <w:left w:val="nil"/>
              <w:bottom w:val="single" w:sz="4" w:space="0" w:color="auto"/>
              <w:right w:val="single" w:sz="4" w:space="0" w:color="auto"/>
            </w:tcBorders>
            <w:vAlign w:val="center"/>
          </w:tcPr>
          <w:p w:rsidR="006A3C21" w:rsidRPr="00AA0BCB" w:rsidRDefault="006A3C21" w:rsidP="004B02C2">
            <w:pPr>
              <w:jc w:val="center"/>
              <w:rPr>
                <w:b/>
                <w:color w:val="000000"/>
              </w:rPr>
            </w:pPr>
            <w:r w:rsidRPr="00AA0BCB">
              <w:rPr>
                <w:b/>
                <w:color w:val="000000"/>
              </w:rPr>
              <w:t>L350-F</w:t>
            </w:r>
          </w:p>
        </w:tc>
        <w:tc>
          <w:tcPr>
            <w:tcW w:w="942" w:type="dxa"/>
            <w:tcBorders>
              <w:top w:val="single" w:sz="4" w:space="0" w:color="auto"/>
              <w:left w:val="nil"/>
              <w:bottom w:val="single" w:sz="4" w:space="0" w:color="auto"/>
              <w:right w:val="single" w:sz="4" w:space="0" w:color="auto"/>
            </w:tcBorders>
            <w:vAlign w:val="center"/>
          </w:tcPr>
          <w:p w:rsidR="006A3C21" w:rsidRPr="00AA0BCB" w:rsidRDefault="006A3C21" w:rsidP="004B02C2">
            <w:pPr>
              <w:jc w:val="center"/>
              <w:rPr>
                <w:b/>
                <w:color w:val="000000"/>
              </w:rPr>
            </w:pPr>
            <w:r w:rsidRPr="00AA0BCB">
              <w:rPr>
                <w:b/>
                <w:color w:val="000000"/>
              </w:rPr>
              <w:t>780-7A</w:t>
            </w:r>
          </w:p>
        </w:tc>
      </w:tr>
      <w:tr w:rsidR="006A3C21" w:rsidRPr="00AA0BCB" w:rsidTr="006A3C21">
        <w:trPr>
          <w:trHeight w:val="405"/>
        </w:trPr>
        <w:tc>
          <w:tcPr>
            <w:tcW w:w="1601" w:type="dxa"/>
            <w:tcBorders>
              <w:top w:val="nil"/>
              <w:left w:val="single" w:sz="4" w:space="0" w:color="auto"/>
              <w:bottom w:val="single" w:sz="4" w:space="0" w:color="auto"/>
              <w:right w:val="single" w:sz="4" w:space="0" w:color="auto"/>
            </w:tcBorders>
            <w:shd w:val="clear" w:color="auto" w:fill="auto"/>
            <w:vAlign w:val="center"/>
            <w:hideMark/>
          </w:tcPr>
          <w:p w:rsidR="006A3C21" w:rsidRPr="00AA0BCB" w:rsidRDefault="006A3C21" w:rsidP="004B02C2">
            <w:pPr>
              <w:jc w:val="center"/>
              <w:rPr>
                <w:color w:val="000000"/>
              </w:rPr>
            </w:pPr>
            <w:r w:rsidRPr="00AA0BCB">
              <w:rPr>
                <w:color w:val="000000"/>
              </w:rPr>
              <w:t>Производ</w:t>
            </w:r>
            <w:r w:rsidRPr="00AA0BCB">
              <w:rPr>
                <w:color w:val="000000"/>
              </w:rPr>
              <w:t>и</w:t>
            </w:r>
            <w:r w:rsidRPr="00AA0BCB">
              <w:rPr>
                <w:color w:val="000000"/>
              </w:rPr>
              <w:t>тель</w:t>
            </w:r>
          </w:p>
        </w:tc>
        <w:tc>
          <w:tcPr>
            <w:tcW w:w="7662" w:type="dxa"/>
            <w:gridSpan w:val="6"/>
            <w:tcBorders>
              <w:top w:val="single" w:sz="4" w:space="0" w:color="auto"/>
              <w:left w:val="nil"/>
              <w:bottom w:val="single" w:sz="4" w:space="0" w:color="auto"/>
              <w:right w:val="single" w:sz="4" w:space="0" w:color="auto"/>
            </w:tcBorders>
            <w:shd w:val="clear" w:color="auto" w:fill="auto"/>
            <w:vAlign w:val="center"/>
            <w:hideMark/>
          </w:tcPr>
          <w:p w:rsidR="006A3C21" w:rsidRPr="00AA0BCB" w:rsidRDefault="006A3C21" w:rsidP="004B02C2">
            <w:pPr>
              <w:jc w:val="center"/>
              <w:rPr>
                <w:color w:val="000000"/>
              </w:rPr>
            </w:pPr>
            <w:r w:rsidRPr="00AA0BCB">
              <w:rPr>
                <w:color w:val="000000"/>
              </w:rPr>
              <w:t>Caterpillar</w:t>
            </w:r>
          </w:p>
        </w:tc>
        <w:tc>
          <w:tcPr>
            <w:tcW w:w="3550" w:type="dxa"/>
            <w:gridSpan w:val="3"/>
            <w:tcBorders>
              <w:top w:val="single" w:sz="4" w:space="0" w:color="auto"/>
              <w:left w:val="nil"/>
              <w:bottom w:val="single" w:sz="4" w:space="0" w:color="auto"/>
              <w:right w:val="single" w:sz="4" w:space="0" w:color="auto"/>
            </w:tcBorders>
            <w:vAlign w:val="center"/>
          </w:tcPr>
          <w:p w:rsidR="006A3C21" w:rsidRPr="00AA0BCB" w:rsidRDefault="006A3C21" w:rsidP="004B02C2">
            <w:pPr>
              <w:jc w:val="center"/>
              <w:rPr>
                <w:color w:val="000000"/>
              </w:rPr>
            </w:pPr>
            <w:r w:rsidRPr="00AA0BCB">
              <w:rPr>
                <w:color w:val="000000"/>
              </w:rPr>
              <w:t>Komatsu</w:t>
            </w:r>
          </w:p>
        </w:tc>
        <w:tc>
          <w:tcPr>
            <w:tcW w:w="938" w:type="dxa"/>
            <w:tcBorders>
              <w:top w:val="single" w:sz="4" w:space="0" w:color="auto"/>
              <w:left w:val="nil"/>
              <w:bottom w:val="single" w:sz="4" w:space="0" w:color="auto"/>
              <w:right w:val="single" w:sz="4" w:space="0" w:color="auto"/>
            </w:tcBorders>
            <w:vAlign w:val="center"/>
          </w:tcPr>
          <w:p w:rsidR="006A3C21" w:rsidRPr="00AA0BCB" w:rsidRDefault="006A3C21" w:rsidP="004B02C2">
            <w:pPr>
              <w:jc w:val="center"/>
              <w:rPr>
                <w:color w:val="000000"/>
              </w:rPr>
            </w:pPr>
            <w:r w:rsidRPr="00AA0BCB">
              <w:rPr>
                <w:color w:val="000000"/>
              </w:rPr>
              <w:t>Volvo</w:t>
            </w:r>
          </w:p>
        </w:tc>
        <w:tc>
          <w:tcPr>
            <w:tcW w:w="942" w:type="dxa"/>
            <w:tcBorders>
              <w:top w:val="single" w:sz="4" w:space="0" w:color="auto"/>
              <w:left w:val="nil"/>
              <w:bottom w:val="single" w:sz="4" w:space="0" w:color="auto"/>
              <w:right w:val="single" w:sz="4" w:space="0" w:color="auto"/>
            </w:tcBorders>
            <w:vAlign w:val="center"/>
          </w:tcPr>
          <w:p w:rsidR="006A3C21" w:rsidRPr="00AA0BCB" w:rsidRDefault="006A3C21" w:rsidP="004B02C2">
            <w:pPr>
              <w:jc w:val="center"/>
              <w:rPr>
                <w:color w:val="000000"/>
              </w:rPr>
            </w:pPr>
            <w:r w:rsidRPr="00AA0BCB">
              <w:rPr>
                <w:color w:val="000000"/>
              </w:rPr>
              <w:t>Hyundai</w:t>
            </w:r>
          </w:p>
        </w:tc>
      </w:tr>
      <w:tr w:rsidR="006A3C21" w:rsidRPr="00AA0BCB" w:rsidTr="006A3C21">
        <w:trPr>
          <w:trHeight w:val="600"/>
        </w:trPr>
        <w:tc>
          <w:tcPr>
            <w:tcW w:w="1601" w:type="dxa"/>
            <w:tcBorders>
              <w:top w:val="nil"/>
              <w:left w:val="single" w:sz="4" w:space="0" w:color="auto"/>
              <w:bottom w:val="single" w:sz="4" w:space="0" w:color="auto"/>
              <w:right w:val="single" w:sz="4" w:space="0" w:color="auto"/>
            </w:tcBorders>
            <w:shd w:val="clear" w:color="auto" w:fill="auto"/>
            <w:vAlign w:val="center"/>
            <w:hideMark/>
          </w:tcPr>
          <w:p w:rsidR="006A3C21" w:rsidRPr="00AA0BCB" w:rsidRDefault="006A3C21" w:rsidP="004B02C2">
            <w:pPr>
              <w:jc w:val="center"/>
              <w:rPr>
                <w:color w:val="000000"/>
              </w:rPr>
            </w:pPr>
            <w:r w:rsidRPr="00AA0BCB">
              <w:rPr>
                <w:color w:val="000000"/>
              </w:rPr>
              <w:t>Полная мо</w:t>
            </w:r>
            <w:r w:rsidRPr="00AA0BCB">
              <w:rPr>
                <w:color w:val="000000"/>
              </w:rPr>
              <w:t>щ</w:t>
            </w:r>
            <w:r w:rsidRPr="00AA0BCB">
              <w:rPr>
                <w:color w:val="000000"/>
              </w:rPr>
              <w:t>ность двигат</w:t>
            </w:r>
            <w:r w:rsidRPr="00AA0BCB">
              <w:rPr>
                <w:color w:val="000000"/>
              </w:rPr>
              <w:t>е</w:t>
            </w:r>
            <w:r w:rsidRPr="00AA0BCB">
              <w:rPr>
                <w:color w:val="000000"/>
              </w:rPr>
              <w:t>ля, кВт</w:t>
            </w:r>
          </w:p>
        </w:tc>
        <w:tc>
          <w:tcPr>
            <w:tcW w:w="1218" w:type="dxa"/>
            <w:tcBorders>
              <w:top w:val="nil"/>
              <w:left w:val="nil"/>
              <w:bottom w:val="single" w:sz="4" w:space="0" w:color="auto"/>
              <w:right w:val="single" w:sz="4" w:space="0" w:color="auto"/>
            </w:tcBorders>
            <w:shd w:val="clear" w:color="auto" w:fill="auto"/>
            <w:vAlign w:val="center"/>
            <w:hideMark/>
          </w:tcPr>
          <w:p w:rsidR="006A3C21" w:rsidRPr="00AA0BCB" w:rsidRDefault="006A3C21" w:rsidP="004B02C2">
            <w:pPr>
              <w:jc w:val="center"/>
              <w:rPr>
                <w:color w:val="000000"/>
              </w:rPr>
            </w:pPr>
            <w:r w:rsidRPr="00AA0BCB">
              <w:rPr>
                <w:color w:val="000000"/>
              </w:rPr>
              <w:t>322</w:t>
            </w:r>
          </w:p>
        </w:tc>
        <w:tc>
          <w:tcPr>
            <w:tcW w:w="1512" w:type="dxa"/>
            <w:tcBorders>
              <w:top w:val="nil"/>
              <w:left w:val="nil"/>
              <w:bottom w:val="single" w:sz="4" w:space="0" w:color="auto"/>
              <w:right w:val="single" w:sz="4" w:space="0" w:color="auto"/>
            </w:tcBorders>
            <w:shd w:val="clear" w:color="auto" w:fill="auto"/>
            <w:vAlign w:val="center"/>
            <w:hideMark/>
          </w:tcPr>
          <w:p w:rsidR="006A3C21" w:rsidRPr="00AA0BCB" w:rsidRDefault="006A3C21" w:rsidP="004B02C2">
            <w:pPr>
              <w:jc w:val="center"/>
              <w:rPr>
                <w:color w:val="000000"/>
              </w:rPr>
            </w:pPr>
            <w:r w:rsidRPr="00AA0BCB">
              <w:rPr>
                <w:color w:val="000000"/>
              </w:rPr>
              <w:t>395</w:t>
            </w:r>
          </w:p>
        </w:tc>
        <w:tc>
          <w:tcPr>
            <w:tcW w:w="1176" w:type="dxa"/>
            <w:tcBorders>
              <w:top w:val="nil"/>
              <w:left w:val="nil"/>
              <w:bottom w:val="single" w:sz="4" w:space="0" w:color="auto"/>
              <w:right w:val="single" w:sz="4" w:space="0" w:color="auto"/>
            </w:tcBorders>
            <w:shd w:val="clear" w:color="auto" w:fill="auto"/>
            <w:vAlign w:val="center"/>
            <w:hideMark/>
          </w:tcPr>
          <w:p w:rsidR="006A3C21" w:rsidRPr="00AA0BCB" w:rsidRDefault="006A3C21" w:rsidP="004B02C2">
            <w:pPr>
              <w:jc w:val="center"/>
              <w:rPr>
                <w:color w:val="000000"/>
              </w:rPr>
            </w:pPr>
            <w:r w:rsidRPr="00AA0BCB">
              <w:rPr>
                <w:color w:val="000000"/>
              </w:rPr>
              <w:t>388</w:t>
            </w:r>
          </w:p>
        </w:tc>
        <w:tc>
          <w:tcPr>
            <w:tcW w:w="1189" w:type="dxa"/>
            <w:tcBorders>
              <w:top w:val="nil"/>
              <w:left w:val="nil"/>
              <w:bottom w:val="single" w:sz="4" w:space="0" w:color="auto"/>
              <w:right w:val="single" w:sz="4" w:space="0" w:color="auto"/>
            </w:tcBorders>
            <w:shd w:val="clear" w:color="auto" w:fill="auto"/>
            <w:vAlign w:val="center"/>
            <w:hideMark/>
          </w:tcPr>
          <w:p w:rsidR="006A3C21" w:rsidRPr="00AA0BCB" w:rsidRDefault="006A3C21" w:rsidP="004B02C2">
            <w:pPr>
              <w:jc w:val="center"/>
              <w:rPr>
                <w:color w:val="000000"/>
              </w:rPr>
            </w:pPr>
            <w:r w:rsidRPr="00AA0BCB">
              <w:rPr>
                <w:color w:val="000000"/>
              </w:rPr>
              <w:t>636</w:t>
            </w:r>
          </w:p>
        </w:tc>
        <w:tc>
          <w:tcPr>
            <w:tcW w:w="1316" w:type="dxa"/>
            <w:tcBorders>
              <w:top w:val="nil"/>
              <w:left w:val="nil"/>
              <w:bottom w:val="single" w:sz="4" w:space="0" w:color="auto"/>
              <w:right w:val="single" w:sz="4" w:space="0" w:color="auto"/>
            </w:tcBorders>
            <w:shd w:val="clear" w:color="auto" w:fill="auto"/>
            <w:vAlign w:val="center"/>
            <w:hideMark/>
          </w:tcPr>
          <w:p w:rsidR="006A3C21" w:rsidRPr="00AA0BCB" w:rsidRDefault="006A3C21" w:rsidP="004B02C2">
            <w:pPr>
              <w:jc w:val="center"/>
              <w:rPr>
                <w:color w:val="000000"/>
              </w:rPr>
            </w:pPr>
            <w:r w:rsidRPr="00AA0BCB">
              <w:rPr>
                <w:color w:val="000000"/>
              </w:rPr>
              <w:t>812</w:t>
            </w:r>
          </w:p>
        </w:tc>
        <w:tc>
          <w:tcPr>
            <w:tcW w:w="1251" w:type="dxa"/>
            <w:tcBorders>
              <w:top w:val="nil"/>
              <w:left w:val="nil"/>
              <w:bottom w:val="single" w:sz="4" w:space="0" w:color="auto"/>
              <w:right w:val="single" w:sz="4" w:space="0" w:color="auto"/>
            </w:tcBorders>
            <w:shd w:val="clear" w:color="auto" w:fill="auto"/>
            <w:vAlign w:val="center"/>
            <w:hideMark/>
          </w:tcPr>
          <w:p w:rsidR="006A3C21" w:rsidRPr="00AA0BCB" w:rsidRDefault="006A3C21" w:rsidP="004B02C2">
            <w:pPr>
              <w:jc w:val="center"/>
              <w:rPr>
                <w:color w:val="000000"/>
              </w:rPr>
            </w:pPr>
            <w:r w:rsidRPr="006A076D">
              <w:rPr>
                <w:color w:val="000000"/>
              </w:rPr>
              <w:t>-</w:t>
            </w:r>
            <w:r w:rsidRPr="00AA0BCB">
              <w:rPr>
                <w:color w:val="000000"/>
              </w:rPr>
              <w:t> </w:t>
            </w:r>
          </w:p>
        </w:tc>
        <w:tc>
          <w:tcPr>
            <w:tcW w:w="1157" w:type="dxa"/>
            <w:tcBorders>
              <w:top w:val="nil"/>
              <w:left w:val="nil"/>
              <w:bottom w:val="single" w:sz="4" w:space="0" w:color="auto"/>
              <w:right w:val="single" w:sz="4" w:space="0" w:color="auto"/>
            </w:tcBorders>
            <w:vAlign w:val="center"/>
          </w:tcPr>
          <w:p w:rsidR="006A3C21" w:rsidRPr="00AA0BCB" w:rsidRDefault="006A3C21" w:rsidP="004B02C2">
            <w:pPr>
              <w:jc w:val="center"/>
              <w:rPr>
                <w:color w:val="000000"/>
              </w:rPr>
            </w:pPr>
            <w:r w:rsidRPr="00AA0BCB">
              <w:rPr>
                <w:color w:val="000000"/>
              </w:rPr>
              <w:t>330</w:t>
            </w:r>
          </w:p>
        </w:tc>
        <w:tc>
          <w:tcPr>
            <w:tcW w:w="1175" w:type="dxa"/>
            <w:tcBorders>
              <w:top w:val="nil"/>
              <w:left w:val="nil"/>
              <w:bottom w:val="single" w:sz="4" w:space="0" w:color="auto"/>
              <w:right w:val="single" w:sz="4" w:space="0" w:color="auto"/>
            </w:tcBorders>
            <w:vAlign w:val="center"/>
          </w:tcPr>
          <w:p w:rsidR="006A3C21" w:rsidRPr="00AA0BCB" w:rsidRDefault="006A3C21" w:rsidP="004B02C2">
            <w:pPr>
              <w:jc w:val="center"/>
              <w:rPr>
                <w:color w:val="000000"/>
              </w:rPr>
            </w:pPr>
            <w:r w:rsidRPr="00AA0BCB">
              <w:rPr>
                <w:color w:val="000000"/>
              </w:rPr>
              <w:t>502</w:t>
            </w:r>
          </w:p>
        </w:tc>
        <w:tc>
          <w:tcPr>
            <w:tcW w:w="1218" w:type="dxa"/>
            <w:tcBorders>
              <w:top w:val="nil"/>
              <w:left w:val="nil"/>
              <w:bottom w:val="single" w:sz="4" w:space="0" w:color="auto"/>
              <w:right w:val="single" w:sz="4" w:space="0" w:color="auto"/>
            </w:tcBorders>
            <w:vAlign w:val="center"/>
          </w:tcPr>
          <w:p w:rsidR="006A3C21" w:rsidRPr="00AA0BCB" w:rsidRDefault="006A3C21" w:rsidP="004B02C2">
            <w:pPr>
              <w:jc w:val="center"/>
              <w:rPr>
                <w:color w:val="000000"/>
              </w:rPr>
            </w:pPr>
            <w:r w:rsidRPr="00AA0BCB">
              <w:rPr>
                <w:color w:val="000000"/>
              </w:rPr>
              <w:t> 603</w:t>
            </w:r>
          </w:p>
        </w:tc>
        <w:tc>
          <w:tcPr>
            <w:tcW w:w="938" w:type="dxa"/>
            <w:tcBorders>
              <w:top w:val="nil"/>
              <w:left w:val="nil"/>
              <w:bottom w:val="single" w:sz="4" w:space="0" w:color="auto"/>
              <w:right w:val="single" w:sz="4" w:space="0" w:color="auto"/>
            </w:tcBorders>
            <w:vAlign w:val="center"/>
          </w:tcPr>
          <w:p w:rsidR="006A3C21" w:rsidRPr="00AA0BCB" w:rsidRDefault="006A3C21" w:rsidP="004B02C2">
            <w:pPr>
              <w:jc w:val="center"/>
              <w:rPr>
                <w:color w:val="000000"/>
              </w:rPr>
            </w:pPr>
            <w:r w:rsidRPr="006A076D">
              <w:rPr>
                <w:color w:val="000000"/>
              </w:rPr>
              <w:t>-</w:t>
            </w:r>
            <w:r w:rsidRPr="00AA0BCB">
              <w:rPr>
                <w:color w:val="000000"/>
              </w:rPr>
              <w:t> </w:t>
            </w:r>
          </w:p>
        </w:tc>
        <w:tc>
          <w:tcPr>
            <w:tcW w:w="942" w:type="dxa"/>
            <w:tcBorders>
              <w:top w:val="nil"/>
              <w:left w:val="nil"/>
              <w:bottom w:val="single" w:sz="4" w:space="0" w:color="auto"/>
              <w:right w:val="single" w:sz="4" w:space="0" w:color="auto"/>
            </w:tcBorders>
            <w:vAlign w:val="center"/>
          </w:tcPr>
          <w:p w:rsidR="006A3C21" w:rsidRPr="00AA0BCB" w:rsidRDefault="006A3C21" w:rsidP="004B02C2">
            <w:pPr>
              <w:jc w:val="center"/>
              <w:rPr>
                <w:color w:val="000000"/>
              </w:rPr>
            </w:pPr>
            <w:r w:rsidRPr="00AA0BCB">
              <w:rPr>
                <w:color w:val="000000"/>
              </w:rPr>
              <w:t> </w:t>
            </w:r>
            <w:r w:rsidRPr="006A076D">
              <w:rPr>
                <w:color w:val="000000"/>
              </w:rPr>
              <w:t>-</w:t>
            </w:r>
          </w:p>
        </w:tc>
      </w:tr>
      <w:tr w:rsidR="006A3C21" w:rsidRPr="00AA0BCB" w:rsidTr="006A3C21">
        <w:trPr>
          <w:trHeight w:val="630"/>
        </w:trPr>
        <w:tc>
          <w:tcPr>
            <w:tcW w:w="1601" w:type="dxa"/>
            <w:tcBorders>
              <w:top w:val="nil"/>
              <w:left w:val="single" w:sz="4" w:space="0" w:color="auto"/>
              <w:bottom w:val="single" w:sz="4" w:space="0" w:color="auto"/>
              <w:right w:val="single" w:sz="4" w:space="0" w:color="auto"/>
            </w:tcBorders>
            <w:shd w:val="clear" w:color="auto" w:fill="auto"/>
            <w:vAlign w:val="center"/>
            <w:hideMark/>
          </w:tcPr>
          <w:p w:rsidR="006A3C21" w:rsidRPr="00AA0BCB" w:rsidRDefault="006A3C21" w:rsidP="004B02C2">
            <w:pPr>
              <w:jc w:val="center"/>
              <w:rPr>
                <w:color w:val="000000"/>
              </w:rPr>
            </w:pPr>
            <w:r w:rsidRPr="00AA0BCB">
              <w:rPr>
                <w:color w:val="000000"/>
              </w:rPr>
              <w:t>Эксплуатац</w:t>
            </w:r>
            <w:r w:rsidRPr="00AA0BCB">
              <w:rPr>
                <w:color w:val="000000"/>
              </w:rPr>
              <w:t>и</w:t>
            </w:r>
            <w:r w:rsidRPr="00AA0BCB">
              <w:rPr>
                <w:color w:val="000000"/>
              </w:rPr>
              <w:t>онная масса, т</w:t>
            </w:r>
          </w:p>
        </w:tc>
        <w:tc>
          <w:tcPr>
            <w:tcW w:w="1218" w:type="dxa"/>
            <w:tcBorders>
              <w:top w:val="nil"/>
              <w:left w:val="nil"/>
              <w:bottom w:val="single" w:sz="4" w:space="0" w:color="auto"/>
              <w:right w:val="single" w:sz="4" w:space="0" w:color="auto"/>
            </w:tcBorders>
            <w:shd w:val="clear" w:color="auto" w:fill="auto"/>
            <w:vAlign w:val="center"/>
            <w:hideMark/>
          </w:tcPr>
          <w:p w:rsidR="006A3C21" w:rsidRPr="00AA0BCB" w:rsidRDefault="006A3C21" w:rsidP="004B02C2">
            <w:pPr>
              <w:jc w:val="center"/>
              <w:rPr>
                <w:color w:val="000000"/>
              </w:rPr>
            </w:pPr>
            <w:r w:rsidRPr="00AA0BCB">
              <w:rPr>
                <w:color w:val="000000"/>
              </w:rPr>
              <w:t>31,2</w:t>
            </w:r>
          </w:p>
        </w:tc>
        <w:tc>
          <w:tcPr>
            <w:tcW w:w="1512" w:type="dxa"/>
            <w:tcBorders>
              <w:top w:val="nil"/>
              <w:left w:val="nil"/>
              <w:bottom w:val="single" w:sz="4" w:space="0" w:color="auto"/>
              <w:right w:val="single" w:sz="4" w:space="0" w:color="auto"/>
            </w:tcBorders>
            <w:shd w:val="clear" w:color="auto" w:fill="auto"/>
            <w:vAlign w:val="center"/>
            <w:hideMark/>
          </w:tcPr>
          <w:p w:rsidR="006A3C21" w:rsidRPr="00AA0BCB" w:rsidRDefault="006A3C21" w:rsidP="004B02C2">
            <w:pPr>
              <w:jc w:val="center"/>
              <w:rPr>
                <w:color w:val="000000"/>
              </w:rPr>
            </w:pPr>
            <w:r w:rsidRPr="00AA0BCB">
              <w:rPr>
                <w:color w:val="000000"/>
              </w:rPr>
              <w:t>50,8</w:t>
            </w:r>
          </w:p>
        </w:tc>
        <w:tc>
          <w:tcPr>
            <w:tcW w:w="1176" w:type="dxa"/>
            <w:tcBorders>
              <w:top w:val="nil"/>
              <w:left w:val="nil"/>
              <w:bottom w:val="single" w:sz="4" w:space="0" w:color="auto"/>
              <w:right w:val="single" w:sz="4" w:space="0" w:color="auto"/>
            </w:tcBorders>
            <w:shd w:val="clear" w:color="auto" w:fill="auto"/>
            <w:vAlign w:val="center"/>
            <w:hideMark/>
          </w:tcPr>
          <w:p w:rsidR="006A3C21" w:rsidRPr="00AA0BCB" w:rsidRDefault="006A3C21" w:rsidP="004B02C2">
            <w:pPr>
              <w:jc w:val="center"/>
              <w:rPr>
                <w:color w:val="000000"/>
              </w:rPr>
            </w:pPr>
            <w:r w:rsidRPr="00AA0BCB">
              <w:rPr>
                <w:color w:val="000000"/>
              </w:rPr>
              <w:t>50,1</w:t>
            </w:r>
          </w:p>
        </w:tc>
        <w:tc>
          <w:tcPr>
            <w:tcW w:w="1189" w:type="dxa"/>
            <w:tcBorders>
              <w:top w:val="nil"/>
              <w:left w:val="nil"/>
              <w:bottom w:val="single" w:sz="4" w:space="0" w:color="auto"/>
              <w:right w:val="single" w:sz="4" w:space="0" w:color="auto"/>
            </w:tcBorders>
            <w:shd w:val="clear" w:color="auto" w:fill="auto"/>
            <w:vAlign w:val="center"/>
            <w:hideMark/>
          </w:tcPr>
          <w:p w:rsidR="006A3C21" w:rsidRPr="00AA0BCB" w:rsidRDefault="006A3C21" w:rsidP="004B02C2">
            <w:pPr>
              <w:jc w:val="center"/>
              <w:rPr>
                <w:color w:val="000000"/>
              </w:rPr>
            </w:pPr>
            <w:r w:rsidRPr="00AA0BCB">
              <w:rPr>
                <w:color w:val="000000"/>
              </w:rPr>
              <w:t>77,8</w:t>
            </w:r>
          </w:p>
        </w:tc>
        <w:tc>
          <w:tcPr>
            <w:tcW w:w="1316" w:type="dxa"/>
            <w:tcBorders>
              <w:top w:val="nil"/>
              <w:left w:val="nil"/>
              <w:bottom w:val="single" w:sz="4" w:space="0" w:color="auto"/>
              <w:right w:val="single" w:sz="4" w:space="0" w:color="auto"/>
            </w:tcBorders>
            <w:shd w:val="clear" w:color="auto" w:fill="auto"/>
            <w:vAlign w:val="center"/>
            <w:hideMark/>
          </w:tcPr>
          <w:p w:rsidR="006A3C21" w:rsidRPr="00AA0BCB" w:rsidRDefault="006A3C21" w:rsidP="004B02C2">
            <w:pPr>
              <w:jc w:val="center"/>
              <w:rPr>
                <w:color w:val="000000"/>
              </w:rPr>
            </w:pPr>
            <w:r w:rsidRPr="00AA0BCB">
              <w:rPr>
                <w:color w:val="000000"/>
              </w:rPr>
              <w:t>94,9</w:t>
            </w:r>
          </w:p>
        </w:tc>
        <w:tc>
          <w:tcPr>
            <w:tcW w:w="1251" w:type="dxa"/>
            <w:tcBorders>
              <w:top w:val="nil"/>
              <w:left w:val="nil"/>
              <w:bottom w:val="single" w:sz="4" w:space="0" w:color="auto"/>
              <w:right w:val="single" w:sz="4" w:space="0" w:color="auto"/>
            </w:tcBorders>
            <w:shd w:val="clear" w:color="auto" w:fill="auto"/>
            <w:vAlign w:val="center"/>
            <w:hideMark/>
          </w:tcPr>
          <w:p w:rsidR="006A3C21" w:rsidRPr="00AA0BCB" w:rsidRDefault="006A3C21" w:rsidP="004B02C2">
            <w:pPr>
              <w:jc w:val="center"/>
              <w:rPr>
                <w:color w:val="000000"/>
              </w:rPr>
            </w:pPr>
            <w:r w:rsidRPr="00AA0BCB">
              <w:rPr>
                <w:color w:val="000000"/>
              </w:rPr>
              <w:t> </w:t>
            </w:r>
            <w:r w:rsidRPr="006A076D">
              <w:rPr>
                <w:color w:val="000000"/>
              </w:rPr>
              <w:t>-</w:t>
            </w:r>
          </w:p>
        </w:tc>
        <w:tc>
          <w:tcPr>
            <w:tcW w:w="1157" w:type="dxa"/>
            <w:tcBorders>
              <w:top w:val="nil"/>
              <w:left w:val="nil"/>
              <w:bottom w:val="single" w:sz="4" w:space="0" w:color="auto"/>
              <w:right w:val="single" w:sz="4" w:space="0" w:color="auto"/>
            </w:tcBorders>
            <w:vAlign w:val="center"/>
          </w:tcPr>
          <w:p w:rsidR="006A3C21" w:rsidRPr="00AA0BCB" w:rsidRDefault="006A3C21" w:rsidP="004B02C2">
            <w:pPr>
              <w:jc w:val="center"/>
              <w:rPr>
                <w:color w:val="000000"/>
              </w:rPr>
            </w:pPr>
            <w:r w:rsidRPr="00AA0BCB">
              <w:rPr>
                <w:color w:val="000000"/>
              </w:rPr>
              <w:t>44</w:t>
            </w:r>
          </w:p>
        </w:tc>
        <w:tc>
          <w:tcPr>
            <w:tcW w:w="1175" w:type="dxa"/>
            <w:tcBorders>
              <w:top w:val="nil"/>
              <w:left w:val="nil"/>
              <w:bottom w:val="single" w:sz="4" w:space="0" w:color="auto"/>
              <w:right w:val="single" w:sz="4" w:space="0" w:color="auto"/>
            </w:tcBorders>
            <w:vAlign w:val="center"/>
          </w:tcPr>
          <w:p w:rsidR="006A3C21" w:rsidRPr="00AA0BCB" w:rsidRDefault="006A3C21" w:rsidP="004B02C2">
            <w:pPr>
              <w:jc w:val="center"/>
              <w:rPr>
                <w:color w:val="000000"/>
              </w:rPr>
            </w:pPr>
            <w:r w:rsidRPr="00AA0BCB">
              <w:rPr>
                <w:color w:val="000000"/>
              </w:rPr>
              <w:t>71,6</w:t>
            </w:r>
          </w:p>
        </w:tc>
        <w:tc>
          <w:tcPr>
            <w:tcW w:w="1218" w:type="dxa"/>
            <w:tcBorders>
              <w:top w:val="nil"/>
              <w:left w:val="nil"/>
              <w:bottom w:val="single" w:sz="4" w:space="0" w:color="auto"/>
              <w:right w:val="single" w:sz="4" w:space="0" w:color="auto"/>
            </w:tcBorders>
            <w:vAlign w:val="center"/>
          </w:tcPr>
          <w:p w:rsidR="006A3C21" w:rsidRPr="00AA0BCB" w:rsidRDefault="006A3C21" w:rsidP="004B02C2">
            <w:pPr>
              <w:jc w:val="center"/>
              <w:rPr>
                <w:color w:val="000000"/>
              </w:rPr>
            </w:pPr>
            <w:r w:rsidRPr="00AA0BCB">
              <w:rPr>
                <w:color w:val="000000"/>
              </w:rPr>
              <w:t>98,3</w:t>
            </w:r>
          </w:p>
        </w:tc>
        <w:tc>
          <w:tcPr>
            <w:tcW w:w="938" w:type="dxa"/>
            <w:tcBorders>
              <w:top w:val="nil"/>
              <w:left w:val="nil"/>
              <w:bottom w:val="single" w:sz="4" w:space="0" w:color="auto"/>
              <w:right w:val="single" w:sz="4" w:space="0" w:color="auto"/>
            </w:tcBorders>
            <w:vAlign w:val="center"/>
          </w:tcPr>
          <w:p w:rsidR="006A3C21" w:rsidRPr="00AA0BCB" w:rsidRDefault="006A3C21" w:rsidP="004B02C2">
            <w:pPr>
              <w:jc w:val="center"/>
              <w:rPr>
                <w:color w:val="000000"/>
              </w:rPr>
            </w:pPr>
            <w:r w:rsidRPr="00AA0BCB">
              <w:rPr>
                <w:color w:val="000000"/>
              </w:rPr>
              <w:t>56,3</w:t>
            </w:r>
          </w:p>
        </w:tc>
        <w:tc>
          <w:tcPr>
            <w:tcW w:w="942" w:type="dxa"/>
            <w:tcBorders>
              <w:top w:val="nil"/>
              <w:left w:val="nil"/>
              <w:bottom w:val="single" w:sz="4" w:space="0" w:color="auto"/>
              <w:right w:val="single" w:sz="4" w:space="0" w:color="auto"/>
            </w:tcBorders>
            <w:vAlign w:val="center"/>
          </w:tcPr>
          <w:p w:rsidR="006A3C21" w:rsidRPr="00AA0BCB" w:rsidRDefault="006A3C21" w:rsidP="004B02C2">
            <w:pPr>
              <w:jc w:val="center"/>
              <w:rPr>
                <w:color w:val="000000"/>
              </w:rPr>
            </w:pPr>
            <w:r w:rsidRPr="006A076D">
              <w:rPr>
                <w:color w:val="000000"/>
              </w:rPr>
              <w:t>-</w:t>
            </w:r>
            <w:r w:rsidRPr="00AA0BCB">
              <w:rPr>
                <w:color w:val="000000"/>
              </w:rPr>
              <w:t> </w:t>
            </w:r>
          </w:p>
        </w:tc>
      </w:tr>
      <w:tr w:rsidR="006A3C21" w:rsidRPr="00AA0BCB" w:rsidTr="006A3C21">
        <w:trPr>
          <w:trHeight w:val="690"/>
        </w:trPr>
        <w:tc>
          <w:tcPr>
            <w:tcW w:w="1601" w:type="dxa"/>
            <w:tcBorders>
              <w:top w:val="nil"/>
              <w:left w:val="single" w:sz="4" w:space="0" w:color="auto"/>
              <w:bottom w:val="single" w:sz="4" w:space="0" w:color="auto"/>
              <w:right w:val="single" w:sz="4" w:space="0" w:color="auto"/>
            </w:tcBorders>
            <w:shd w:val="clear" w:color="auto" w:fill="auto"/>
            <w:vAlign w:val="center"/>
            <w:hideMark/>
          </w:tcPr>
          <w:p w:rsidR="006A3C21" w:rsidRPr="00AA0BCB" w:rsidRDefault="006A3C21" w:rsidP="004B02C2">
            <w:pPr>
              <w:jc w:val="center"/>
              <w:rPr>
                <w:color w:val="000000"/>
              </w:rPr>
            </w:pPr>
            <w:r w:rsidRPr="00AA0BCB">
              <w:rPr>
                <w:color w:val="000000"/>
              </w:rPr>
              <w:t>Вместимость ковша, м</w:t>
            </w:r>
            <w:r w:rsidRPr="00AA0BCB">
              <w:rPr>
                <w:color w:val="000000"/>
                <w:vertAlign w:val="superscript"/>
              </w:rPr>
              <w:t>3</w:t>
            </w:r>
          </w:p>
        </w:tc>
        <w:tc>
          <w:tcPr>
            <w:tcW w:w="1218" w:type="dxa"/>
            <w:tcBorders>
              <w:top w:val="nil"/>
              <w:left w:val="nil"/>
              <w:bottom w:val="single" w:sz="4" w:space="0" w:color="auto"/>
              <w:right w:val="single" w:sz="4" w:space="0" w:color="auto"/>
            </w:tcBorders>
            <w:shd w:val="clear" w:color="auto" w:fill="auto"/>
            <w:vAlign w:val="center"/>
            <w:hideMark/>
          </w:tcPr>
          <w:p w:rsidR="006A3C21" w:rsidRPr="00AA0BCB" w:rsidRDefault="006A3C21" w:rsidP="004B02C2">
            <w:pPr>
              <w:jc w:val="center"/>
              <w:rPr>
                <w:color w:val="000000"/>
              </w:rPr>
            </w:pPr>
            <w:r w:rsidRPr="00AA0BCB">
              <w:rPr>
                <w:color w:val="000000"/>
              </w:rPr>
              <w:t>4,5</w:t>
            </w:r>
            <w:r>
              <w:rPr>
                <w:color w:val="000000"/>
              </w:rPr>
              <w:t>–</w:t>
            </w:r>
            <w:r w:rsidRPr="00AA0BCB">
              <w:rPr>
                <w:color w:val="000000"/>
              </w:rPr>
              <w:t>6,1</w:t>
            </w:r>
          </w:p>
        </w:tc>
        <w:tc>
          <w:tcPr>
            <w:tcW w:w="1512" w:type="dxa"/>
            <w:tcBorders>
              <w:top w:val="nil"/>
              <w:left w:val="nil"/>
              <w:bottom w:val="single" w:sz="4" w:space="0" w:color="auto"/>
              <w:right w:val="single" w:sz="4" w:space="0" w:color="auto"/>
            </w:tcBorders>
            <w:shd w:val="clear" w:color="auto" w:fill="auto"/>
            <w:vAlign w:val="center"/>
            <w:hideMark/>
          </w:tcPr>
          <w:p w:rsidR="006A3C21" w:rsidRPr="00AA0BCB" w:rsidRDefault="006A3C21" w:rsidP="004B02C2">
            <w:pPr>
              <w:jc w:val="center"/>
              <w:rPr>
                <w:color w:val="000000"/>
              </w:rPr>
            </w:pPr>
            <w:r w:rsidRPr="00AA0BCB">
              <w:rPr>
                <w:color w:val="000000"/>
              </w:rPr>
              <w:t>6,3</w:t>
            </w:r>
            <w:r>
              <w:rPr>
                <w:color w:val="000000"/>
              </w:rPr>
              <w:t>–</w:t>
            </w:r>
            <w:r w:rsidRPr="00AA0BCB">
              <w:rPr>
                <w:color w:val="000000"/>
              </w:rPr>
              <w:t>7,0</w:t>
            </w:r>
          </w:p>
        </w:tc>
        <w:tc>
          <w:tcPr>
            <w:tcW w:w="1176" w:type="dxa"/>
            <w:tcBorders>
              <w:top w:val="nil"/>
              <w:left w:val="nil"/>
              <w:bottom w:val="single" w:sz="4" w:space="0" w:color="auto"/>
              <w:right w:val="single" w:sz="4" w:space="0" w:color="auto"/>
            </w:tcBorders>
            <w:shd w:val="clear" w:color="auto" w:fill="auto"/>
            <w:vAlign w:val="center"/>
            <w:hideMark/>
          </w:tcPr>
          <w:p w:rsidR="006A3C21" w:rsidRPr="00AA0BCB" w:rsidRDefault="006A3C21" w:rsidP="004B02C2">
            <w:pPr>
              <w:jc w:val="center"/>
              <w:rPr>
                <w:color w:val="000000"/>
              </w:rPr>
            </w:pPr>
            <w:r w:rsidRPr="00AA0BCB">
              <w:rPr>
                <w:color w:val="000000"/>
              </w:rPr>
              <w:t>6,3</w:t>
            </w:r>
            <w:r>
              <w:rPr>
                <w:color w:val="000000"/>
              </w:rPr>
              <w:t>–</w:t>
            </w:r>
            <w:r w:rsidRPr="00AA0BCB">
              <w:rPr>
                <w:color w:val="000000"/>
              </w:rPr>
              <w:t>7,0</w:t>
            </w:r>
          </w:p>
        </w:tc>
        <w:tc>
          <w:tcPr>
            <w:tcW w:w="1189" w:type="dxa"/>
            <w:tcBorders>
              <w:top w:val="nil"/>
              <w:left w:val="nil"/>
              <w:bottom w:val="single" w:sz="4" w:space="0" w:color="auto"/>
              <w:right w:val="single" w:sz="4" w:space="0" w:color="auto"/>
            </w:tcBorders>
            <w:shd w:val="clear" w:color="auto" w:fill="auto"/>
            <w:vAlign w:val="center"/>
            <w:hideMark/>
          </w:tcPr>
          <w:p w:rsidR="006A3C21" w:rsidRPr="00AA0BCB" w:rsidRDefault="006A3C21" w:rsidP="004B02C2">
            <w:pPr>
              <w:jc w:val="center"/>
              <w:rPr>
                <w:color w:val="000000"/>
              </w:rPr>
            </w:pPr>
            <w:r w:rsidRPr="00AA0BCB">
              <w:rPr>
                <w:color w:val="000000"/>
              </w:rPr>
              <w:t>8,4</w:t>
            </w:r>
            <w:r>
              <w:rPr>
                <w:color w:val="000000"/>
              </w:rPr>
              <w:t>–</w:t>
            </w:r>
            <w:r w:rsidRPr="00AA0BCB">
              <w:rPr>
                <w:color w:val="000000"/>
              </w:rPr>
              <w:t>9,2</w:t>
            </w:r>
          </w:p>
        </w:tc>
        <w:tc>
          <w:tcPr>
            <w:tcW w:w="1316" w:type="dxa"/>
            <w:tcBorders>
              <w:top w:val="nil"/>
              <w:left w:val="nil"/>
              <w:bottom w:val="single" w:sz="4" w:space="0" w:color="auto"/>
              <w:right w:val="single" w:sz="4" w:space="0" w:color="auto"/>
            </w:tcBorders>
            <w:shd w:val="clear" w:color="auto" w:fill="auto"/>
            <w:vAlign w:val="center"/>
            <w:hideMark/>
          </w:tcPr>
          <w:p w:rsidR="006A3C21" w:rsidRPr="00AA0BCB" w:rsidRDefault="006A3C21" w:rsidP="004B02C2">
            <w:pPr>
              <w:jc w:val="center"/>
              <w:rPr>
                <w:color w:val="000000"/>
              </w:rPr>
            </w:pPr>
            <w:r w:rsidRPr="00AA0BCB">
              <w:rPr>
                <w:color w:val="000000"/>
              </w:rPr>
              <w:t>10,7</w:t>
            </w:r>
            <w:r>
              <w:rPr>
                <w:color w:val="000000"/>
              </w:rPr>
              <w:t>–</w:t>
            </w:r>
            <w:r w:rsidRPr="00AA0BCB">
              <w:rPr>
                <w:color w:val="000000"/>
              </w:rPr>
              <w:t>12,3</w:t>
            </w:r>
          </w:p>
        </w:tc>
        <w:tc>
          <w:tcPr>
            <w:tcW w:w="1251" w:type="dxa"/>
            <w:tcBorders>
              <w:top w:val="nil"/>
              <w:left w:val="nil"/>
              <w:bottom w:val="single" w:sz="4" w:space="0" w:color="auto"/>
              <w:right w:val="single" w:sz="4" w:space="0" w:color="auto"/>
            </w:tcBorders>
            <w:shd w:val="clear" w:color="auto" w:fill="auto"/>
            <w:vAlign w:val="center"/>
            <w:hideMark/>
          </w:tcPr>
          <w:p w:rsidR="006A3C21" w:rsidRPr="00AA0BCB" w:rsidRDefault="006A3C21" w:rsidP="004B02C2">
            <w:pPr>
              <w:jc w:val="center"/>
              <w:rPr>
                <w:color w:val="000000"/>
              </w:rPr>
            </w:pPr>
            <w:r w:rsidRPr="00AA0BCB">
              <w:rPr>
                <w:color w:val="000000"/>
              </w:rPr>
              <w:t> </w:t>
            </w:r>
            <w:r w:rsidRPr="006A076D">
              <w:rPr>
                <w:color w:val="000000"/>
              </w:rPr>
              <w:t>-</w:t>
            </w:r>
          </w:p>
        </w:tc>
        <w:tc>
          <w:tcPr>
            <w:tcW w:w="1157" w:type="dxa"/>
            <w:tcBorders>
              <w:top w:val="nil"/>
              <w:left w:val="nil"/>
              <w:bottom w:val="single" w:sz="4" w:space="0" w:color="auto"/>
              <w:right w:val="single" w:sz="4" w:space="0" w:color="auto"/>
            </w:tcBorders>
            <w:vAlign w:val="center"/>
          </w:tcPr>
          <w:p w:rsidR="006A3C21" w:rsidRPr="00AA0BCB" w:rsidRDefault="006A3C21" w:rsidP="004B02C2">
            <w:pPr>
              <w:jc w:val="center"/>
              <w:rPr>
                <w:color w:val="000000"/>
              </w:rPr>
            </w:pPr>
            <w:r w:rsidRPr="00AA0BCB">
              <w:rPr>
                <w:color w:val="000000"/>
              </w:rPr>
              <w:t>6,0</w:t>
            </w:r>
            <w:r>
              <w:rPr>
                <w:color w:val="000000"/>
              </w:rPr>
              <w:t>–</w:t>
            </w:r>
            <w:r w:rsidRPr="00AA0BCB">
              <w:rPr>
                <w:color w:val="000000"/>
              </w:rPr>
              <w:t>11,0</w:t>
            </w:r>
          </w:p>
        </w:tc>
        <w:tc>
          <w:tcPr>
            <w:tcW w:w="1175" w:type="dxa"/>
            <w:tcBorders>
              <w:top w:val="nil"/>
              <w:left w:val="nil"/>
              <w:bottom w:val="single" w:sz="4" w:space="0" w:color="auto"/>
              <w:right w:val="single" w:sz="4" w:space="0" w:color="auto"/>
            </w:tcBorders>
            <w:vAlign w:val="center"/>
          </w:tcPr>
          <w:p w:rsidR="006A3C21" w:rsidRPr="00AA0BCB" w:rsidRDefault="006A3C21" w:rsidP="004B02C2">
            <w:pPr>
              <w:jc w:val="center"/>
              <w:rPr>
                <w:color w:val="000000"/>
              </w:rPr>
            </w:pPr>
            <w:r w:rsidRPr="00AA0BCB">
              <w:rPr>
                <w:color w:val="000000"/>
              </w:rPr>
              <w:t>8,7</w:t>
            </w:r>
            <w:r>
              <w:rPr>
                <w:color w:val="000000"/>
              </w:rPr>
              <w:t>–</w:t>
            </w:r>
            <w:r w:rsidRPr="00AA0BCB">
              <w:rPr>
                <w:color w:val="000000"/>
              </w:rPr>
              <w:t>9,4</w:t>
            </w:r>
          </w:p>
        </w:tc>
        <w:tc>
          <w:tcPr>
            <w:tcW w:w="1218" w:type="dxa"/>
            <w:tcBorders>
              <w:top w:val="nil"/>
              <w:left w:val="nil"/>
              <w:bottom w:val="single" w:sz="4" w:space="0" w:color="auto"/>
              <w:right w:val="single" w:sz="4" w:space="0" w:color="auto"/>
            </w:tcBorders>
            <w:vAlign w:val="center"/>
          </w:tcPr>
          <w:p w:rsidR="006A3C21" w:rsidRPr="00AA0BCB" w:rsidRDefault="006A3C21" w:rsidP="004B02C2">
            <w:pPr>
              <w:jc w:val="center"/>
              <w:rPr>
                <w:color w:val="000000"/>
              </w:rPr>
            </w:pPr>
            <w:r w:rsidRPr="00AA0BCB">
              <w:rPr>
                <w:color w:val="000000"/>
              </w:rPr>
              <w:t>11,3</w:t>
            </w:r>
            <w:r>
              <w:rPr>
                <w:color w:val="000000"/>
              </w:rPr>
              <w:t>–</w:t>
            </w:r>
            <w:r w:rsidRPr="00AA0BCB">
              <w:rPr>
                <w:color w:val="000000"/>
              </w:rPr>
              <w:t>12,3</w:t>
            </w:r>
          </w:p>
        </w:tc>
        <w:tc>
          <w:tcPr>
            <w:tcW w:w="938" w:type="dxa"/>
            <w:tcBorders>
              <w:top w:val="nil"/>
              <w:left w:val="nil"/>
              <w:bottom w:val="single" w:sz="4" w:space="0" w:color="auto"/>
              <w:right w:val="single" w:sz="4" w:space="0" w:color="auto"/>
            </w:tcBorders>
            <w:vAlign w:val="center"/>
          </w:tcPr>
          <w:p w:rsidR="006A3C21" w:rsidRPr="00AA0BCB" w:rsidRDefault="006A3C21" w:rsidP="004B02C2">
            <w:pPr>
              <w:jc w:val="center"/>
              <w:rPr>
                <w:color w:val="000000"/>
              </w:rPr>
            </w:pPr>
            <w:r w:rsidRPr="00AA0BCB">
              <w:rPr>
                <w:color w:val="000000"/>
              </w:rPr>
              <w:t>6,8</w:t>
            </w:r>
          </w:p>
        </w:tc>
        <w:tc>
          <w:tcPr>
            <w:tcW w:w="942" w:type="dxa"/>
            <w:tcBorders>
              <w:top w:val="nil"/>
              <w:left w:val="nil"/>
              <w:bottom w:val="single" w:sz="4" w:space="0" w:color="auto"/>
              <w:right w:val="single" w:sz="4" w:space="0" w:color="auto"/>
            </w:tcBorders>
            <w:vAlign w:val="center"/>
          </w:tcPr>
          <w:p w:rsidR="006A3C21" w:rsidRPr="00AA0BCB" w:rsidRDefault="006A3C21" w:rsidP="004B02C2">
            <w:pPr>
              <w:jc w:val="center"/>
              <w:rPr>
                <w:color w:val="000000"/>
              </w:rPr>
            </w:pPr>
            <w:r w:rsidRPr="00AA0BCB">
              <w:rPr>
                <w:color w:val="000000"/>
              </w:rPr>
              <w:t> </w:t>
            </w:r>
            <w:r w:rsidRPr="006A076D">
              <w:rPr>
                <w:color w:val="000000"/>
              </w:rPr>
              <w:t>-</w:t>
            </w:r>
          </w:p>
        </w:tc>
      </w:tr>
    </w:tbl>
    <w:p w:rsidR="006A3C21" w:rsidRPr="00AA0BCB" w:rsidRDefault="006A3C21" w:rsidP="006A3C21">
      <w:pPr>
        <w:jc w:val="center"/>
      </w:pPr>
    </w:p>
    <w:p w:rsidR="006A3C21" w:rsidRPr="00823F9B" w:rsidRDefault="006A3C21" w:rsidP="006A3C21">
      <w:pPr>
        <w:tabs>
          <w:tab w:val="left" w:pos="6120"/>
        </w:tabs>
        <w:spacing w:line="360" w:lineRule="auto"/>
        <w:jc w:val="both"/>
        <w:rPr>
          <w:rFonts w:eastAsia="Calibri"/>
          <w:color w:val="000000"/>
          <w:sz w:val="28"/>
          <w:szCs w:val="28"/>
        </w:rPr>
      </w:pPr>
      <w:r w:rsidRPr="00823F9B">
        <w:rPr>
          <w:rFonts w:eastAsia="Calibri"/>
          <w:b/>
          <w:i/>
          <w:color w:val="000000"/>
          <w:sz w:val="28"/>
          <w:szCs w:val="28"/>
        </w:rPr>
        <w:t>Примечание</w:t>
      </w:r>
      <w:r w:rsidRPr="00823F9B">
        <w:rPr>
          <w:rFonts w:eastAsia="Calibri"/>
          <w:color w:val="000000"/>
          <w:sz w:val="28"/>
          <w:szCs w:val="28"/>
        </w:rPr>
        <w:t>. В случае</w:t>
      </w:r>
      <w:r>
        <w:rPr>
          <w:rFonts w:eastAsia="Calibri"/>
          <w:color w:val="000000"/>
          <w:sz w:val="28"/>
          <w:szCs w:val="28"/>
        </w:rPr>
        <w:t>,</w:t>
      </w:r>
      <w:r w:rsidRPr="00823F9B">
        <w:rPr>
          <w:rFonts w:eastAsia="Calibri"/>
          <w:color w:val="000000"/>
          <w:sz w:val="28"/>
          <w:szCs w:val="28"/>
        </w:rPr>
        <w:t xml:space="preserve"> когда заводом-производителем кантователь на погрузчик не предусмотрен, его возможно изг</w:t>
      </w:r>
      <w:r w:rsidRPr="00823F9B">
        <w:rPr>
          <w:rFonts w:eastAsia="Calibri"/>
          <w:color w:val="000000"/>
          <w:sz w:val="28"/>
          <w:szCs w:val="28"/>
        </w:rPr>
        <w:t>о</w:t>
      </w:r>
      <w:r w:rsidRPr="00823F9B">
        <w:rPr>
          <w:rFonts w:eastAsia="Calibri"/>
          <w:color w:val="000000"/>
          <w:sz w:val="28"/>
          <w:szCs w:val="28"/>
        </w:rPr>
        <w:t xml:space="preserve">товить по заказу (ООО </w:t>
      </w:r>
      <w:r>
        <w:rPr>
          <w:rFonts w:eastAsia="Calibri"/>
          <w:color w:val="000000"/>
          <w:sz w:val="28"/>
          <w:szCs w:val="28"/>
        </w:rPr>
        <w:t>«</w:t>
      </w:r>
      <w:r w:rsidRPr="00823F9B">
        <w:rPr>
          <w:rFonts w:eastAsia="Calibri"/>
          <w:color w:val="000000"/>
          <w:sz w:val="28"/>
          <w:szCs w:val="28"/>
        </w:rPr>
        <w:t>Ижорский завод</w:t>
      </w:r>
      <w:r>
        <w:rPr>
          <w:rFonts w:eastAsia="Calibri"/>
          <w:color w:val="000000"/>
          <w:sz w:val="28"/>
          <w:szCs w:val="28"/>
        </w:rPr>
        <w:t>»</w:t>
      </w:r>
      <w:r w:rsidRPr="00823F9B">
        <w:rPr>
          <w:rFonts w:eastAsia="Calibri"/>
          <w:color w:val="000000"/>
          <w:sz w:val="28"/>
          <w:szCs w:val="28"/>
        </w:rPr>
        <w:t xml:space="preserve">, г. Санкт-Петербург; ООО </w:t>
      </w:r>
      <w:r>
        <w:rPr>
          <w:rFonts w:eastAsia="Calibri"/>
          <w:color w:val="000000"/>
          <w:sz w:val="28"/>
          <w:szCs w:val="28"/>
        </w:rPr>
        <w:t>«</w:t>
      </w:r>
      <w:r w:rsidRPr="00823F9B">
        <w:rPr>
          <w:rFonts w:eastAsia="Calibri"/>
          <w:color w:val="000000"/>
          <w:sz w:val="28"/>
          <w:szCs w:val="28"/>
        </w:rPr>
        <w:t>Ивановский машиностроительный завод</w:t>
      </w:r>
      <w:r>
        <w:rPr>
          <w:rFonts w:eastAsia="Calibri"/>
          <w:color w:val="000000"/>
          <w:sz w:val="28"/>
          <w:szCs w:val="28"/>
        </w:rPr>
        <w:t>»</w:t>
      </w:r>
      <w:r w:rsidRPr="00823F9B">
        <w:rPr>
          <w:rFonts w:eastAsia="Calibri"/>
          <w:color w:val="000000"/>
          <w:sz w:val="28"/>
          <w:szCs w:val="28"/>
        </w:rPr>
        <w:t>, г. Ив</w:t>
      </w:r>
      <w:r w:rsidRPr="00823F9B">
        <w:rPr>
          <w:rFonts w:eastAsia="Calibri"/>
          <w:color w:val="000000"/>
          <w:sz w:val="28"/>
          <w:szCs w:val="28"/>
        </w:rPr>
        <w:t>а</w:t>
      </w:r>
      <w:r w:rsidRPr="00823F9B">
        <w:rPr>
          <w:rFonts w:eastAsia="Calibri"/>
          <w:color w:val="000000"/>
          <w:sz w:val="28"/>
          <w:szCs w:val="28"/>
        </w:rPr>
        <w:t>ново и др.).</w:t>
      </w:r>
    </w:p>
    <w:p w:rsidR="006A3C21" w:rsidRDefault="006A3C21" w:rsidP="006A3C21">
      <w:pPr>
        <w:tabs>
          <w:tab w:val="left" w:pos="6120"/>
        </w:tabs>
        <w:spacing w:line="360" w:lineRule="auto"/>
        <w:jc w:val="center"/>
        <w:rPr>
          <w:rFonts w:eastAsia="Calibri"/>
          <w:color w:val="000000"/>
          <w:sz w:val="28"/>
          <w:szCs w:val="28"/>
        </w:rPr>
      </w:pPr>
    </w:p>
    <w:p w:rsidR="002E3E26" w:rsidRPr="00944991" w:rsidRDefault="002E3E26" w:rsidP="00944991">
      <w:pPr>
        <w:widowControl w:val="0"/>
        <w:jc w:val="center"/>
        <w:rPr>
          <w:sz w:val="20"/>
          <w:szCs w:val="20"/>
        </w:rPr>
      </w:pPr>
    </w:p>
    <w:p w:rsidR="00944991" w:rsidRDefault="00944991" w:rsidP="002E3E26">
      <w:pPr>
        <w:widowControl w:val="0"/>
        <w:jc w:val="center"/>
        <w:rPr>
          <w:sz w:val="32"/>
          <w:szCs w:val="32"/>
        </w:rPr>
        <w:sectPr w:rsidR="00944991" w:rsidSect="00944991">
          <w:headerReference w:type="default" r:id="rId95"/>
          <w:footerReference w:type="default" r:id="rId96"/>
          <w:pgSz w:w="16838" w:h="11906" w:orient="landscape"/>
          <w:pgMar w:top="1701" w:right="1134" w:bottom="624" w:left="1134" w:header="709" w:footer="709" w:gutter="0"/>
          <w:cols w:space="708"/>
          <w:docGrid w:linePitch="360"/>
        </w:sectPr>
      </w:pPr>
    </w:p>
    <w:p w:rsidR="006A3C21" w:rsidRDefault="006A076D" w:rsidP="006A076D">
      <w:pPr>
        <w:tabs>
          <w:tab w:val="left" w:pos="6120"/>
        </w:tabs>
        <w:spacing w:line="360" w:lineRule="auto"/>
        <w:jc w:val="center"/>
        <w:rPr>
          <w:rFonts w:eastAsia="Calibri"/>
          <w:color w:val="000000"/>
          <w:sz w:val="28"/>
          <w:szCs w:val="28"/>
        </w:rPr>
      </w:pPr>
      <w:r w:rsidRPr="006A076D">
        <w:rPr>
          <w:rFonts w:eastAsia="Calibri"/>
          <w:color w:val="000000"/>
          <w:sz w:val="28"/>
          <w:szCs w:val="28"/>
        </w:rPr>
        <w:lastRenderedPageBreak/>
        <w:t xml:space="preserve">Виды ковшей экскаватора для добычи блочного камня на месторождениях </w:t>
      </w:r>
    </w:p>
    <w:p w:rsidR="006A3C21" w:rsidRDefault="006A076D" w:rsidP="006A076D">
      <w:pPr>
        <w:tabs>
          <w:tab w:val="left" w:pos="6120"/>
        </w:tabs>
        <w:spacing w:line="360" w:lineRule="auto"/>
        <w:jc w:val="center"/>
        <w:rPr>
          <w:rFonts w:eastAsia="Calibri"/>
          <w:color w:val="000000"/>
          <w:sz w:val="28"/>
          <w:szCs w:val="28"/>
        </w:rPr>
      </w:pPr>
      <w:r w:rsidRPr="006A076D">
        <w:rPr>
          <w:rFonts w:eastAsia="Calibri"/>
          <w:color w:val="000000"/>
          <w:sz w:val="28"/>
          <w:szCs w:val="28"/>
        </w:rPr>
        <w:t xml:space="preserve">с залеганием его в виде отдельностей </w:t>
      </w:r>
    </w:p>
    <w:p w:rsidR="006A076D" w:rsidRDefault="006A076D" w:rsidP="006A076D">
      <w:pPr>
        <w:tabs>
          <w:tab w:val="left" w:pos="6120"/>
        </w:tabs>
        <w:spacing w:line="360" w:lineRule="auto"/>
        <w:jc w:val="center"/>
        <w:rPr>
          <w:rFonts w:eastAsia="Calibri"/>
          <w:color w:val="000000"/>
          <w:sz w:val="28"/>
          <w:szCs w:val="28"/>
        </w:rPr>
      </w:pPr>
      <w:r w:rsidRPr="006A076D">
        <w:rPr>
          <w:rFonts w:eastAsia="Calibri"/>
          <w:color w:val="000000"/>
          <w:sz w:val="28"/>
          <w:szCs w:val="28"/>
        </w:rPr>
        <w:t xml:space="preserve">(ООО </w:t>
      </w:r>
      <w:r w:rsidR="006A3C21">
        <w:rPr>
          <w:rFonts w:eastAsia="Calibri"/>
          <w:color w:val="000000"/>
          <w:sz w:val="28"/>
          <w:szCs w:val="28"/>
        </w:rPr>
        <w:t>«</w:t>
      </w:r>
      <w:r w:rsidRPr="006A076D">
        <w:rPr>
          <w:rFonts w:eastAsia="Calibri"/>
          <w:color w:val="000000"/>
          <w:sz w:val="28"/>
          <w:szCs w:val="28"/>
        </w:rPr>
        <w:t>Ижорский завод</w:t>
      </w:r>
      <w:r w:rsidR="006A3C21">
        <w:rPr>
          <w:rFonts w:eastAsia="Calibri"/>
          <w:color w:val="000000"/>
          <w:sz w:val="28"/>
          <w:szCs w:val="28"/>
        </w:rPr>
        <w:t>»</w:t>
      </w:r>
      <w:r w:rsidRPr="006A076D">
        <w:rPr>
          <w:rFonts w:eastAsia="Calibri"/>
          <w:color w:val="000000"/>
          <w:sz w:val="28"/>
          <w:szCs w:val="28"/>
        </w:rPr>
        <w:t>, г. Санкт-Петербург):</w:t>
      </w:r>
    </w:p>
    <w:p w:rsidR="006A076D" w:rsidRPr="006A076D" w:rsidRDefault="006A076D" w:rsidP="006A076D">
      <w:pPr>
        <w:tabs>
          <w:tab w:val="left" w:pos="6120"/>
        </w:tabs>
        <w:spacing w:line="360" w:lineRule="auto"/>
        <w:jc w:val="center"/>
        <w:rPr>
          <w:rFonts w:eastAsia="Calibri"/>
          <w:color w:val="000000"/>
          <w:sz w:val="28"/>
          <w:szCs w:val="28"/>
        </w:rPr>
      </w:pPr>
    </w:p>
    <w:p w:rsidR="006A076D" w:rsidRPr="006A076D" w:rsidRDefault="006A076D" w:rsidP="006A076D">
      <w:pPr>
        <w:pStyle w:val="ae"/>
        <w:numPr>
          <w:ilvl w:val="0"/>
          <w:numId w:val="20"/>
        </w:numPr>
        <w:tabs>
          <w:tab w:val="left" w:pos="6120"/>
        </w:tabs>
        <w:spacing w:line="360" w:lineRule="auto"/>
        <w:jc w:val="both"/>
        <w:rPr>
          <w:rFonts w:ascii="Times New Roman" w:eastAsia="Calibri" w:hAnsi="Times New Roman" w:cs="Times New Roman"/>
          <w:color w:val="000000"/>
          <w:sz w:val="28"/>
          <w:szCs w:val="28"/>
        </w:rPr>
      </w:pPr>
      <w:r w:rsidRPr="006A076D">
        <w:rPr>
          <w:rFonts w:ascii="Times New Roman" w:eastAsia="Calibri" w:hAnsi="Times New Roman" w:cs="Times New Roman"/>
          <w:color w:val="000000"/>
          <w:sz w:val="28"/>
          <w:szCs w:val="28"/>
        </w:rPr>
        <w:t>Ковш-рыхлитель для скальных грунтов.</w:t>
      </w:r>
    </w:p>
    <w:p w:rsidR="006A076D" w:rsidRPr="006A076D" w:rsidRDefault="006A076D" w:rsidP="006A076D">
      <w:pPr>
        <w:pStyle w:val="ae"/>
        <w:numPr>
          <w:ilvl w:val="0"/>
          <w:numId w:val="20"/>
        </w:numPr>
        <w:tabs>
          <w:tab w:val="left" w:pos="6120"/>
        </w:tabs>
        <w:spacing w:line="360" w:lineRule="auto"/>
        <w:jc w:val="both"/>
        <w:rPr>
          <w:rFonts w:ascii="Times New Roman" w:eastAsia="Calibri" w:hAnsi="Times New Roman" w:cs="Times New Roman"/>
          <w:color w:val="000000"/>
          <w:sz w:val="28"/>
          <w:szCs w:val="28"/>
        </w:rPr>
      </w:pPr>
      <w:r w:rsidRPr="006A076D">
        <w:rPr>
          <w:rFonts w:ascii="Times New Roman" w:eastAsia="Calibri" w:hAnsi="Times New Roman" w:cs="Times New Roman"/>
          <w:color w:val="000000"/>
          <w:sz w:val="28"/>
          <w:szCs w:val="28"/>
        </w:rPr>
        <w:t>Ковш скальный.</w:t>
      </w:r>
    </w:p>
    <w:p w:rsidR="006A076D" w:rsidRPr="006A076D" w:rsidRDefault="006A076D" w:rsidP="006A076D">
      <w:pPr>
        <w:pStyle w:val="ae"/>
        <w:numPr>
          <w:ilvl w:val="0"/>
          <w:numId w:val="20"/>
        </w:numPr>
        <w:tabs>
          <w:tab w:val="left" w:pos="6120"/>
        </w:tabs>
        <w:spacing w:line="360" w:lineRule="auto"/>
        <w:jc w:val="both"/>
        <w:rPr>
          <w:rFonts w:ascii="Times New Roman" w:eastAsia="Calibri" w:hAnsi="Times New Roman" w:cs="Times New Roman"/>
          <w:color w:val="000000"/>
          <w:sz w:val="28"/>
          <w:szCs w:val="28"/>
        </w:rPr>
      </w:pPr>
      <w:r w:rsidRPr="006A076D">
        <w:rPr>
          <w:rFonts w:ascii="Times New Roman" w:eastAsia="Calibri" w:hAnsi="Times New Roman" w:cs="Times New Roman"/>
          <w:color w:val="000000"/>
          <w:sz w:val="28"/>
          <w:szCs w:val="28"/>
        </w:rPr>
        <w:t>Зуб-рыхлитель.</w:t>
      </w:r>
    </w:p>
    <w:p w:rsidR="006A076D" w:rsidRDefault="006A076D" w:rsidP="00AA0BCB">
      <w:pPr>
        <w:tabs>
          <w:tab w:val="left" w:pos="6120"/>
        </w:tabs>
        <w:spacing w:line="360" w:lineRule="auto"/>
        <w:jc w:val="both"/>
        <w:rPr>
          <w:rFonts w:eastAsia="Calibri"/>
          <w:color w:val="000000"/>
        </w:rPr>
      </w:pPr>
    </w:p>
    <w:p w:rsidR="006A076D" w:rsidRPr="00AA0BCB" w:rsidRDefault="006A076D" w:rsidP="00AA0BCB">
      <w:pPr>
        <w:tabs>
          <w:tab w:val="left" w:pos="6120"/>
        </w:tabs>
        <w:spacing w:line="360" w:lineRule="auto"/>
        <w:jc w:val="both"/>
        <w:rPr>
          <w:rFonts w:eastAsia="Calibri"/>
          <w:color w:val="000000"/>
        </w:rPr>
      </w:pPr>
    </w:p>
    <w:p w:rsidR="000B3A5E" w:rsidRPr="006E45CC" w:rsidRDefault="000B3A5E" w:rsidP="000B3A5E">
      <w:pPr>
        <w:tabs>
          <w:tab w:val="left" w:pos="6120"/>
        </w:tabs>
        <w:spacing w:line="360" w:lineRule="auto"/>
        <w:jc w:val="right"/>
        <w:rPr>
          <w:rFonts w:eastAsia="Calibri"/>
          <w:color w:val="000000"/>
          <w:sz w:val="28"/>
          <w:szCs w:val="28"/>
        </w:rPr>
      </w:pPr>
      <w:r w:rsidRPr="006A076D">
        <w:rPr>
          <w:rFonts w:eastAsia="Calibri"/>
          <w:color w:val="000000"/>
          <w:sz w:val="28"/>
          <w:szCs w:val="28"/>
        </w:rPr>
        <w:t>Таблица П.2.</w:t>
      </w:r>
      <w:r w:rsidR="006E45CC" w:rsidRPr="006E45CC">
        <w:rPr>
          <w:color w:val="000000"/>
          <w:sz w:val="28"/>
          <w:szCs w:val="28"/>
        </w:rPr>
        <w:t>3</w:t>
      </w:r>
    </w:p>
    <w:p w:rsidR="000B3A5E" w:rsidRPr="00DE7364" w:rsidRDefault="000B3A5E" w:rsidP="000B3A5E">
      <w:pPr>
        <w:tabs>
          <w:tab w:val="left" w:pos="3960"/>
        </w:tabs>
        <w:spacing w:line="360" w:lineRule="auto"/>
        <w:jc w:val="center"/>
      </w:pPr>
      <w:r>
        <w:t>Предлагаемые различными фирмами комплексы добычного оборудования для строительства карьера на месторождениях со сложными горно-геологическими условиями залегания камня</w:t>
      </w:r>
    </w:p>
    <w:tbl>
      <w:tblPr>
        <w:tblW w:w="9498" w:type="dxa"/>
        <w:tblInd w:w="108" w:type="dxa"/>
        <w:tblLook w:val="04A0"/>
      </w:tblPr>
      <w:tblGrid>
        <w:gridCol w:w="4111"/>
        <w:gridCol w:w="2126"/>
        <w:gridCol w:w="1560"/>
        <w:gridCol w:w="1701"/>
      </w:tblGrid>
      <w:tr w:rsidR="000B3A5E" w:rsidRPr="00C73A46" w:rsidTr="009530F4">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 xml:space="preserve">Наименование </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Цена за единицу, тыс. руб.</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Количество, шт</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Стоимость, тыс. руб.</w:t>
            </w:r>
          </w:p>
        </w:tc>
      </w:tr>
      <w:tr w:rsidR="009530F4" w:rsidRPr="00C73A46" w:rsidTr="004B02C2">
        <w:tc>
          <w:tcPr>
            <w:tcW w:w="9498"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530F4" w:rsidRPr="00C73A46" w:rsidRDefault="009530F4" w:rsidP="004B02C2">
            <w:pPr>
              <w:jc w:val="center"/>
              <w:rPr>
                <w:b/>
                <w:bCs/>
                <w:color w:val="000000"/>
              </w:rPr>
            </w:pPr>
            <w:r w:rsidRPr="00C73A46">
              <w:rPr>
                <w:b/>
                <w:bCs/>
                <w:color w:val="000000"/>
              </w:rPr>
              <w:t>Hedisa (Леон, Испания)  01.01.2012 г.</w:t>
            </w:r>
          </w:p>
        </w:tc>
      </w:tr>
      <w:tr w:rsidR="000B3A5E" w:rsidRPr="00C73A46" w:rsidTr="006A3C21">
        <w:tc>
          <w:tcPr>
            <w:tcW w:w="4111" w:type="dxa"/>
            <w:tcBorders>
              <w:top w:val="nil"/>
              <w:left w:val="single" w:sz="4" w:space="0" w:color="auto"/>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АКМ</w:t>
            </w:r>
          </w:p>
        </w:tc>
        <w:tc>
          <w:tcPr>
            <w:tcW w:w="2126"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1300</w:t>
            </w:r>
          </w:p>
        </w:tc>
        <w:tc>
          <w:tcPr>
            <w:tcW w:w="1560"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3</w:t>
            </w:r>
          </w:p>
        </w:tc>
        <w:tc>
          <w:tcPr>
            <w:tcW w:w="1701"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3900</w:t>
            </w:r>
          </w:p>
        </w:tc>
      </w:tr>
      <w:tr w:rsidR="000B3A5E" w:rsidRPr="00C73A46" w:rsidTr="006A3C21">
        <w:tc>
          <w:tcPr>
            <w:tcW w:w="4111" w:type="dxa"/>
            <w:tcBorders>
              <w:top w:val="nil"/>
              <w:left w:val="single" w:sz="4" w:space="0" w:color="auto"/>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Алмазный канат</w:t>
            </w:r>
          </w:p>
        </w:tc>
        <w:tc>
          <w:tcPr>
            <w:tcW w:w="2126"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4,2</w:t>
            </w:r>
          </w:p>
        </w:tc>
        <w:tc>
          <w:tcPr>
            <w:tcW w:w="1560"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600 (м)</w:t>
            </w:r>
          </w:p>
        </w:tc>
        <w:tc>
          <w:tcPr>
            <w:tcW w:w="1701"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2520</w:t>
            </w:r>
          </w:p>
        </w:tc>
      </w:tr>
      <w:tr w:rsidR="000B3A5E" w:rsidRPr="00C73A46" w:rsidTr="006A3C21">
        <w:tc>
          <w:tcPr>
            <w:tcW w:w="4111" w:type="dxa"/>
            <w:tcBorders>
              <w:top w:val="nil"/>
              <w:left w:val="single" w:sz="4" w:space="0" w:color="auto"/>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Буровая установка</w:t>
            </w:r>
          </w:p>
        </w:tc>
        <w:tc>
          <w:tcPr>
            <w:tcW w:w="2126"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600</w:t>
            </w:r>
          </w:p>
        </w:tc>
        <w:tc>
          <w:tcPr>
            <w:tcW w:w="1560"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2</w:t>
            </w:r>
          </w:p>
        </w:tc>
        <w:tc>
          <w:tcPr>
            <w:tcW w:w="1701"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1200</w:t>
            </w:r>
          </w:p>
        </w:tc>
      </w:tr>
      <w:tr w:rsidR="000B3A5E" w:rsidRPr="00C73A46" w:rsidTr="006A3C21">
        <w:tc>
          <w:tcPr>
            <w:tcW w:w="4111" w:type="dxa"/>
            <w:tcBorders>
              <w:top w:val="nil"/>
              <w:left w:val="single" w:sz="4" w:space="0" w:color="auto"/>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Установка строч</w:t>
            </w:r>
            <w:r>
              <w:rPr>
                <w:color w:val="000000"/>
              </w:rPr>
              <w:t>еч</w:t>
            </w:r>
            <w:r w:rsidRPr="00C73A46">
              <w:rPr>
                <w:color w:val="000000"/>
              </w:rPr>
              <w:t>ного бурения</w:t>
            </w:r>
          </w:p>
        </w:tc>
        <w:tc>
          <w:tcPr>
            <w:tcW w:w="2126"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760</w:t>
            </w:r>
          </w:p>
        </w:tc>
        <w:tc>
          <w:tcPr>
            <w:tcW w:w="1560"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1</w:t>
            </w:r>
          </w:p>
        </w:tc>
        <w:tc>
          <w:tcPr>
            <w:tcW w:w="1701"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760</w:t>
            </w:r>
          </w:p>
        </w:tc>
      </w:tr>
      <w:tr w:rsidR="000B3A5E" w:rsidRPr="00C73A46" w:rsidTr="006A3C21">
        <w:tc>
          <w:tcPr>
            <w:tcW w:w="4111" w:type="dxa"/>
            <w:tcBorders>
              <w:top w:val="nil"/>
              <w:left w:val="single" w:sz="4" w:space="0" w:color="auto"/>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Установка для отвалки блоков с ко</w:t>
            </w:r>
            <w:r w:rsidRPr="00C73A46">
              <w:rPr>
                <w:color w:val="000000"/>
              </w:rPr>
              <w:t>м</w:t>
            </w:r>
            <w:r w:rsidRPr="00C73A46">
              <w:rPr>
                <w:color w:val="000000"/>
              </w:rPr>
              <w:t>плектом гидроподушек</w:t>
            </w:r>
          </w:p>
        </w:tc>
        <w:tc>
          <w:tcPr>
            <w:tcW w:w="2126"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300</w:t>
            </w:r>
          </w:p>
        </w:tc>
        <w:tc>
          <w:tcPr>
            <w:tcW w:w="1560"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1</w:t>
            </w:r>
          </w:p>
        </w:tc>
        <w:tc>
          <w:tcPr>
            <w:tcW w:w="1701"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300</w:t>
            </w:r>
          </w:p>
        </w:tc>
      </w:tr>
      <w:tr w:rsidR="000B3A5E" w:rsidRPr="00C73A46" w:rsidTr="006A3C21">
        <w:tc>
          <w:tcPr>
            <w:tcW w:w="4111" w:type="dxa"/>
            <w:tcBorders>
              <w:top w:val="nil"/>
              <w:left w:val="single" w:sz="4" w:space="0" w:color="auto"/>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Зонд для стыковки скважин</w:t>
            </w:r>
          </w:p>
        </w:tc>
        <w:tc>
          <w:tcPr>
            <w:tcW w:w="2126"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300</w:t>
            </w:r>
          </w:p>
        </w:tc>
        <w:tc>
          <w:tcPr>
            <w:tcW w:w="1560"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1</w:t>
            </w:r>
          </w:p>
        </w:tc>
        <w:tc>
          <w:tcPr>
            <w:tcW w:w="1701"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300</w:t>
            </w:r>
          </w:p>
        </w:tc>
      </w:tr>
      <w:tr w:rsidR="000B3A5E" w:rsidRPr="00C73A46" w:rsidTr="006A3C21">
        <w:tc>
          <w:tcPr>
            <w:tcW w:w="4111" w:type="dxa"/>
            <w:tcBorders>
              <w:top w:val="nil"/>
              <w:left w:val="single" w:sz="4" w:space="0" w:color="auto"/>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Pr>
                <w:color w:val="000000"/>
              </w:rPr>
              <w:t>Комп</w:t>
            </w:r>
            <w:r w:rsidRPr="00C73A46">
              <w:rPr>
                <w:color w:val="000000"/>
              </w:rPr>
              <w:t>лект штанг, коронок</w:t>
            </w:r>
          </w:p>
        </w:tc>
        <w:tc>
          <w:tcPr>
            <w:tcW w:w="2126"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200</w:t>
            </w:r>
          </w:p>
        </w:tc>
        <w:tc>
          <w:tcPr>
            <w:tcW w:w="1560"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1</w:t>
            </w:r>
          </w:p>
        </w:tc>
        <w:tc>
          <w:tcPr>
            <w:tcW w:w="1701"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200</w:t>
            </w:r>
          </w:p>
        </w:tc>
      </w:tr>
      <w:tr w:rsidR="000B3A5E" w:rsidRPr="00C73A46" w:rsidTr="006A3C21">
        <w:tc>
          <w:tcPr>
            <w:tcW w:w="4111" w:type="dxa"/>
            <w:tcBorders>
              <w:top w:val="nil"/>
              <w:left w:val="single" w:sz="4" w:space="0" w:color="auto"/>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Итого на заводе</w:t>
            </w:r>
          </w:p>
        </w:tc>
        <w:tc>
          <w:tcPr>
            <w:tcW w:w="2126"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 </w:t>
            </w:r>
          </w:p>
        </w:tc>
        <w:tc>
          <w:tcPr>
            <w:tcW w:w="1560"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9180</w:t>
            </w:r>
          </w:p>
        </w:tc>
      </w:tr>
      <w:tr w:rsidR="000B3A5E" w:rsidRPr="00C73A46" w:rsidTr="006A3C21">
        <w:tc>
          <w:tcPr>
            <w:tcW w:w="4111" w:type="dxa"/>
            <w:tcBorders>
              <w:top w:val="nil"/>
              <w:left w:val="single" w:sz="4" w:space="0" w:color="auto"/>
              <w:bottom w:val="single" w:sz="4" w:space="0" w:color="auto"/>
              <w:right w:val="single" w:sz="4" w:space="0" w:color="auto"/>
            </w:tcBorders>
            <w:shd w:val="clear" w:color="000000" w:fill="FFFFFF"/>
            <w:vAlign w:val="center"/>
            <w:hideMark/>
          </w:tcPr>
          <w:p w:rsidR="009530F4" w:rsidRDefault="000B3A5E" w:rsidP="000A2794">
            <w:pPr>
              <w:jc w:val="center"/>
              <w:rPr>
                <w:color w:val="000000"/>
              </w:rPr>
            </w:pPr>
            <w:r w:rsidRPr="00C73A46">
              <w:rPr>
                <w:color w:val="000000"/>
              </w:rPr>
              <w:t xml:space="preserve">Техническая поддержка </w:t>
            </w:r>
          </w:p>
          <w:p w:rsidR="000B3A5E" w:rsidRPr="00C73A46" w:rsidRDefault="000B3A5E" w:rsidP="000A2794">
            <w:pPr>
              <w:jc w:val="center"/>
              <w:rPr>
                <w:color w:val="000000"/>
              </w:rPr>
            </w:pPr>
            <w:r w:rsidRPr="00C73A46">
              <w:rPr>
                <w:color w:val="000000"/>
              </w:rPr>
              <w:t>(пуско-наладочные работы)</w:t>
            </w:r>
          </w:p>
        </w:tc>
        <w:tc>
          <w:tcPr>
            <w:tcW w:w="2126"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 </w:t>
            </w:r>
          </w:p>
        </w:tc>
        <w:tc>
          <w:tcPr>
            <w:tcW w:w="1560"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100</w:t>
            </w:r>
          </w:p>
        </w:tc>
      </w:tr>
      <w:tr w:rsidR="000B3A5E" w:rsidRPr="00C73A46" w:rsidTr="006A3C21">
        <w:tc>
          <w:tcPr>
            <w:tcW w:w="4111" w:type="dxa"/>
            <w:tcBorders>
              <w:top w:val="nil"/>
              <w:left w:val="single" w:sz="4" w:space="0" w:color="auto"/>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Транспортные расходы</w:t>
            </w:r>
          </w:p>
        </w:tc>
        <w:tc>
          <w:tcPr>
            <w:tcW w:w="2126"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 </w:t>
            </w:r>
          </w:p>
        </w:tc>
        <w:tc>
          <w:tcPr>
            <w:tcW w:w="1560"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340</w:t>
            </w:r>
          </w:p>
        </w:tc>
      </w:tr>
      <w:tr w:rsidR="000B3A5E" w:rsidRPr="00C73A46" w:rsidTr="006A3C21">
        <w:tc>
          <w:tcPr>
            <w:tcW w:w="4111" w:type="dxa"/>
            <w:tcBorders>
              <w:top w:val="nil"/>
              <w:left w:val="single" w:sz="4" w:space="0" w:color="auto"/>
              <w:bottom w:val="single" w:sz="4" w:space="0" w:color="auto"/>
              <w:right w:val="single" w:sz="4" w:space="0" w:color="auto"/>
            </w:tcBorders>
            <w:shd w:val="clear" w:color="000000" w:fill="FFFFFF"/>
            <w:vAlign w:val="center"/>
            <w:hideMark/>
          </w:tcPr>
          <w:p w:rsidR="009530F4" w:rsidRDefault="000B3A5E" w:rsidP="009530F4">
            <w:pPr>
              <w:jc w:val="center"/>
              <w:rPr>
                <w:color w:val="000000"/>
              </w:rPr>
            </w:pPr>
            <w:r w:rsidRPr="00C73A46">
              <w:rPr>
                <w:color w:val="000000"/>
              </w:rPr>
              <w:t xml:space="preserve">Итого на карьере (таможенные </w:t>
            </w:r>
          </w:p>
          <w:p w:rsidR="000B3A5E" w:rsidRPr="00C73A46" w:rsidRDefault="000B3A5E" w:rsidP="009530F4">
            <w:pPr>
              <w:jc w:val="center"/>
              <w:rPr>
                <w:color w:val="000000"/>
              </w:rPr>
            </w:pPr>
            <w:r w:rsidRPr="00C73A46">
              <w:rPr>
                <w:color w:val="000000"/>
              </w:rPr>
              <w:t>расходы 24</w:t>
            </w:r>
            <w:r w:rsidR="00385A66">
              <w:rPr>
                <w:color w:val="000000"/>
              </w:rPr>
              <w:t>–</w:t>
            </w:r>
            <w:r w:rsidRPr="00C73A46">
              <w:rPr>
                <w:color w:val="000000"/>
              </w:rPr>
              <w:t xml:space="preserve">30%, НДС </w:t>
            </w:r>
            <w:r w:rsidR="00385A66">
              <w:rPr>
                <w:color w:val="000000"/>
              </w:rPr>
              <w:t>–</w:t>
            </w:r>
            <w:r w:rsidRPr="00C73A46">
              <w:rPr>
                <w:color w:val="000000"/>
              </w:rPr>
              <w:t xml:space="preserve"> 18%)</w:t>
            </w:r>
          </w:p>
        </w:tc>
        <w:tc>
          <w:tcPr>
            <w:tcW w:w="2126"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 </w:t>
            </w:r>
          </w:p>
        </w:tc>
        <w:tc>
          <w:tcPr>
            <w:tcW w:w="1560"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13390,2</w:t>
            </w:r>
          </w:p>
        </w:tc>
      </w:tr>
      <w:tr w:rsidR="000B3A5E" w:rsidRPr="00C73A46" w:rsidTr="006A3C21">
        <w:tc>
          <w:tcPr>
            <w:tcW w:w="94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A5E" w:rsidRPr="00C73A46" w:rsidRDefault="000B3A5E" w:rsidP="000A2794">
            <w:pPr>
              <w:jc w:val="center"/>
              <w:rPr>
                <w:b/>
                <w:bCs/>
              </w:rPr>
            </w:pPr>
            <w:r w:rsidRPr="00C73A46">
              <w:rPr>
                <w:b/>
                <w:bCs/>
              </w:rPr>
              <w:t>Dazzini (Италия)  01.01.2012 г.</w:t>
            </w:r>
          </w:p>
        </w:tc>
      </w:tr>
      <w:tr w:rsidR="000B3A5E" w:rsidRPr="00C73A46" w:rsidTr="006A3C21">
        <w:tc>
          <w:tcPr>
            <w:tcW w:w="4111" w:type="dxa"/>
            <w:tcBorders>
              <w:top w:val="nil"/>
              <w:left w:val="single" w:sz="4" w:space="0" w:color="auto"/>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 xml:space="preserve">АКМ </w:t>
            </w:r>
          </w:p>
        </w:tc>
        <w:tc>
          <w:tcPr>
            <w:tcW w:w="2126"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1500</w:t>
            </w:r>
          </w:p>
        </w:tc>
        <w:tc>
          <w:tcPr>
            <w:tcW w:w="1560"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3</w:t>
            </w:r>
          </w:p>
        </w:tc>
        <w:tc>
          <w:tcPr>
            <w:tcW w:w="1701"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4500</w:t>
            </w:r>
          </w:p>
        </w:tc>
      </w:tr>
      <w:tr w:rsidR="000B3A5E" w:rsidRPr="00C73A46" w:rsidTr="006A3C21">
        <w:tc>
          <w:tcPr>
            <w:tcW w:w="4111" w:type="dxa"/>
            <w:tcBorders>
              <w:top w:val="nil"/>
              <w:left w:val="single" w:sz="4" w:space="0" w:color="auto"/>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 xml:space="preserve">Алмазный канат </w:t>
            </w:r>
          </w:p>
        </w:tc>
        <w:tc>
          <w:tcPr>
            <w:tcW w:w="2126"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4,5</w:t>
            </w:r>
          </w:p>
        </w:tc>
        <w:tc>
          <w:tcPr>
            <w:tcW w:w="1560"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600 (м)</w:t>
            </w:r>
          </w:p>
        </w:tc>
        <w:tc>
          <w:tcPr>
            <w:tcW w:w="1701"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2700</w:t>
            </w:r>
          </w:p>
        </w:tc>
      </w:tr>
      <w:tr w:rsidR="000B3A5E" w:rsidRPr="00C73A46" w:rsidTr="006A3C21">
        <w:tc>
          <w:tcPr>
            <w:tcW w:w="4111" w:type="dxa"/>
            <w:tcBorders>
              <w:top w:val="nil"/>
              <w:left w:val="single" w:sz="4" w:space="0" w:color="auto"/>
              <w:bottom w:val="single" w:sz="4" w:space="0" w:color="auto"/>
              <w:right w:val="single" w:sz="4" w:space="0" w:color="auto"/>
            </w:tcBorders>
            <w:shd w:val="clear" w:color="000000" w:fill="FFFFFF"/>
            <w:vAlign w:val="center"/>
            <w:hideMark/>
          </w:tcPr>
          <w:p w:rsidR="009530F4" w:rsidRDefault="000B3A5E" w:rsidP="000A2794">
            <w:pPr>
              <w:jc w:val="center"/>
            </w:pPr>
            <w:r w:rsidRPr="00C73A46">
              <w:t xml:space="preserve">Буровая установка </w:t>
            </w:r>
          </w:p>
          <w:p w:rsidR="000B3A5E" w:rsidRPr="00C73A46" w:rsidRDefault="000B3A5E" w:rsidP="000A2794">
            <w:pPr>
              <w:jc w:val="center"/>
            </w:pPr>
            <w:r w:rsidRPr="00C73A46">
              <w:t>для горизонтального бурения</w:t>
            </w:r>
          </w:p>
        </w:tc>
        <w:tc>
          <w:tcPr>
            <w:tcW w:w="2126"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500</w:t>
            </w:r>
          </w:p>
        </w:tc>
        <w:tc>
          <w:tcPr>
            <w:tcW w:w="1560"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2</w:t>
            </w:r>
          </w:p>
        </w:tc>
        <w:tc>
          <w:tcPr>
            <w:tcW w:w="1701"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1000</w:t>
            </w:r>
          </w:p>
        </w:tc>
      </w:tr>
      <w:tr w:rsidR="000B3A5E" w:rsidRPr="00C73A46" w:rsidTr="006A3C21">
        <w:tc>
          <w:tcPr>
            <w:tcW w:w="4111" w:type="dxa"/>
            <w:tcBorders>
              <w:top w:val="nil"/>
              <w:left w:val="single" w:sz="4" w:space="0" w:color="auto"/>
              <w:bottom w:val="single" w:sz="4" w:space="0" w:color="auto"/>
              <w:right w:val="single" w:sz="4" w:space="0" w:color="auto"/>
            </w:tcBorders>
            <w:shd w:val="clear" w:color="000000" w:fill="FFFFFF"/>
            <w:vAlign w:val="center"/>
            <w:hideMark/>
          </w:tcPr>
          <w:p w:rsidR="009530F4" w:rsidRDefault="000B3A5E" w:rsidP="000A2794">
            <w:pPr>
              <w:jc w:val="center"/>
            </w:pPr>
            <w:r w:rsidRPr="00C73A46">
              <w:t xml:space="preserve">Буровая установка </w:t>
            </w:r>
          </w:p>
          <w:p w:rsidR="000B3A5E" w:rsidRPr="00C73A46" w:rsidRDefault="000B3A5E" w:rsidP="000A2794">
            <w:pPr>
              <w:jc w:val="center"/>
            </w:pPr>
            <w:r w:rsidRPr="00C73A46">
              <w:t>для вертикального бурения</w:t>
            </w:r>
          </w:p>
        </w:tc>
        <w:tc>
          <w:tcPr>
            <w:tcW w:w="2126"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500</w:t>
            </w:r>
          </w:p>
        </w:tc>
        <w:tc>
          <w:tcPr>
            <w:tcW w:w="1560"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2</w:t>
            </w:r>
          </w:p>
        </w:tc>
        <w:tc>
          <w:tcPr>
            <w:tcW w:w="1701"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1000</w:t>
            </w:r>
          </w:p>
        </w:tc>
      </w:tr>
      <w:tr w:rsidR="000B3A5E" w:rsidRPr="00C73A46" w:rsidTr="006A3C21">
        <w:tc>
          <w:tcPr>
            <w:tcW w:w="4111" w:type="dxa"/>
            <w:tcBorders>
              <w:top w:val="nil"/>
              <w:left w:val="single" w:sz="4" w:space="0" w:color="auto"/>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Установка строч</w:t>
            </w:r>
            <w:r>
              <w:t>еч</w:t>
            </w:r>
            <w:r w:rsidRPr="00C73A46">
              <w:t>ного бурения</w:t>
            </w:r>
          </w:p>
        </w:tc>
        <w:tc>
          <w:tcPr>
            <w:tcW w:w="2126"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800</w:t>
            </w:r>
          </w:p>
        </w:tc>
        <w:tc>
          <w:tcPr>
            <w:tcW w:w="1560"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1</w:t>
            </w:r>
          </w:p>
        </w:tc>
        <w:tc>
          <w:tcPr>
            <w:tcW w:w="1701"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800</w:t>
            </w:r>
          </w:p>
        </w:tc>
      </w:tr>
      <w:tr w:rsidR="000B3A5E" w:rsidRPr="00C73A46" w:rsidTr="006A3C21">
        <w:tc>
          <w:tcPr>
            <w:tcW w:w="4111" w:type="dxa"/>
            <w:tcBorders>
              <w:top w:val="nil"/>
              <w:left w:val="single" w:sz="4" w:space="0" w:color="auto"/>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Гидравлический домкрат с поршн</w:t>
            </w:r>
            <w:r w:rsidRPr="00C73A46">
              <w:t>я</w:t>
            </w:r>
            <w:r w:rsidRPr="00C73A46">
              <w:t>ми, комплект гидроподушек</w:t>
            </w:r>
          </w:p>
        </w:tc>
        <w:tc>
          <w:tcPr>
            <w:tcW w:w="2126"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450</w:t>
            </w:r>
          </w:p>
        </w:tc>
        <w:tc>
          <w:tcPr>
            <w:tcW w:w="1560"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1</w:t>
            </w:r>
          </w:p>
        </w:tc>
        <w:tc>
          <w:tcPr>
            <w:tcW w:w="1701"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450</w:t>
            </w:r>
          </w:p>
        </w:tc>
      </w:tr>
      <w:tr w:rsidR="000B3A5E" w:rsidRPr="00C73A46" w:rsidTr="006A3C21">
        <w:tc>
          <w:tcPr>
            <w:tcW w:w="4111" w:type="dxa"/>
            <w:tcBorders>
              <w:top w:val="nil"/>
              <w:left w:val="single" w:sz="4" w:space="0" w:color="auto"/>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Pr>
                <w:color w:val="000000"/>
              </w:rPr>
              <w:t>Компл</w:t>
            </w:r>
            <w:r w:rsidRPr="00C73A46">
              <w:rPr>
                <w:color w:val="000000"/>
              </w:rPr>
              <w:t>ект штанг, коронок</w:t>
            </w:r>
          </w:p>
        </w:tc>
        <w:tc>
          <w:tcPr>
            <w:tcW w:w="2126"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250</w:t>
            </w:r>
          </w:p>
        </w:tc>
        <w:tc>
          <w:tcPr>
            <w:tcW w:w="1560"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1</w:t>
            </w:r>
          </w:p>
        </w:tc>
        <w:tc>
          <w:tcPr>
            <w:tcW w:w="1701"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250</w:t>
            </w:r>
          </w:p>
        </w:tc>
      </w:tr>
      <w:tr w:rsidR="000B3A5E" w:rsidRPr="00C73A46" w:rsidTr="006A3C21">
        <w:tc>
          <w:tcPr>
            <w:tcW w:w="4111" w:type="dxa"/>
            <w:tcBorders>
              <w:top w:val="nil"/>
              <w:left w:val="single" w:sz="4" w:space="0" w:color="auto"/>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Итого на заводе</w:t>
            </w:r>
          </w:p>
        </w:tc>
        <w:tc>
          <w:tcPr>
            <w:tcW w:w="2126"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 </w:t>
            </w:r>
          </w:p>
        </w:tc>
        <w:tc>
          <w:tcPr>
            <w:tcW w:w="1560"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 </w:t>
            </w:r>
          </w:p>
        </w:tc>
        <w:tc>
          <w:tcPr>
            <w:tcW w:w="1701"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10700</w:t>
            </w:r>
          </w:p>
        </w:tc>
      </w:tr>
      <w:tr w:rsidR="000B3A5E" w:rsidRPr="00C73A46" w:rsidTr="006A3C21">
        <w:tc>
          <w:tcPr>
            <w:tcW w:w="4111" w:type="dxa"/>
            <w:tcBorders>
              <w:top w:val="nil"/>
              <w:left w:val="single" w:sz="4" w:space="0" w:color="auto"/>
              <w:bottom w:val="single" w:sz="4" w:space="0" w:color="auto"/>
              <w:right w:val="single" w:sz="4" w:space="0" w:color="auto"/>
            </w:tcBorders>
            <w:shd w:val="clear" w:color="000000" w:fill="FFFFFF"/>
            <w:vAlign w:val="center"/>
            <w:hideMark/>
          </w:tcPr>
          <w:p w:rsidR="009530F4" w:rsidRDefault="000B3A5E" w:rsidP="000A2794">
            <w:pPr>
              <w:jc w:val="center"/>
            </w:pPr>
            <w:r w:rsidRPr="00C73A46">
              <w:t xml:space="preserve">Техническая поддержка </w:t>
            </w:r>
          </w:p>
          <w:p w:rsidR="000B3A5E" w:rsidRPr="00C73A46" w:rsidRDefault="000B3A5E" w:rsidP="000A2794">
            <w:pPr>
              <w:jc w:val="center"/>
            </w:pPr>
            <w:r w:rsidRPr="00C73A46">
              <w:t>(пуско-наладочные работы)</w:t>
            </w:r>
          </w:p>
        </w:tc>
        <w:tc>
          <w:tcPr>
            <w:tcW w:w="2126"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 </w:t>
            </w:r>
          </w:p>
        </w:tc>
        <w:tc>
          <w:tcPr>
            <w:tcW w:w="1560"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 </w:t>
            </w:r>
          </w:p>
        </w:tc>
        <w:tc>
          <w:tcPr>
            <w:tcW w:w="1701"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240</w:t>
            </w:r>
          </w:p>
        </w:tc>
      </w:tr>
    </w:tbl>
    <w:p w:rsidR="009530F4" w:rsidRDefault="009530F4" w:rsidP="009530F4">
      <w:pPr>
        <w:jc w:val="right"/>
        <w:rPr>
          <w:sz w:val="28"/>
        </w:rPr>
      </w:pPr>
      <w:r>
        <w:rPr>
          <w:sz w:val="28"/>
        </w:rPr>
        <w:lastRenderedPageBreak/>
        <w:t>Окончание табл. П 2.3</w:t>
      </w:r>
    </w:p>
    <w:tbl>
      <w:tblPr>
        <w:tblW w:w="9498" w:type="dxa"/>
        <w:tblInd w:w="108" w:type="dxa"/>
        <w:tblLook w:val="04A0"/>
      </w:tblPr>
      <w:tblGrid>
        <w:gridCol w:w="4111"/>
        <w:gridCol w:w="2126"/>
        <w:gridCol w:w="1560"/>
        <w:gridCol w:w="1701"/>
      </w:tblGrid>
      <w:tr w:rsidR="009530F4" w:rsidRPr="00C73A46" w:rsidTr="009530F4">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530F4" w:rsidRPr="00C73A46" w:rsidRDefault="009530F4" w:rsidP="004B02C2">
            <w:pPr>
              <w:jc w:val="center"/>
              <w:rPr>
                <w:color w:val="000000"/>
              </w:rPr>
            </w:pPr>
            <w:r w:rsidRPr="00C73A46">
              <w:rPr>
                <w:color w:val="000000"/>
              </w:rPr>
              <w:t xml:space="preserve">Наименование </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9530F4" w:rsidRPr="009530F4" w:rsidRDefault="009530F4" w:rsidP="004B02C2">
            <w:pPr>
              <w:jc w:val="center"/>
            </w:pPr>
            <w:r w:rsidRPr="009530F4">
              <w:t>Цена за единицу, тыс. руб.</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9530F4" w:rsidRPr="009530F4" w:rsidRDefault="009530F4" w:rsidP="004B02C2">
            <w:pPr>
              <w:jc w:val="center"/>
            </w:pPr>
            <w:r w:rsidRPr="009530F4">
              <w:t>Количество, шт</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530F4" w:rsidRPr="009530F4" w:rsidRDefault="009530F4" w:rsidP="004B02C2">
            <w:pPr>
              <w:jc w:val="center"/>
            </w:pPr>
            <w:r w:rsidRPr="009530F4">
              <w:t>Стоимость, тыс. руб.</w:t>
            </w:r>
          </w:p>
        </w:tc>
      </w:tr>
      <w:tr w:rsidR="000B3A5E" w:rsidRPr="00C73A46" w:rsidTr="006A3C21">
        <w:tc>
          <w:tcPr>
            <w:tcW w:w="4111" w:type="dxa"/>
            <w:tcBorders>
              <w:top w:val="nil"/>
              <w:left w:val="single" w:sz="4" w:space="0" w:color="auto"/>
              <w:bottom w:val="single" w:sz="4" w:space="0" w:color="auto"/>
              <w:right w:val="single" w:sz="4" w:space="0" w:color="auto"/>
            </w:tcBorders>
            <w:shd w:val="clear" w:color="000000" w:fill="FFFFFF"/>
            <w:vAlign w:val="center"/>
            <w:hideMark/>
          </w:tcPr>
          <w:p w:rsidR="000B3A5E" w:rsidRPr="00C73A46" w:rsidRDefault="000B3A5E" w:rsidP="000A2794">
            <w:pPr>
              <w:jc w:val="center"/>
              <w:rPr>
                <w:color w:val="000000"/>
              </w:rPr>
            </w:pPr>
            <w:r w:rsidRPr="00C73A46">
              <w:rPr>
                <w:color w:val="000000"/>
              </w:rPr>
              <w:t>Транспортные расходы</w:t>
            </w:r>
          </w:p>
        </w:tc>
        <w:tc>
          <w:tcPr>
            <w:tcW w:w="2126"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 </w:t>
            </w:r>
          </w:p>
        </w:tc>
        <w:tc>
          <w:tcPr>
            <w:tcW w:w="1560"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 </w:t>
            </w:r>
          </w:p>
        </w:tc>
        <w:tc>
          <w:tcPr>
            <w:tcW w:w="1701"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340</w:t>
            </w:r>
          </w:p>
        </w:tc>
      </w:tr>
      <w:tr w:rsidR="000B3A5E" w:rsidRPr="00C73A46" w:rsidTr="006A3C21">
        <w:tc>
          <w:tcPr>
            <w:tcW w:w="4111" w:type="dxa"/>
            <w:tcBorders>
              <w:top w:val="nil"/>
              <w:left w:val="single" w:sz="4" w:space="0" w:color="auto"/>
              <w:bottom w:val="single" w:sz="4" w:space="0" w:color="auto"/>
              <w:right w:val="single" w:sz="4" w:space="0" w:color="auto"/>
            </w:tcBorders>
            <w:shd w:val="clear" w:color="000000" w:fill="FFFFFF"/>
            <w:vAlign w:val="center"/>
            <w:hideMark/>
          </w:tcPr>
          <w:p w:rsidR="009530F4" w:rsidRDefault="000B3A5E" w:rsidP="000A2794">
            <w:pPr>
              <w:jc w:val="center"/>
              <w:rPr>
                <w:color w:val="000000"/>
              </w:rPr>
            </w:pPr>
            <w:r w:rsidRPr="00C73A46">
              <w:rPr>
                <w:color w:val="000000"/>
              </w:rPr>
              <w:t xml:space="preserve">Итого на карьере (таможенные </w:t>
            </w:r>
          </w:p>
          <w:p w:rsidR="000B3A5E" w:rsidRPr="00C73A46" w:rsidRDefault="000B3A5E" w:rsidP="000A2794">
            <w:pPr>
              <w:jc w:val="center"/>
              <w:rPr>
                <w:color w:val="000000"/>
              </w:rPr>
            </w:pPr>
            <w:r w:rsidRPr="00C73A46">
              <w:rPr>
                <w:color w:val="000000"/>
              </w:rPr>
              <w:t>расходы 24</w:t>
            </w:r>
            <w:r w:rsidR="00385A66">
              <w:rPr>
                <w:color w:val="000000"/>
              </w:rPr>
              <w:t>–</w:t>
            </w:r>
            <w:r w:rsidRPr="00C73A46">
              <w:rPr>
                <w:color w:val="000000"/>
              </w:rPr>
              <w:t xml:space="preserve">30%, НДС </w:t>
            </w:r>
            <w:r w:rsidR="00385A66">
              <w:rPr>
                <w:color w:val="000000"/>
              </w:rPr>
              <w:t>–</w:t>
            </w:r>
            <w:r w:rsidRPr="00C73A46">
              <w:rPr>
                <w:color w:val="000000"/>
              </w:rPr>
              <w:t xml:space="preserve"> 18%)</w:t>
            </w:r>
          </w:p>
        </w:tc>
        <w:tc>
          <w:tcPr>
            <w:tcW w:w="2126"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 </w:t>
            </w:r>
          </w:p>
        </w:tc>
        <w:tc>
          <w:tcPr>
            <w:tcW w:w="1560"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 </w:t>
            </w:r>
          </w:p>
        </w:tc>
        <w:tc>
          <w:tcPr>
            <w:tcW w:w="1701" w:type="dxa"/>
            <w:tcBorders>
              <w:top w:val="nil"/>
              <w:left w:val="nil"/>
              <w:bottom w:val="single" w:sz="4" w:space="0" w:color="auto"/>
              <w:right w:val="single" w:sz="4" w:space="0" w:color="auto"/>
            </w:tcBorders>
            <w:shd w:val="clear" w:color="000000" w:fill="FFFFFF"/>
            <w:vAlign w:val="center"/>
            <w:hideMark/>
          </w:tcPr>
          <w:p w:rsidR="000B3A5E" w:rsidRPr="00C73A46" w:rsidRDefault="000B3A5E" w:rsidP="000A2794">
            <w:pPr>
              <w:jc w:val="center"/>
            </w:pPr>
            <w:r w:rsidRPr="00C73A46">
              <w:t>15619,4</w:t>
            </w:r>
          </w:p>
        </w:tc>
      </w:tr>
      <w:tr w:rsidR="006A3C21" w:rsidRPr="00C73A46" w:rsidTr="006A3C21">
        <w:tc>
          <w:tcPr>
            <w:tcW w:w="9498"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6A3C21" w:rsidRPr="00C73A46" w:rsidRDefault="006A3C21" w:rsidP="006A3C21">
            <w:pPr>
              <w:jc w:val="center"/>
            </w:pPr>
            <w:r w:rsidRPr="00233A1D">
              <w:rPr>
                <w:b/>
                <w:bCs/>
              </w:rPr>
              <w:t xml:space="preserve">ООО НПО </w:t>
            </w:r>
            <w:r>
              <w:rPr>
                <w:b/>
                <w:bCs/>
              </w:rPr>
              <w:t>«</w:t>
            </w:r>
            <w:r w:rsidRPr="00233A1D">
              <w:rPr>
                <w:b/>
                <w:bCs/>
              </w:rPr>
              <w:t>Экспериментальный завод</w:t>
            </w:r>
            <w:r>
              <w:rPr>
                <w:b/>
                <w:bCs/>
              </w:rPr>
              <w:t>»</w:t>
            </w:r>
            <w:r w:rsidRPr="00233A1D">
              <w:rPr>
                <w:b/>
                <w:bCs/>
              </w:rPr>
              <w:t xml:space="preserve"> (Реж, Россия) 01.01.2012 г.</w:t>
            </w:r>
          </w:p>
        </w:tc>
      </w:tr>
      <w:tr w:rsidR="006A3C21" w:rsidRPr="00C73A46" w:rsidTr="006A3C21">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АКМ</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1100</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3</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3300</w:t>
            </w:r>
          </w:p>
        </w:tc>
      </w:tr>
      <w:tr w:rsidR="006A3C21" w:rsidRPr="00C73A46" w:rsidTr="006A3C21">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Алмазный канат (не производит)</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4,8</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600 (м)</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2880</w:t>
            </w:r>
          </w:p>
        </w:tc>
      </w:tr>
      <w:tr w:rsidR="006A3C21" w:rsidRPr="00C73A46" w:rsidTr="006A3C21">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Буровая установка</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600</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2</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1200</w:t>
            </w:r>
          </w:p>
        </w:tc>
      </w:tr>
      <w:tr w:rsidR="006A3C21" w:rsidRPr="00C73A46" w:rsidTr="006A3C21">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Установка строч</w:t>
            </w:r>
            <w:r>
              <w:t>еч</w:t>
            </w:r>
            <w:r w:rsidRPr="00233A1D">
              <w:t>ного бурения</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700</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1</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700</w:t>
            </w:r>
          </w:p>
        </w:tc>
      </w:tr>
      <w:tr w:rsidR="006A3C21" w:rsidRPr="00C73A46" w:rsidTr="006A3C21">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Установка для отвалки блоков</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350</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1</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350</w:t>
            </w:r>
          </w:p>
        </w:tc>
      </w:tr>
      <w:tr w:rsidR="006A3C21" w:rsidRPr="00C73A46" w:rsidTr="006A3C21">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tcPr>
          <w:p w:rsidR="006A3C21" w:rsidRPr="00233A1D" w:rsidRDefault="006A3C21" w:rsidP="004B02C2">
            <w:pPr>
              <w:jc w:val="center"/>
              <w:rPr>
                <w:color w:val="000000"/>
              </w:rPr>
            </w:pPr>
            <w:r>
              <w:rPr>
                <w:color w:val="000000"/>
              </w:rPr>
              <w:t>Комп</w:t>
            </w:r>
            <w:r w:rsidRPr="00233A1D">
              <w:rPr>
                <w:color w:val="000000"/>
              </w:rPr>
              <w:t>лект штанг, коронок</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200</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1</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200</w:t>
            </w:r>
          </w:p>
        </w:tc>
      </w:tr>
      <w:tr w:rsidR="006A3C21" w:rsidRPr="00C73A46" w:rsidTr="006A3C21">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Итого на заводе</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 </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8630</w:t>
            </w:r>
          </w:p>
        </w:tc>
      </w:tr>
      <w:tr w:rsidR="006A3C21" w:rsidRPr="00C73A46" w:rsidTr="006A3C21">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tcPr>
          <w:p w:rsidR="009530F4" w:rsidRDefault="006A3C21" w:rsidP="004B02C2">
            <w:pPr>
              <w:jc w:val="center"/>
            </w:pPr>
            <w:r w:rsidRPr="00233A1D">
              <w:t xml:space="preserve">Техническая поддержка </w:t>
            </w:r>
          </w:p>
          <w:p w:rsidR="006A3C21" w:rsidRPr="00233A1D" w:rsidRDefault="006A3C21" w:rsidP="004B02C2">
            <w:pPr>
              <w:jc w:val="center"/>
            </w:pPr>
            <w:r w:rsidRPr="00233A1D">
              <w:t>(пуско-наладочные работы)</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 </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150</w:t>
            </w:r>
          </w:p>
        </w:tc>
      </w:tr>
      <w:tr w:rsidR="006A3C21" w:rsidRPr="00C73A46" w:rsidTr="006A3C21">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tcPr>
          <w:p w:rsidR="006A3C21" w:rsidRPr="00233A1D" w:rsidRDefault="006A3C21" w:rsidP="004B02C2">
            <w:pPr>
              <w:jc w:val="center"/>
              <w:rPr>
                <w:color w:val="000000"/>
              </w:rPr>
            </w:pPr>
            <w:r w:rsidRPr="00233A1D">
              <w:rPr>
                <w:color w:val="000000"/>
              </w:rPr>
              <w:t>Транспортные расходы</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 </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70</w:t>
            </w:r>
          </w:p>
        </w:tc>
      </w:tr>
      <w:tr w:rsidR="006A3C21" w:rsidRPr="00C73A46" w:rsidTr="006A3C21">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tcPr>
          <w:p w:rsidR="009530F4" w:rsidRDefault="006A3C21" w:rsidP="009530F4">
            <w:pPr>
              <w:jc w:val="center"/>
            </w:pPr>
            <w:r w:rsidRPr="00233A1D">
              <w:t>Итого на карьере</w:t>
            </w:r>
          </w:p>
          <w:p w:rsidR="006A3C21" w:rsidRPr="00233A1D" w:rsidRDefault="006A3C21" w:rsidP="009530F4">
            <w:pPr>
              <w:jc w:val="center"/>
            </w:pPr>
            <w:r w:rsidRPr="00233A1D">
              <w:t xml:space="preserve">(с учетом НДС </w:t>
            </w:r>
            <w:r>
              <w:t>–</w:t>
            </w:r>
            <w:r w:rsidRPr="00233A1D">
              <w:t xml:space="preserve"> 18%)</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 </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10443</w:t>
            </w:r>
            <w:r>
              <w:t>,0</w:t>
            </w:r>
          </w:p>
        </w:tc>
      </w:tr>
      <w:tr w:rsidR="006A3C21" w:rsidRPr="00C73A46" w:rsidTr="006A3C21">
        <w:tc>
          <w:tcPr>
            <w:tcW w:w="9498"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6A3C21" w:rsidRDefault="006A3C21" w:rsidP="006A3C21">
            <w:pPr>
              <w:jc w:val="center"/>
              <w:rPr>
                <w:b/>
                <w:bCs/>
              </w:rPr>
            </w:pPr>
            <w:r w:rsidRPr="00233A1D">
              <w:rPr>
                <w:b/>
                <w:bCs/>
              </w:rPr>
              <w:t xml:space="preserve">ЗАО </w:t>
            </w:r>
            <w:r>
              <w:rPr>
                <w:b/>
                <w:bCs/>
              </w:rPr>
              <w:t>«</w:t>
            </w:r>
            <w:r w:rsidRPr="00233A1D">
              <w:rPr>
                <w:b/>
                <w:bCs/>
              </w:rPr>
              <w:t>РЕМОРА</w:t>
            </w:r>
            <w:r>
              <w:rPr>
                <w:b/>
                <w:bCs/>
              </w:rPr>
              <w:t>»</w:t>
            </w:r>
            <w:r w:rsidRPr="00233A1D">
              <w:rPr>
                <w:b/>
                <w:bCs/>
              </w:rPr>
              <w:t xml:space="preserve"> (Москва, Россия) </w:t>
            </w:r>
            <w:r>
              <w:rPr>
                <w:b/>
                <w:bCs/>
              </w:rPr>
              <w:t>–</w:t>
            </w:r>
            <w:r w:rsidRPr="00233A1D">
              <w:rPr>
                <w:b/>
                <w:bCs/>
              </w:rPr>
              <w:t xml:space="preserve"> партнер  Pellegrini  (Верона, Италия) </w:t>
            </w:r>
          </w:p>
          <w:p w:rsidR="006A3C21" w:rsidRPr="00233A1D" w:rsidRDefault="006A3C21" w:rsidP="004B02C2">
            <w:pPr>
              <w:jc w:val="center"/>
            </w:pPr>
            <w:r w:rsidRPr="00233A1D">
              <w:rPr>
                <w:b/>
                <w:bCs/>
              </w:rPr>
              <w:t>01.01.2012 г.</w:t>
            </w:r>
          </w:p>
        </w:tc>
      </w:tr>
      <w:tr w:rsidR="006A3C21" w:rsidRPr="00C73A46" w:rsidTr="006A3C21">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АКМ</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1500</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3</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4500</w:t>
            </w:r>
          </w:p>
        </w:tc>
      </w:tr>
      <w:tr w:rsidR="006A3C21" w:rsidRPr="00C73A46" w:rsidTr="006A3C21">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Алмазный канат</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4,8</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600 (м)</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2880</w:t>
            </w:r>
          </w:p>
        </w:tc>
      </w:tr>
      <w:tr w:rsidR="006A3C21" w:rsidRPr="00C73A46" w:rsidTr="006A3C21">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Буровая установка</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700</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2</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1400</w:t>
            </w:r>
          </w:p>
        </w:tc>
      </w:tr>
      <w:tr w:rsidR="006A3C21" w:rsidRPr="00C73A46" w:rsidTr="006A3C21">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Установка строч</w:t>
            </w:r>
            <w:r>
              <w:t>еч</w:t>
            </w:r>
            <w:r w:rsidRPr="00233A1D">
              <w:t>ного бурения</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850</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1</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850</w:t>
            </w:r>
          </w:p>
        </w:tc>
      </w:tr>
      <w:tr w:rsidR="006A3C21" w:rsidRPr="00C73A46" w:rsidTr="006A3C21">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tcPr>
          <w:p w:rsidR="009530F4" w:rsidRDefault="006A3C21" w:rsidP="004B02C2">
            <w:pPr>
              <w:jc w:val="center"/>
            </w:pPr>
            <w:r w:rsidRPr="00233A1D">
              <w:t xml:space="preserve">Установка для отвалки блоков </w:t>
            </w:r>
          </w:p>
          <w:p w:rsidR="006A3C21" w:rsidRPr="00233A1D" w:rsidRDefault="006A3C21" w:rsidP="004B02C2">
            <w:pPr>
              <w:jc w:val="center"/>
            </w:pPr>
            <w:r w:rsidRPr="00233A1D">
              <w:t>с комплектом пневмоподушек</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400</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1</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400</w:t>
            </w:r>
          </w:p>
        </w:tc>
      </w:tr>
      <w:tr w:rsidR="006A3C21" w:rsidRPr="00C73A46" w:rsidTr="006A3C21">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tcPr>
          <w:p w:rsidR="006A3C21" w:rsidRPr="00233A1D" w:rsidRDefault="006A3C21" w:rsidP="004B02C2">
            <w:pPr>
              <w:jc w:val="center"/>
              <w:rPr>
                <w:color w:val="000000"/>
              </w:rPr>
            </w:pPr>
            <w:r>
              <w:rPr>
                <w:color w:val="000000"/>
              </w:rPr>
              <w:t>Ком</w:t>
            </w:r>
            <w:r w:rsidRPr="00233A1D">
              <w:rPr>
                <w:color w:val="000000"/>
              </w:rPr>
              <w:t>плект штанг, коронок</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250</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1</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250</w:t>
            </w:r>
          </w:p>
        </w:tc>
      </w:tr>
      <w:tr w:rsidR="006A3C21" w:rsidRPr="00C73A46" w:rsidTr="006A3C21">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Итого на заводе</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 </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10280</w:t>
            </w:r>
          </w:p>
        </w:tc>
      </w:tr>
      <w:tr w:rsidR="006A3C21" w:rsidRPr="00C73A46" w:rsidTr="006A3C21">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tcPr>
          <w:p w:rsidR="009530F4" w:rsidRDefault="006A3C21" w:rsidP="004B02C2">
            <w:pPr>
              <w:jc w:val="center"/>
            </w:pPr>
            <w:r w:rsidRPr="00233A1D">
              <w:t xml:space="preserve">Техническая поддержка </w:t>
            </w:r>
          </w:p>
          <w:p w:rsidR="006A3C21" w:rsidRPr="00233A1D" w:rsidRDefault="006A3C21" w:rsidP="004B02C2">
            <w:pPr>
              <w:jc w:val="center"/>
            </w:pPr>
            <w:r w:rsidRPr="00233A1D">
              <w:t>(пуско-наладочные работы)</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 </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240</w:t>
            </w:r>
          </w:p>
        </w:tc>
      </w:tr>
      <w:tr w:rsidR="006A3C21" w:rsidRPr="00C73A46" w:rsidTr="006A3C21">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tcPr>
          <w:p w:rsidR="006A3C21" w:rsidRPr="00233A1D" w:rsidRDefault="006A3C21" w:rsidP="004B02C2">
            <w:pPr>
              <w:jc w:val="center"/>
              <w:rPr>
                <w:color w:val="000000"/>
              </w:rPr>
            </w:pPr>
            <w:r w:rsidRPr="00233A1D">
              <w:rPr>
                <w:color w:val="000000"/>
              </w:rPr>
              <w:t>Транспортные расходы</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 </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320</w:t>
            </w:r>
          </w:p>
        </w:tc>
      </w:tr>
      <w:tr w:rsidR="006A3C21" w:rsidRPr="00C73A46" w:rsidTr="006A3C21">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tcPr>
          <w:p w:rsidR="009530F4" w:rsidRDefault="006A3C21" w:rsidP="004B02C2">
            <w:pPr>
              <w:jc w:val="center"/>
              <w:rPr>
                <w:color w:val="000000"/>
              </w:rPr>
            </w:pPr>
            <w:r w:rsidRPr="00233A1D">
              <w:rPr>
                <w:color w:val="000000"/>
              </w:rPr>
              <w:t xml:space="preserve">Итого на карьере (таможенные </w:t>
            </w:r>
          </w:p>
          <w:p w:rsidR="006A3C21" w:rsidRPr="00233A1D" w:rsidRDefault="006A3C21" w:rsidP="004B02C2">
            <w:pPr>
              <w:jc w:val="center"/>
              <w:rPr>
                <w:color w:val="000000"/>
              </w:rPr>
            </w:pPr>
            <w:r w:rsidRPr="00233A1D">
              <w:rPr>
                <w:color w:val="000000"/>
              </w:rPr>
              <w:t>расходы 24</w:t>
            </w:r>
            <w:r>
              <w:rPr>
                <w:color w:val="000000"/>
              </w:rPr>
              <w:t>–</w:t>
            </w:r>
            <w:r w:rsidRPr="00233A1D">
              <w:rPr>
                <w:color w:val="000000"/>
              </w:rPr>
              <w:t xml:space="preserve">30%, НДС </w:t>
            </w:r>
            <w:r>
              <w:rPr>
                <w:color w:val="000000"/>
              </w:rPr>
              <w:t>–</w:t>
            </w:r>
            <w:r w:rsidRPr="00233A1D">
              <w:rPr>
                <w:color w:val="000000"/>
              </w:rPr>
              <w:t xml:space="preserve"> 18%)</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 </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6A3C21" w:rsidRPr="00233A1D" w:rsidRDefault="006A3C21" w:rsidP="004B02C2">
            <w:pPr>
              <w:jc w:val="center"/>
            </w:pPr>
            <w:r w:rsidRPr="00233A1D">
              <w:t>15007</w:t>
            </w:r>
            <w:r>
              <w:t>,0</w:t>
            </w:r>
          </w:p>
        </w:tc>
      </w:tr>
    </w:tbl>
    <w:p w:rsidR="000B3A5E" w:rsidRDefault="000B3A5E" w:rsidP="000B3A5E"/>
    <w:p w:rsidR="000B3A5E" w:rsidRDefault="000B3A5E" w:rsidP="000B3A5E"/>
    <w:p w:rsidR="000B3A5E" w:rsidRDefault="000B3A5E" w:rsidP="000B3A5E"/>
    <w:p w:rsidR="000B3A5E" w:rsidRDefault="000B3A5E" w:rsidP="000B3A5E"/>
    <w:p w:rsidR="000B3A5E" w:rsidRDefault="000B3A5E" w:rsidP="000B3A5E"/>
    <w:p w:rsidR="000B3A5E" w:rsidRDefault="000B3A5E" w:rsidP="000B3A5E"/>
    <w:p w:rsidR="000B3A5E" w:rsidRDefault="000B3A5E" w:rsidP="000B3A5E"/>
    <w:p w:rsidR="000B3A5E" w:rsidRDefault="000B3A5E" w:rsidP="000B3A5E"/>
    <w:p w:rsidR="00C3480C" w:rsidRDefault="00C3480C" w:rsidP="000B3A5E"/>
    <w:p w:rsidR="00C3480C" w:rsidRDefault="00C3480C" w:rsidP="000B3A5E"/>
    <w:p w:rsidR="00C3480C" w:rsidRDefault="00C3480C" w:rsidP="000B3A5E"/>
    <w:p w:rsidR="00C3480C" w:rsidRDefault="00C3480C" w:rsidP="000B3A5E"/>
    <w:p w:rsidR="000B3A5E" w:rsidRDefault="000B3A5E" w:rsidP="000B3A5E"/>
    <w:p w:rsidR="000B3A5E" w:rsidRDefault="000B3A5E" w:rsidP="000B3A5E"/>
    <w:p w:rsidR="000B3A5E" w:rsidRDefault="000B3A5E" w:rsidP="000B3A5E"/>
    <w:p w:rsidR="000B3A5E" w:rsidRDefault="000B3A5E" w:rsidP="000B3A5E"/>
    <w:p w:rsidR="00823F9B" w:rsidRDefault="00823F9B" w:rsidP="000B3A5E"/>
    <w:p w:rsidR="000B3A5E" w:rsidRPr="006E45CC" w:rsidRDefault="000B3A5E" w:rsidP="006E45CC">
      <w:pPr>
        <w:tabs>
          <w:tab w:val="left" w:pos="6120"/>
        </w:tabs>
        <w:spacing w:after="120"/>
        <w:jc w:val="right"/>
        <w:rPr>
          <w:rFonts w:eastAsia="Calibri"/>
          <w:color w:val="000000"/>
          <w:sz w:val="28"/>
          <w:szCs w:val="28"/>
          <w:lang w:val="en-US"/>
        </w:rPr>
      </w:pPr>
      <w:r w:rsidRPr="006E45CC">
        <w:rPr>
          <w:rFonts w:eastAsia="Calibri"/>
          <w:color w:val="000000"/>
          <w:sz w:val="28"/>
          <w:szCs w:val="28"/>
        </w:rPr>
        <w:lastRenderedPageBreak/>
        <w:t>Таблица П</w:t>
      </w:r>
      <w:r w:rsidR="004B6922">
        <w:rPr>
          <w:rFonts w:eastAsia="Calibri"/>
          <w:color w:val="000000"/>
          <w:sz w:val="28"/>
          <w:szCs w:val="28"/>
        </w:rPr>
        <w:t xml:space="preserve"> </w:t>
      </w:r>
      <w:r w:rsidRPr="006E45CC">
        <w:rPr>
          <w:rFonts w:eastAsia="Calibri"/>
          <w:color w:val="000000"/>
          <w:sz w:val="28"/>
          <w:szCs w:val="28"/>
        </w:rPr>
        <w:t>2.</w:t>
      </w:r>
      <w:r w:rsidR="006E45CC" w:rsidRPr="006E45CC">
        <w:rPr>
          <w:color w:val="000000"/>
          <w:sz w:val="28"/>
          <w:szCs w:val="28"/>
          <w:lang w:val="en-US"/>
        </w:rPr>
        <w:t>4</w:t>
      </w:r>
    </w:p>
    <w:p w:rsidR="000B3A5E" w:rsidRPr="006E45CC" w:rsidRDefault="000B3A5E" w:rsidP="006E45CC">
      <w:pPr>
        <w:spacing w:after="120"/>
        <w:jc w:val="center"/>
        <w:rPr>
          <w:sz w:val="28"/>
          <w:szCs w:val="28"/>
          <w:lang w:val="en-US"/>
        </w:rPr>
      </w:pPr>
      <w:r w:rsidRPr="006E45CC">
        <w:rPr>
          <w:sz w:val="28"/>
          <w:szCs w:val="28"/>
        </w:rPr>
        <w:t>Алмазно-канатные машины</w:t>
      </w:r>
    </w:p>
    <w:tbl>
      <w:tblPr>
        <w:tblW w:w="9781" w:type="dxa"/>
        <w:tblInd w:w="-34" w:type="dxa"/>
        <w:tblLayout w:type="fixed"/>
        <w:tblCellMar>
          <w:left w:w="28" w:type="dxa"/>
          <w:right w:w="28" w:type="dxa"/>
        </w:tblCellMar>
        <w:tblLook w:val="04A0"/>
      </w:tblPr>
      <w:tblGrid>
        <w:gridCol w:w="1985"/>
        <w:gridCol w:w="709"/>
        <w:gridCol w:w="1984"/>
        <w:gridCol w:w="85"/>
        <w:gridCol w:w="1568"/>
        <w:gridCol w:w="190"/>
        <w:gridCol w:w="1435"/>
        <w:gridCol w:w="1825"/>
      </w:tblGrid>
      <w:tr w:rsidR="000B3A5E" w:rsidRPr="003036AB" w:rsidTr="004B6922">
        <w:trPr>
          <w:trHeight w:val="300"/>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3A5E" w:rsidRPr="003036AB" w:rsidRDefault="000B3A5E" w:rsidP="000A2794">
            <w:pPr>
              <w:jc w:val="center"/>
              <w:rPr>
                <w:b/>
                <w:bCs/>
                <w:color w:val="000000"/>
              </w:rPr>
            </w:pPr>
            <w:r w:rsidRPr="003036AB">
              <w:rPr>
                <w:b/>
                <w:bCs/>
                <w:color w:val="000000"/>
              </w:rPr>
              <w:t>Наименование характеристики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3A5E" w:rsidRPr="003036AB" w:rsidRDefault="000B3A5E" w:rsidP="000A2794">
            <w:pPr>
              <w:jc w:val="center"/>
              <w:rPr>
                <w:b/>
                <w:bCs/>
                <w:color w:val="000000"/>
              </w:rPr>
            </w:pPr>
            <w:r w:rsidRPr="003036AB">
              <w:rPr>
                <w:b/>
                <w:bCs/>
                <w:color w:val="000000"/>
              </w:rPr>
              <w:t>Ед. изм.</w:t>
            </w:r>
          </w:p>
        </w:tc>
        <w:tc>
          <w:tcPr>
            <w:tcW w:w="7087" w:type="dxa"/>
            <w:gridSpan w:val="6"/>
            <w:tcBorders>
              <w:top w:val="single" w:sz="4" w:space="0" w:color="auto"/>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b/>
                <w:bCs/>
                <w:color w:val="000000"/>
              </w:rPr>
            </w:pPr>
            <w:r w:rsidRPr="003036AB">
              <w:rPr>
                <w:b/>
                <w:bCs/>
                <w:color w:val="000000"/>
              </w:rPr>
              <w:t>Модель установки</w:t>
            </w:r>
          </w:p>
        </w:tc>
      </w:tr>
      <w:tr w:rsidR="000B3A5E" w:rsidRPr="003036AB" w:rsidTr="004B6922">
        <w:trPr>
          <w:trHeight w:val="885"/>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0B3A5E" w:rsidRPr="003036AB" w:rsidRDefault="000B3A5E" w:rsidP="000A2794">
            <w:pPr>
              <w:rPr>
                <w:b/>
                <w:bCs/>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B3A5E" w:rsidRPr="003036AB" w:rsidRDefault="000B3A5E" w:rsidP="000A2794">
            <w:pPr>
              <w:rPr>
                <w:b/>
                <w:bCs/>
                <w:color w:val="000000"/>
              </w:rPr>
            </w:pPr>
          </w:p>
        </w:tc>
        <w:tc>
          <w:tcPr>
            <w:tcW w:w="1984"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b/>
                <w:bCs/>
                <w:color w:val="000000"/>
              </w:rPr>
            </w:pPr>
            <w:r w:rsidRPr="003036AB">
              <w:rPr>
                <w:b/>
                <w:bCs/>
                <w:color w:val="000000"/>
              </w:rPr>
              <w:t>CBC 75 HP N (Hedisa)</w:t>
            </w:r>
          </w:p>
        </w:tc>
        <w:tc>
          <w:tcPr>
            <w:tcW w:w="1843" w:type="dxa"/>
            <w:gridSpan w:val="3"/>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b/>
                <w:bCs/>
                <w:color w:val="000000"/>
              </w:rPr>
            </w:pPr>
            <w:r w:rsidRPr="003036AB">
              <w:rPr>
                <w:b/>
                <w:bCs/>
                <w:color w:val="000000"/>
              </w:rPr>
              <w:t>S850EGV (Dazzini)</w:t>
            </w:r>
          </w:p>
        </w:tc>
        <w:tc>
          <w:tcPr>
            <w:tcW w:w="1435"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b/>
                <w:bCs/>
                <w:color w:val="000000"/>
              </w:rPr>
            </w:pPr>
            <w:r w:rsidRPr="003036AB">
              <w:rPr>
                <w:b/>
                <w:bCs/>
                <w:color w:val="000000"/>
              </w:rPr>
              <w:t xml:space="preserve">TDI 65 Super 01 (Pellegrini) </w:t>
            </w:r>
          </w:p>
        </w:tc>
        <w:tc>
          <w:tcPr>
            <w:tcW w:w="1825"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b/>
                <w:bCs/>
                <w:color w:val="000000"/>
              </w:rPr>
            </w:pPr>
            <w:r w:rsidRPr="003036AB">
              <w:rPr>
                <w:b/>
                <w:bCs/>
                <w:color w:val="000000"/>
              </w:rPr>
              <w:t>Надежда-2 (Н</w:t>
            </w:r>
            <w:r w:rsidRPr="003036AB">
              <w:rPr>
                <w:b/>
                <w:bCs/>
                <w:color w:val="000000"/>
              </w:rPr>
              <w:t>а</w:t>
            </w:r>
            <w:r w:rsidRPr="003036AB">
              <w:rPr>
                <w:b/>
                <w:bCs/>
                <w:color w:val="000000"/>
              </w:rPr>
              <w:t>дежда-1) (Эксп. Завод)</w:t>
            </w:r>
          </w:p>
        </w:tc>
      </w:tr>
      <w:tr w:rsidR="000B3A5E" w:rsidRPr="003036AB" w:rsidTr="004B6922">
        <w:trPr>
          <w:trHeight w:val="6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Pr>
                <w:color w:val="000000"/>
              </w:rPr>
              <w:t>Сайт</w:t>
            </w:r>
          </w:p>
        </w:tc>
        <w:tc>
          <w:tcPr>
            <w:tcW w:w="709"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Pr>
                <w:color w:val="000000"/>
              </w:rPr>
              <w:t>-</w:t>
            </w:r>
          </w:p>
        </w:tc>
        <w:tc>
          <w:tcPr>
            <w:tcW w:w="1984" w:type="dxa"/>
            <w:tcBorders>
              <w:top w:val="nil"/>
              <w:left w:val="nil"/>
              <w:bottom w:val="single" w:sz="4" w:space="0" w:color="auto"/>
              <w:right w:val="single" w:sz="4" w:space="0" w:color="auto"/>
            </w:tcBorders>
            <w:shd w:val="clear" w:color="auto" w:fill="auto"/>
            <w:vAlign w:val="center"/>
            <w:hideMark/>
          </w:tcPr>
          <w:p w:rsidR="000B3A5E" w:rsidRDefault="000B3A5E" w:rsidP="000A2794">
            <w:pPr>
              <w:jc w:val="center"/>
              <w:rPr>
                <w:color w:val="000000"/>
              </w:rPr>
            </w:pPr>
            <w:r w:rsidRPr="00C55E18">
              <w:rPr>
                <w:color w:val="000000"/>
              </w:rPr>
              <w:t>www.grupohedisa.</w:t>
            </w:r>
          </w:p>
          <w:p w:rsidR="000B3A5E" w:rsidRPr="00C55E18" w:rsidRDefault="000B3A5E" w:rsidP="000A2794">
            <w:pPr>
              <w:jc w:val="center"/>
              <w:rPr>
                <w:color w:val="000000"/>
              </w:rPr>
            </w:pPr>
            <w:r w:rsidRPr="00C55E18">
              <w:rPr>
                <w:color w:val="000000"/>
              </w:rPr>
              <w:t>es</w:t>
            </w:r>
          </w:p>
        </w:tc>
        <w:tc>
          <w:tcPr>
            <w:tcW w:w="1843" w:type="dxa"/>
            <w:gridSpan w:val="3"/>
            <w:tcBorders>
              <w:top w:val="nil"/>
              <w:left w:val="nil"/>
              <w:bottom w:val="single" w:sz="4" w:space="0" w:color="auto"/>
              <w:right w:val="single" w:sz="4" w:space="0" w:color="auto"/>
            </w:tcBorders>
            <w:shd w:val="clear" w:color="auto" w:fill="auto"/>
            <w:vAlign w:val="center"/>
            <w:hideMark/>
          </w:tcPr>
          <w:p w:rsidR="000B3A5E" w:rsidRDefault="000B3A5E" w:rsidP="000A2794">
            <w:pPr>
              <w:jc w:val="center"/>
              <w:rPr>
                <w:color w:val="000000"/>
              </w:rPr>
            </w:pPr>
            <w:r w:rsidRPr="00C55E18">
              <w:rPr>
                <w:color w:val="000000"/>
              </w:rPr>
              <w:t>www.pellegrini.</w:t>
            </w:r>
          </w:p>
          <w:p w:rsidR="000B3A5E" w:rsidRPr="00C55E18" w:rsidRDefault="000B3A5E" w:rsidP="000A2794">
            <w:pPr>
              <w:jc w:val="center"/>
              <w:rPr>
                <w:color w:val="000000"/>
              </w:rPr>
            </w:pPr>
            <w:r w:rsidRPr="00C55E18">
              <w:rPr>
                <w:color w:val="000000"/>
              </w:rPr>
              <w:t>net</w:t>
            </w:r>
          </w:p>
        </w:tc>
        <w:tc>
          <w:tcPr>
            <w:tcW w:w="1435"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C55E18">
              <w:rPr>
                <w:color w:val="000000"/>
              </w:rPr>
              <w:t>www.e-z.ru</w:t>
            </w:r>
          </w:p>
        </w:tc>
        <w:tc>
          <w:tcPr>
            <w:tcW w:w="1825" w:type="dxa"/>
            <w:tcBorders>
              <w:top w:val="nil"/>
              <w:left w:val="nil"/>
              <w:bottom w:val="single" w:sz="4" w:space="0" w:color="auto"/>
              <w:right w:val="single" w:sz="4" w:space="0" w:color="auto"/>
            </w:tcBorders>
            <w:shd w:val="clear" w:color="auto" w:fill="auto"/>
            <w:vAlign w:val="center"/>
            <w:hideMark/>
          </w:tcPr>
          <w:p w:rsidR="000B3A5E" w:rsidRDefault="000B3A5E" w:rsidP="000A2794">
            <w:pPr>
              <w:jc w:val="center"/>
              <w:rPr>
                <w:color w:val="000000"/>
              </w:rPr>
            </w:pPr>
            <w:r w:rsidRPr="00C55E18">
              <w:rPr>
                <w:color w:val="000000"/>
              </w:rPr>
              <w:t>www.itelstone.</w:t>
            </w:r>
          </w:p>
          <w:p w:rsidR="000B3A5E" w:rsidRPr="003036AB" w:rsidRDefault="000B3A5E" w:rsidP="000A2794">
            <w:pPr>
              <w:jc w:val="center"/>
              <w:rPr>
                <w:color w:val="000000"/>
              </w:rPr>
            </w:pPr>
            <w:r w:rsidRPr="00C55E18">
              <w:rPr>
                <w:color w:val="000000"/>
              </w:rPr>
              <w:t>ru</w:t>
            </w:r>
          </w:p>
        </w:tc>
      </w:tr>
      <w:tr w:rsidR="000B3A5E" w:rsidRPr="003036AB" w:rsidTr="004B6922">
        <w:trPr>
          <w:trHeight w:val="6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4B6922" w:rsidRDefault="000B3A5E" w:rsidP="000A2794">
            <w:pPr>
              <w:jc w:val="center"/>
              <w:rPr>
                <w:color w:val="000000"/>
              </w:rPr>
            </w:pPr>
            <w:r w:rsidRPr="003036AB">
              <w:rPr>
                <w:color w:val="000000"/>
              </w:rPr>
              <w:t xml:space="preserve">Габаритные </w:t>
            </w:r>
          </w:p>
          <w:p w:rsidR="000B3A5E" w:rsidRPr="003036AB" w:rsidRDefault="000B3A5E" w:rsidP="000A2794">
            <w:pPr>
              <w:jc w:val="center"/>
              <w:rPr>
                <w:color w:val="000000"/>
              </w:rPr>
            </w:pPr>
            <w:r w:rsidRPr="003036AB">
              <w:rPr>
                <w:color w:val="000000"/>
              </w:rPr>
              <w:t>размеры</w:t>
            </w:r>
          </w:p>
        </w:tc>
        <w:tc>
          <w:tcPr>
            <w:tcW w:w="709"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см</w:t>
            </w:r>
          </w:p>
        </w:tc>
        <w:tc>
          <w:tcPr>
            <w:tcW w:w="1984"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150*153*160</w:t>
            </w:r>
          </w:p>
        </w:tc>
        <w:tc>
          <w:tcPr>
            <w:tcW w:w="1843" w:type="dxa"/>
            <w:gridSpan w:val="3"/>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120*120*130</w:t>
            </w:r>
          </w:p>
        </w:tc>
        <w:tc>
          <w:tcPr>
            <w:tcW w:w="1435"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150*150*225</w:t>
            </w:r>
          </w:p>
        </w:tc>
        <w:tc>
          <w:tcPr>
            <w:tcW w:w="1825"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197*106*141 (222*135*235)</w:t>
            </w:r>
          </w:p>
        </w:tc>
      </w:tr>
      <w:tr w:rsidR="000B3A5E" w:rsidRPr="003036AB" w:rsidTr="004B6922">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Вес</w:t>
            </w:r>
          </w:p>
        </w:tc>
        <w:tc>
          <w:tcPr>
            <w:tcW w:w="709"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кг</w:t>
            </w:r>
          </w:p>
        </w:tc>
        <w:tc>
          <w:tcPr>
            <w:tcW w:w="1984"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2300</w:t>
            </w:r>
          </w:p>
        </w:tc>
        <w:tc>
          <w:tcPr>
            <w:tcW w:w="1843" w:type="dxa"/>
            <w:gridSpan w:val="3"/>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1600</w:t>
            </w:r>
          </w:p>
        </w:tc>
        <w:tc>
          <w:tcPr>
            <w:tcW w:w="1435"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2750</w:t>
            </w:r>
          </w:p>
        </w:tc>
        <w:tc>
          <w:tcPr>
            <w:tcW w:w="1825"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1900 (2350)</w:t>
            </w:r>
          </w:p>
        </w:tc>
      </w:tr>
      <w:tr w:rsidR="000B3A5E" w:rsidRPr="003036AB" w:rsidTr="004B6922">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Тип привода</w:t>
            </w:r>
          </w:p>
        </w:tc>
        <w:tc>
          <w:tcPr>
            <w:tcW w:w="709"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w:t>
            </w:r>
          </w:p>
        </w:tc>
        <w:tc>
          <w:tcPr>
            <w:tcW w:w="7087" w:type="dxa"/>
            <w:gridSpan w:val="6"/>
            <w:tcBorders>
              <w:top w:val="single" w:sz="4" w:space="0" w:color="auto"/>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Электрический</w:t>
            </w:r>
          </w:p>
        </w:tc>
      </w:tr>
      <w:tr w:rsidR="000B3A5E" w:rsidRPr="003036AB" w:rsidTr="004B6922">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N</w:t>
            </w:r>
          </w:p>
        </w:tc>
        <w:tc>
          <w:tcPr>
            <w:tcW w:w="709"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кВт</w:t>
            </w:r>
          </w:p>
        </w:tc>
        <w:tc>
          <w:tcPr>
            <w:tcW w:w="1984"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55</w:t>
            </w:r>
          </w:p>
        </w:tc>
        <w:tc>
          <w:tcPr>
            <w:tcW w:w="1843" w:type="dxa"/>
            <w:gridSpan w:val="3"/>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37</w:t>
            </w:r>
          </w:p>
        </w:tc>
        <w:tc>
          <w:tcPr>
            <w:tcW w:w="1435"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55</w:t>
            </w:r>
          </w:p>
        </w:tc>
        <w:tc>
          <w:tcPr>
            <w:tcW w:w="1825"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37</w:t>
            </w:r>
          </w:p>
        </w:tc>
      </w:tr>
      <w:tr w:rsidR="000B3A5E" w:rsidRPr="003036AB" w:rsidTr="004B6922">
        <w:trPr>
          <w:trHeight w:val="15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 xml:space="preserve">Инвертор </w:t>
            </w:r>
          </w:p>
        </w:tc>
        <w:tc>
          <w:tcPr>
            <w:tcW w:w="709"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w:t>
            </w:r>
          </w:p>
        </w:tc>
        <w:tc>
          <w:tcPr>
            <w:tcW w:w="1984"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Основное колесо через инвертор напрямую соед</w:t>
            </w:r>
            <w:r w:rsidRPr="003036AB">
              <w:rPr>
                <w:color w:val="000000"/>
              </w:rPr>
              <w:t>и</w:t>
            </w:r>
            <w:r w:rsidRPr="003036AB">
              <w:rPr>
                <w:color w:val="000000"/>
              </w:rPr>
              <w:t>няется с двигат</w:t>
            </w:r>
            <w:r w:rsidRPr="003036AB">
              <w:rPr>
                <w:color w:val="000000"/>
              </w:rPr>
              <w:t>е</w:t>
            </w:r>
            <w:r w:rsidRPr="003036AB">
              <w:rPr>
                <w:color w:val="000000"/>
              </w:rPr>
              <w:t>лем</w:t>
            </w:r>
          </w:p>
        </w:tc>
        <w:tc>
          <w:tcPr>
            <w:tcW w:w="1843" w:type="dxa"/>
            <w:gridSpan w:val="3"/>
            <w:tcBorders>
              <w:top w:val="nil"/>
              <w:left w:val="nil"/>
              <w:bottom w:val="single" w:sz="4" w:space="0" w:color="auto"/>
              <w:right w:val="single" w:sz="4" w:space="0" w:color="auto"/>
            </w:tcBorders>
            <w:shd w:val="clear" w:color="auto" w:fill="auto"/>
            <w:vAlign w:val="center"/>
            <w:hideMark/>
          </w:tcPr>
          <w:p w:rsidR="004B6922" w:rsidRDefault="000B3A5E" w:rsidP="000A2794">
            <w:pPr>
              <w:jc w:val="center"/>
              <w:rPr>
                <w:color w:val="000000"/>
              </w:rPr>
            </w:pPr>
            <w:r w:rsidRPr="003036AB">
              <w:rPr>
                <w:color w:val="000000"/>
              </w:rPr>
              <w:t xml:space="preserve">Электронная </w:t>
            </w:r>
          </w:p>
          <w:p w:rsidR="000B3A5E" w:rsidRPr="003036AB" w:rsidRDefault="000B3A5E" w:rsidP="000A2794">
            <w:pPr>
              <w:jc w:val="center"/>
              <w:rPr>
                <w:color w:val="000000"/>
              </w:rPr>
            </w:pPr>
            <w:r w:rsidRPr="003036AB">
              <w:rPr>
                <w:color w:val="000000"/>
              </w:rPr>
              <w:t>система "EASYDRIVE"</w:t>
            </w:r>
          </w:p>
        </w:tc>
        <w:tc>
          <w:tcPr>
            <w:tcW w:w="1435"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Скорость кон</w:t>
            </w:r>
            <w:r>
              <w:rPr>
                <w:color w:val="000000"/>
              </w:rPr>
              <w:t>тролир</w:t>
            </w:r>
            <w:r>
              <w:rPr>
                <w:color w:val="000000"/>
              </w:rPr>
              <w:t>у</w:t>
            </w:r>
            <w:r>
              <w:rPr>
                <w:color w:val="000000"/>
              </w:rPr>
              <w:t>ется как функ</w:t>
            </w:r>
            <w:r w:rsidRPr="003036AB">
              <w:rPr>
                <w:color w:val="000000"/>
              </w:rPr>
              <w:t>ция п</w:t>
            </w:r>
            <w:r w:rsidRPr="003036AB">
              <w:rPr>
                <w:color w:val="000000"/>
              </w:rPr>
              <w:t>а</w:t>
            </w:r>
            <w:r w:rsidRPr="003036AB">
              <w:rPr>
                <w:color w:val="000000"/>
              </w:rPr>
              <w:t>раметров и нагрузки на главный дв</w:t>
            </w:r>
            <w:r w:rsidRPr="003036AB">
              <w:rPr>
                <w:color w:val="000000"/>
              </w:rPr>
              <w:t>и</w:t>
            </w:r>
            <w:r w:rsidRPr="003036AB">
              <w:rPr>
                <w:color w:val="000000"/>
              </w:rPr>
              <w:t>гатель</w:t>
            </w:r>
          </w:p>
        </w:tc>
        <w:tc>
          <w:tcPr>
            <w:tcW w:w="1825"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Отсутствует</w:t>
            </w:r>
          </w:p>
        </w:tc>
      </w:tr>
      <w:tr w:rsidR="000B3A5E" w:rsidRPr="003036AB" w:rsidTr="004B6922">
        <w:trPr>
          <w:trHeight w:val="423"/>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Длина каната</w:t>
            </w:r>
          </w:p>
        </w:tc>
        <w:tc>
          <w:tcPr>
            <w:tcW w:w="709"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м</w:t>
            </w:r>
          </w:p>
        </w:tc>
        <w:tc>
          <w:tcPr>
            <w:tcW w:w="1984"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20</w:t>
            </w:r>
            <w:r w:rsidR="00385A66">
              <w:rPr>
                <w:color w:val="000000"/>
              </w:rPr>
              <w:t>–</w:t>
            </w:r>
            <w:r w:rsidRPr="003036AB">
              <w:rPr>
                <w:color w:val="000000"/>
              </w:rPr>
              <w:t>120</w:t>
            </w:r>
          </w:p>
        </w:tc>
        <w:tc>
          <w:tcPr>
            <w:tcW w:w="1843" w:type="dxa"/>
            <w:gridSpan w:val="3"/>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20</w:t>
            </w:r>
            <w:r w:rsidR="00385A66">
              <w:rPr>
                <w:color w:val="000000"/>
              </w:rPr>
              <w:t>–</w:t>
            </w:r>
            <w:r w:rsidRPr="003036AB">
              <w:rPr>
                <w:color w:val="000000"/>
              </w:rPr>
              <w:t>60</w:t>
            </w:r>
          </w:p>
        </w:tc>
        <w:tc>
          <w:tcPr>
            <w:tcW w:w="1435"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20</w:t>
            </w:r>
            <w:r w:rsidR="00385A66">
              <w:rPr>
                <w:color w:val="000000"/>
              </w:rPr>
              <w:t>–</w:t>
            </w:r>
            <w:r w:rsidRPr="003036AB">
              <w:rPr>
                <w:color w:val="000000"/>
              </w:rPr>
              <w:t>120</w:t>
            </w:r>
          </w:p>
        </w:tc>
        <w:tc>
          <w:tcPr>
            <w:tcW w:w="1825"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20</w:t>
            </w:r>
            <w:r w:rsidR="00385A66">
              <w:rPr>
                <w:color w:val="000000"/>
              </w:rPr>
              <w:t>–</w:t>
            </w:r>
            <w:r w:rsidRPr="003036AB">
              <w:rPr>
                <w:color w:val="000000"/>
              </w:rPr>
              <w:t>60</w:t>
            </w:r>
          </w:p>
        </w:tc>
      </w:tr>
      <w:tr w:rsidR="000B3A5E" w:rsidRPr="003036AB" w:rsidTr="004B6922">
        <w:trPr>
          <w:trHeight w:val="41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Скорость резания</w:t>
            </w:r>
          </w:p>
        </w:tc>
        <w:tc>
          <w:tcPr>
            <w:tcW w:w="709"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м/c</w:t>
            </w:r>
          </w:p>
        </w:tc>
        <w:tc>
          <w:tcPr>
            <w:tcW w:w="5262" w:type="dxa"/>
            <w:gridSpan w:val="5"/>
            <w:tcBorders>
              <w:top w:val="single" w:sz="4" w:space="0" w:color="auto"/>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0</w:t>
            </w:r>
            <w:r w:rsidR="00385A66">
              <w:rPr>
                <w:color w:val="000000"/>
              </w:rPr>
              <w:t>–</w:t>
            </w:r>
            <w:r w:rsidRPr="003036AB">
              <w:rPr>
                <w:color w:val="000000"/>
              </w:rPr>
              <w:t>40</w:t>
            </w:r>
          </w:p>
        </w:tc>
        <w:tc>
          <w:tcPr>
            <w:tcW w:w="1825"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21 и 40</w:t>
            </w:r>
          </w:p>
        </w:tc>
      </w:tr>
      <w:tr w:rsidR="000B3A5E" w:rsidRPr="003036AB" w:rsidTr="004B6922">
        <w:trPr>
          <w:trHeight w:val="421"/>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Pr>
                <w:color w:val="000000"/>
              </w:rPr>
              <w:t>Производи</w:t>
            </w:r>
            <w:r w:rsidRPr="003036AB">
              <w:rPr>
                <w:color w:val="000000"/>
              </w:rPr>
              <w:t>тел</w:t>
            </w:r>
            <w:r w:rsidRPr="003036AB">
              <w:rPr>
                <w:color w:val="000000"/>
              </w:rPr>
              <w:t>ь</w:t>
            </w:r>
            <w:r w:rsidRPr="003036AB">
              <w:rPr>
                <w:color w:val="000000"/>
              </w:rPr>
              <w:t>ность</w:t>
            </w:r>
          </w:p>
        </w:tc>
        <w:tc>
          <w:tcPr>
            <w:tcW w:w="709"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м</w:t>
            </w:r>
            <w:r w:rsidRPr="003036AB">
              <w:rPr>
                <w:color w:val="000000"/>
                <w:vertAlign w:val="superscript"/>
              </w:rPr>
              <w:t>2</w:t>
            </w:r>
            <w:r w:rsidRPr="003036AB">
              <w:rPr>
                <w:color w:val="000000"/>
              </w:rPr>
              <w:t>/ч</w:t>
            </w:r>
          </w:p>
        </w:tc>
        <w:tc>
          <w:tcPr>
            <w:tcW w:w="2069" w:type="dxa"/>
            <w:gridSpan w:val="2"/>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до 10 (6</w:t>
            </w:r>
            <w:r w:rsidR="00385A66">
              <w:rPr>
                <w:color w:val="000000"/>
              </w:rPr>
              <w:t>–</w:t>
            </w:r>
            <w:r w:rsidRPr="003036AB">
              <w:rPr>
                <w:color w:val="000000"/>
              </w:rPr>
              <w:t>8)</w:t>
            </w:r>
          </w:p>
        </w:tc>
        <w:tc>
          <w:tcPr>
            <w:tcW w:w="1568"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до 5 (2</w:t>
            </w:r>
            <w:r w:rsidR="00385A66">
              <w:rPr>
                <w:color w:val="000000"/>
              </w:rPr>
              <w:t>–</w:t>
            </w:r>
            <w:r w:rsidRPr="003036AB">
              <w:rPr>
                <w:color w:val="000000"/>
              </w:rPr>
              <w:t>4)</w:t>
            </w:r>
          </w:p>
        </w:tc>
        <w:tc>
          <w:tcPr>
            <w:tcW w:w="1625" w:type="dxa"/>
            <w:gridSpan w:val="2"/>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до 9 (5</w:t>
            </w:r>
            <w:r w:rsidR="00385A66">
              <w:rPr>
                <w:color w:val="000000"/>
              </w:rPr>
              <w:t>–</w:t>
            </w:r>
            <w:r w:rsidRPr="003036AB">
              <w:rPr>
                <w:color w:val="000000"/>
              </w:rPr>
              <w:t>7)</w:t>
            </w:r>
          </w:p>
        </w:tc>
        <w:tc>
          <w:tcPr>
            <w:tcW w:w="1825"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до 2</w:t>
            </w:r>
          </w:p>
        </w:tc>
      </w:tr>
      <w:tr w:rsidR="000B3A5E" w:rsidRPr="003036AB" w:rsidTr="004B6922">
        <w:trPr>
          <w:trHeight w:val="12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Особенности</w:t>
            </w:r>
          </w:p>
        </w:tc>
        <w:tc>
          <w:tcPr>
            <w:tcW w:w="709"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w:t>
            </w:r>
          </w:p>
        </w:tc>
        <w:tc>
          <w:tcPr>
            <w:tcW w:w="5262" w:type="dxa"/>
            <w:gridSpan w:val="5"/>
            <w:tcBorders>
              <w:top w:val="single" w:sz="4" w:space="0" w:color="auto"/>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Электронная система контроля запуска гарант</w:t>
            </w:r>
            <w:r w:rsidRPr="003036AB">
              <w:rPr>
                <w:color w:val="000000"/>
              </w:rPr>
              <w:t>и</w:t>
            </w:r>
            <w:r w:rsidRPr="003036AB">
              <w:rPr>
                <w:color w:val="000000"/>
              </w:rPr>
              <w:t>рует постоянный и одинаковый ход для улучш</w:t>
            </w:r>
            <w:r w:rsidRPr="003036AB">
              <w:rPr>
                <w:color w:val="000000"/>
              </w:rPr>
              <w:t>е</w:t>
            </w:r>
            <w:r w:rsidRPr="003036AB">
              <w:rPr>
                <w:color w:val="000000"/>
              </w:rPr>
              <w:t>ния использования каната. Зубчатая система хода на цилиндрах позволяет точно и четко устанавл</w:t>
            </w:r>
            <w:r w:rsidRPr="003036AB">
              <w:rPr>
                <w:color w:val="000000"/>
              </w:rPr>
              <w:t>и</w:t>
            </w:r>
            <w:r w:rsidRPr="003036AB">
              <w:rPr>
                <w:color w:val="000000"/>
              </w:rPr>
              <w:t>вать станок даже на крутых склонах</w:t>
            </w:r>
          </w:p>
        </w:tc>
        <w:tc>
          <w:tcPr>
            <w:tcW w:w="1825" w:type="dxa"/>
            <w:tcBorders>
              <w:top w:val="nil"/>
              <w:left w:val="nil"/>
              <w:bottom w:val="single" w:sz="4" w:space="0" w:color="auto"/>
              <w:right w:val="single" w:sz="4" w:space="0" w:color="auto"/>
            </w:tcBorders>
            <w:shd w:val="clear" w:color="auto" w:fill="auto"/>
            <w:vAlign w:val="center"/>
            <w:hideMark/>
          </w:tcPr>
          <w:p w:rsidR="00193033" w:rsidRDefault="000B3A5E" w:rsidP="000A2794">
            <w:pPr>
              <w:jc w:val="center"/>
              <w:rPr>
                <w:color w:val="000000"/>
              </w:rPr>
            </w:pPr>
            <w:r w:rsidRPr="003036AB">
              <w:rPr>
                <w:color w:val="000000"/>
              </w:rPr>
              <w:t xml:space="preserve">Рельсы </w:t>
            </w:r>
          </w:p>
          <w:p w:rsidR="004B6922" w:rsidRDefault="000B3A5E" w:rsidP="000A2794">
            <w:pPr>
              <w:jc w:val="center"/>
              <w:rPr>
                <w:color w:val="000000"/>
              </w:rPr>
            </w:pPr>
            <w:r w:rsidRPr="003036AB">
              <w:rPr>
                <w:color w:val="000000"/>
              </w:rPr>
              <w:t xml:space="preserve">трубчатые </w:t>
            </w:r>
          </w:p>
          <w:p w:rsidR="00193033" w:rsidRDefault="000B3A5E" w:rsidP="000A2794">
            <w:pPr>
              <w:jc w:val="center"/>
              <w:rPr>
                <w:color w:val="000000"/>
              </w:rPr>
            </w:pPr>
            <w:r w:rsidRPr="003036AB">
              <w:rPr>
                <w:color w:val="000000"/>
              </w:rPr>
              <w:t xml:space="preserve">(контакт </w:t>
            </w:r>
          </w:p>
          <w:p w:rsidR="000B3A5E" w:rsidRPr="003036AB" w:rsidRDefault="000B3A5E" w:rsidP="000A2794">
            <w:pPr>
              <w:jc w:val="center"/>
              <w:rPr>
                <w:color w:val="000000"/>
              </w:rPr>
            </w:pPr>
            <w:r w:rsidRPr="003036AB">
              <w:rPr>
                <w:color w:val="000000"/>
              </w:rPr>
              <w:t>Ме по Ме)</w:t>
            </w:r>
          </w:p>
        </w:tc>
      </w:tr>
      <w:tr w:rsidR="000B3A5E" w:rsidRPr="003036AB" w:rsidTr="004B6922">
        <w:trPr>
          <w:trHeight w:val="43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Боковое смещение</w:t>
            </w:r>
          </w:p>
        </w:tc>
        <w:tc>
          <w:tcPr>
            <w:tcW w:w="709"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см</w:t>
            </w:r>
          </w:p>
        </w:tc>
        <w:tc>
          <w:tcPr>
            <w:tcW w:w="2069" w:type="dxa"/>
            <w:gridSpan w:val="2"/>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40</w:t>
            </w:r>
          </w:p>
        </w:tc>
        <w:tc>
          <w:tcPr>
            <w:tcW w:w="1568"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30</w:t>
            </w:r>
          </w:p>
        </w:tc>
        <w:tc>
          <w:tcPr>
            <w:tcW w:w="1625" w:type="dxa"/>
            <w:gridSpan w:val="2"/>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50</w:t>
            </w:r>
          </w:p>
        </w:tc>
        <w:tc>
          <w:tcPr>
            <w:tcW w:w="1825"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Pr>
                <w:color w:val="000000"/>
              </w:rPr>
              <w:t>Нет (30</w:t>
            </w:r>
            <w:r w:rsidRPr="003036AB">
              <w:rPr>
                <w:color w:val="000000"/>
              </w:rPr>
              <w:t>)</w:t>
            </w:r>
          </w:p>
        </w:tc>
      </w:tr>
      <w:tr w:rsidR="000B3A5E" w:rsidRPr="003036AB" w:rsidTr="004B6922">
        <w:trPr>
          <w:trHeight w:val="427"/>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Диаметр шкива</w:t>
            </w:r>
          </w:p>
        </w:tc>
        <w:tc>
          <w:tcPr>
            <w:tcW w:w="709"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см</w:t>
            </w:r>
          </w:p>
        </w:tc>
        <w:tc>
          <w:tcPr>
            <w:tcW w:w="2069" w:type="dxa"/>
            <w:gridSpan w:val="2"/>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81</w:t>
            </w:r>
          </w:p>
        </w:tc>
        <w:tc>
          <w:tcPr>
            <w:tcW w:w="1568"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80</w:t>
            </w:r>
          </w:p>
        </w:tc>
        <w:tc>
          <w:tcPr>
            <w:tcW w:w="1625" w:type="dxa"/>
            <w:gridSpan w:val="2"/>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100</w:t>
            </w:r>
          </w:p>
        </w:tc>
        <w:tc>
          <w:tcPr>
            <w:tcW w:w="1825"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80 (100)</w:t>
            </w:r>
          </w:p>
        </w:tc>
      </w:tr>
      <w:tr w:rsidR="000B3A5E" w:rsidRPr="003036AB" w:rsidTr="004B6922">
        <w:trPr>
          <w:trHeight w:val="9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4B6922" w:rsidRDefault="000B3A5E" w:rsidP="000A2794">
            <w:pPr>
              <w:jc w:val="center"/>
              <w:rPr>
                <w:color w:val="000000"/>
              </w:rPr>
            </w:pPr>
            <w:r w:rsidRPr="003036AB">
              <w:rPr>
                <w:color w:val="000000"/>
              </w:rPr>
              <w:t xml:space="preserve">Требования </w:t>
            </w:r>
          </w:p>
          <w:p w:rsidR="004B6922" w:rsidRDefault="000B3A5E" w:rsidP="000A2794">
            <w:pPr>
              <w:jc w:val="center"/>
              <w:rPr>
                <w:color w:val="000000"/>
              </w:rPr>
            </w:pPr>
            <w:r w:rsidRPr="003036AB">
              <w:rPr>
                <w:color w:val="000000"/>
              </w:rPr>
              <w:t xml:space="preserve">к месту </w:t>
            </w:r>
          </w:p>
          <w:p w:rsidR="000B3A5E" w:rsidRPr="003036AB" w:rsidRDefault="000B3A5E" w:rsidP="000A2794">
            <w:pPr>
              <w:jc w:val="center"/>
              <w:rPr>
                <w:color w:val="000000"/>
              </w:rPr>
            </w:pPr>
            <w:r w:rsidRPr="003036AB">
              <w:rPr>
                <w:color w:val="000000"/>
              </w:rPr>
              <w:t>эксплуатации</w:t>
            </w:r>
          </w:p>
        </w:tc>
        <w:tc>
          <w:tcPr>
            <w:tcW w:w="709"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w:t>
            </w:r>
          </w:p>
        </w:tc>
        <w:tc>
          <w:tcPr>
            <w:tcW w:w="7087" w:type="dxa"/>
            <w:gridSpan w:val="6"/>
            <w:tcBorders>
              <w:top w:val="single" w:sz="4" w:space="0" w:color="auto"/>
              <w:left w:val="nil"/>
              <w:bottom w:val="single" w:sz="4" w:space="0" w:color="auto"/>
              <w:right w:val="single" w:sz="4" w:space="0" w:color="000000"/>
            </w:tcBorders>
            <w:shd w:val="clear" w:color="auto" w:fill="auto"/>
            <w:vAlign w:val="center"/>
            <w:hideMark/>
          </w:tcPr>
          <w:p w:rsidR="000B3A5E" w:rsidRPr="003036AB" w:rsidRDefault="000B3A5E" w:rsidP="004B6922">
            <w:pPr>
              <w:jc w:val="center"/>
              <w:rPr>
                <w:color w:val="000000"/>
              </w:rPr>
            </w:pPr>
            <w:r w:rsidRPr="003036AB">
              <w:rPr>
                <w:color w:val="000000"/>
              </w:rPr>
              <w:t>Инвертор компенсирует перепады с разницей в 20 %, при большем скачке возникает аварийный сигнал и машина останавливается, в</w:t>
            </w:r>
            <w:r w:rsidRPr="003036AB">
              <w:rPr>
                <w:color w:val="000000"/>
              </w:rPr>
              <w:t>о</w:t>
            </w:r>
            <w:r w:rsidRPr="003036AB">
              <w:rPr>
                <w:color w:val="000000"/>
              </w:rPr>
              <w:t xml:space="preserve">да </w:t>
            </w:r>
            <w:r w:rsidR="00385A66">
              <w:rPr>
                <w:color w:val="000000"/>
              </w:rPr>
              <w:t>–</w:t>
            </w:r>
            <w:r w:rsidRPr="003036AB">
              <w:rPr>
                <w:color w:val="000000"/>
              </w:rPr>
              <w:t xml:space="preserve"> из реки (зимой </w:t>
            </w:r>
            <w:r w:rsidR="00385A66">
              <w:rPr>
                <w:color w:val="000000"/>
              </w:rPr>
              <w:t>–</w:t>
            </w:r>
            <w:r w:rsidRPr="003036AB">
              <w:rPr>
                <w:color w:val="000000"/>
              </w:rPr>
              <w:t xml:space="preserve"> из скважины), используется один раз</w:t>
            </w:r>
          </w:p>
        </w:tc>
      </w:tr>
      <w:tr w:rsidR="000B3A5E" w:rsidRPr="003036AB" w:rsidTr="004B6922">
        <w:trPr>
          <w:trHeight w:val="15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Pr>
                <w:color w:val="000000"/>
              </w:rPr>
              <w:t>Температур</w:t>
            </w:r>
            <w:r w:rsidRPr="003036AB">
              <w:rPr>
                <w:color w:val="000000"/>
              </w:rPr>
              <w:t>ный режим</w:t>
            </w:r>
          </w:p>
        </w:tc>
        <w:tc>
          <w:tcPr>
            <w:tcW w:w="709"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w:t>
            </w:r>
          </w:p>
        </w:tc>
        <w:tc>
          <w:tcPr>
            <w:tcW w:w="7087" w:type="dxa"/>
            <w:gridSpan w:val="6"/>
            <w:tcBorders>
              <w:top w:val="single" w:sz="4" w:space="0" w:color="auto"/>
              <w:left w:val="nil"/>
              <w:bottom w:val="single" w:sz="4" w:space="0" w:color="auto"/>
              <w:right w:val="single" w:sz="4" w:space="0" w:color="auto"/>
            </w:tcBorders>
            <w:shd w:val="clear" w:color="auto" w:fill="auto"/>
            <w:vAlign w:val="center"/>
            <w:hideMark/>
          </w:tcPr>
          <w:p w:rsidR="000B3A5E" w:rsidRPr="003036AB" w:rsidRDefault="000B3A5E" w:rsidP="004B6922">
            <w:pPr>
              <w:jc w:val="center"/>
              <w:rPr>
                <w:color w:val="000000"/>
              </w:rPr>
            </w:pPr>
            <w:r w:rsidRPr="003036AB">
              <w:rPr>
                <w:color w:val="000000"/>
              </w:rPr>
              <w:t xml:space="preserve">Нормальная работа алмазно-канатной машины при температуре до </w:t>
            </w:r>
            <w:r w:rsidR="00F045A4">
              <w:rPr>
                <w:color w:val="000000"/>
              </w:rPr>
              <w:t xml:space="preserve"> -</w:t>
            </w:r>
            <w:r w:rsidRPr="003036AB">
              <w:rPr>
                <w:color w:val="000000"/>
              </w:rPr>
              <w:t>10</w:t>
            </w:r>
            <w:r w:rsidR="004B6922">
              <w:rPr>
                <w:color w:val="000000"/>
              </w:rPr>
              <w:t>°</w:t>
            </w:r>
            <w:r w:rsidRPr="003036AB">
              <w:rPr>
                <w:color w:val="000000"/>
              </w:rPr>
              <w:t>С. При более низких температурах поверхность резания не ро</w:t>
            </w:r>
            <w:r w:rsidRPr="003036AB">
              <w:rPr>
                <w:color w:val="000000"/>
              </w:rPr>
              <w:t>в</w:t>
            </w:r>
            <w:r w:rsidRPr="003036AB">
              <w:rPr>
                <w:color w:val="000000"/>
              </w:rPr>
              <w:t>ная вследствие вибрации каната (примерзание на нем водяных к</w:t>
            </w:r>
            <w:r w:rsidRPr="003036AB">
              <w:rPr>
                <w:color w:val="000000"/>
              </w:rPr>
              <w:t>а</w:t>
            </w:r>
            <w:r w:rsidRPr="003036AB">
              <w:rPr>
                <w:color w:val="000000"/>
              </w:rPr>
              <w:t>пель), трудности с подогревом воды. Тепло воды из скважины (4</w:t>
            </w:r>
            <w:r w:rsidR="004B6922">
              <w:rPr>
                <w:color w:val="000000"/>
              </w:rPr>
              <w:t>°</w:t>
            </w:r>
            <w:r w:rsidRPr="003036AB">
              <w:rPr>
                <w:color w:val="000000"/>
              </w:rPr>
              <w:t xml:space="preserve">С) сохраняется в утепленном рукаве и добавлением соли </w:t>
            </w:r>
          </w:p>
        </w:tc>
      </w:tr>
      <w:tr w:rsidR="000B3A5E" w:rsidRPr="003036AB" w:rsidTr="004B6922">
        <w:trPr>
          <w:trHeight w:val="60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4B6922" w:rsidRDefault="000B3A5E" w:rsidP="000A2794">
            <w:pPr>
              <w:jc w:val="center"/>
              <w:rPr>
                <w:color w:val="000000"/>
              </w:rPr>
            </w:pPr>
            <w:r w:rsidRPr="003036AB">
              <w:rPr>
                <w:color w:val="000000"/>
              </w:rPr>
              <w:t xml:space="preserve">Требования </w:t>
            </w:r>
          </w:p>
          <w:p w:rsidR="000B3A5E" w:rsidRPr="003036AB" w:rsidRDefault="000B3A5E" w:rsidP="000A2794">
            <w:pPr>
              <w:jc w:val="center"/>
              <w:rPr>
                <w:color w:val="000000"/>
              </w:rPr>
            </w:pPr>
            <w:r w:rsidRPr="003036AB">
              <w:rPr>
                <w:color w:val="000000"/>
              </w:rPr>
              <w:t>к персоналу</w:t>
            </w:r>
          </w:p>
        </w:tc>
        <w:tc>
          <w:tcPr>
            <w:tcW w:w="709" w:type="dxa"/>
            <w:tcBorders>
              <w:top w:val="nil"/>
              <w:left w:val="nil"/>
              <w:bottom w:val="single" w:sz="4" w:space="0" w:color="auto"/>
              <w:right w:val="single" w:sz="4" w:space="0" w:color="auto"/>
            </w:tcBorders>
            <w:shd w:val="clear" w:color="auto" w:fill="auto"/>
            <w:vAlign w:val="center"/>
            <w:hideMark/>
          </w:tcPr>
          <w:p w:rsidR="000B3A5E" w:rsidRPr="003036AB" w:rsidRDefault="000B3A5E" w:rsidP="000A2794">
            <w:pPr>
              <w:jc w:val="center"/>
              <w:rPr>
                <w:color w:val="000000"/>
              </w:rPr>
            </w:pPr>
            <w:r w:rsidRPr="003036AB">
              <w:rPr>
                <w:color w:val="000000"/>
              </w:rPr>
              <w:t>-</w:t>
            </w:r>
          </w:p>
        </w:tc>
        <w:tc>
          <w:tcPr>
            <w:tcW w:w="7087" w:type="dxa"/>
            <w:gridSpan w:val="6"/>
            <w:tcBorders>
              <w:top w:val="single" w:sz="4" w:space="0" w:color="auto"/>
              <w:left w:val="nil"/>
              <w:bottom w:val="single" w:sz="4" w:space="0" w:color="auto"/>
              <w:right w:val="single" w:sz="4" w:space="0" w:color="auto"/>
            </w:tcBorders>
            <w:shd w:val="clear" w:color="auto" w:fill="auto"/>
            <w:vAlign w:val="center"/>
            <w:hideMark/>
          </w:tcPr>
          <w:p w:rsidR="000B3A5E" w:rsidRPr="003036AB" w:rsidRDefault="000B3A5E" w:rsidP="004B6922">
            <w:pPr>
              <w:jc w:val="center"/>
              <w:rPr>
                <w:color w:val="000000"/>
              </w:rPr>
            </w:pPr>
            <w:r w:rsidRPr="003036AB">
              <w:rPr>
                <w:color w:val="000000"/>
              </w:rPr>
              <w:t>Обучить работе на АКМ возможно любого рабочего, требований к образованию нет</w:t>
            </w:r>
          </w:p>
        </w:tc>
      </w:tr>
    </w:tbl>
    <w:p w:rsidR="006E45CC" w:rsidRPr="00233FF6" w:rsidRDefault="006E45CC" w:rsidP="000B3A5E">
      <w:pPr>
        <w:tabs>
          <w:tab w:val="left" w:pos="6120"/>
        </w:tabs>
        <w:spacing w:line="360" w:lineRule="auto"/>
        <w:jc w:val="right"/>
        <w:rPr>
          <w:rFonts w:eastAsia="Calibri"/>
          <w:color w:val="000000"/>
        </w:rPr>
      </w:pPr>
    </w:p>
    <w:p w:rsidR="004B6922" w:rsidRDefault="004B6922" w:rsidP="000B3A5E">
      <w:pPr>
        <w:tabs>
          <w:tab w:val="left" w:pos="6120"/>
        </w:tabs>
        <w:spacing w:line="360" w:lineRule="auto"/>
        <w:jc w:val="right"/>
        <w:rPr>
          <w:rFonts w:eastAsia="Calibri"/>
          <w:color w:val="000000"/>
          <w:sz w:val="28"/>
          <w:szCs w:val="28"/>
        </w:rPr>
      </w:pPr>
    </w:p>
    <w:p w:rsidR="004B6922" w:rsidRDefault="004B6922" w:rsidP="000B3A5E">
      <w:pPr>
        <w:tabs>
          <w:tab w:val="left" w:pos="6120"/>
        </w:tabs>
        <w:spacing w:line="360" w:lineRule="auto"/>
        <w:jc w:val="right"/>
        <w:rPr>
          <w:rFonts w:eastAsia="Calibri"/>
          <w:color w:val="000000"/>
          <w:sz w:val="28"/>
          <w:szCs w:val="28"/>
        </w:rPr>
      </w:pPr>
    </w:p>
    <w:p w:rsidR="000B3A5E" w:rsidRPr="00233FF6" w:rsidRDefault="000B3A5E" w:rsidP="000B3A5E">
      <w:pPr>
        <w:tabs>
          <w:tab w:val="left" w:pos="6120"/>
        </w:tabs>
        <w:spacing w:line="360" w:lineRule="auto"/>
        <w:jc w:val="right"/>
        <w:rPr>
          <w:rFonts w:eastAsia="Calibri"/>
          <w:color w:val="000000"/>
          <w:sz w:val="28"/>
          <w:szCs w:val="28"/>
        </w:rPr>
      </w:pPr>
      <w:r w:rsidRPr="006E45CC">
        <w:rPr>
          <w:rFonts w:eastAsia="Calibri"/>
          <w:color w:val="000000"/>
          <w:sz w:val="28"/>
          <w:szCs w:val="28"/>
        </w:rPr>
        <w:lastRenderedPageBreak/>
        <w:t>Таблица П.2.</w:t>
      </w:r>
      <w:r w:rsidR="006E45CC" w:rsidRPr="00233FF6">
        <w:rPr>
          <w:color w:val="000000"/>
          <w:sz w:val="28"/>
          <w:szCs w:val="28"/>
        </w:rPr>
        <w:t>5</w:t>
      </w:r>
    </w:p>
    <w:p w:rsidR="000B3A5E" w:rsidRPr="00233FF6" w:rsidRDefault="000B3A5E" w:rsidP="000B3A5E">
      <w:pPr>
        <w:jc w:val="center"/>
        <w:rPr>
          <w:sz w:val="28"/>
          <w:szCs w:val="28"/>
        </w:rPr>
      </w:pPr>
      <w:r w:rsidRPr="006E45CC">
        <w:rPr>
          <w:sz w:val="28"/>
          <w:szCs w:val="28"/>
        </w:rPr>
        <w:t>Буровые установки для проходки пилотных скважин</w:t>
      </w:r>
    </w:p>
    <w:p w:rsidR="006E45CC" w:rsidRPr="00233FF6" w:rsidRDefault="006E45CC" w:rsidP="000B3A5E">
      <w:pPr>
        <w:jc w:val="center"/>
        <w:rPr>
          <w:sz w:val="28"/>
          <w:szCs w:val="28"/>
        </w:rPr>
      </w:pPr>
    </w:p>
    <w:tbl>
      <w:tblPr>
        <w:tblW w:w="9478" w:type="dxa"/>
        <w:tblInd w:w="93" w:type="dxa"/>
        <w:tblLayout w:type="fixed"/>
        <w:tblLook w:val="04A0"/>
      </w:tblPr>
      <w:tblGrid>
        <w:gridCol w:w="1858"/>
        <w:gridCol w:w="738"/>
        <w:gridCol w:w="1247"/>
        <w:gridCol w:w="2126"/>
        <w:gridCol w:w="1843"/>
        <w:gridCol w:w="1666"/>
      </w:tblGrid>
      <w:tr w:rsidR="000B3A5E" w:rsidRPr="00924BBF" w:rsidTr="000A2794">
        <w:trPr>
          <w:trHeight w:val="132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A5E" w:rsidRPr="00924BBF" w:rsidRDefault="000B3A5E" w:rsidP="000A2794">
            <w:pPr>
              <w:jc w:val="center"/>
              <w:rPr>
                <w:b/>
                <w:bCs/>
                <w:color w:val="000000"/>
              </w:rPr>
            </w:pPr>
            <w:r w:rsidRPr="00924BBF">
              <w:rPr>
                <w:b/>
                <w:bCs/>
                <w:color w:val="000000"/>
              </w:rPr>
              <w:t>Наименование характерист</w:t>
            </w:r>
            <w:r w:rsidRPr="00924BBF">
              <w:rPr>
                <w:b/>
                <w:bCs/>
                <w:color w:val="000000"/>
              </w:rPr>
              <w:t>и</w:t>
            </w:r>
            <w:r w:rsidRPr="00924BBF">
              <w:rPr>
                <w:b/>
                <w:bCs/>
                <w:color w:val="000000"/>
              </w:rPr>
              <w:t>ки</w:t>
            </w:r>
          </w:p>
        </w:tc>
        <w:tc>
          <w:tcPr>
            <w:tcW w:w="738" w:type="dxa"/>
            <w:tcBorders>
              <w:top w:val="single" w:sz="4" w:space="0" w:color="auto"/>
              <w:left w:val="nil"/>
              <w:bottom w:val="single" w:sz="4" w:space="0" w:color="auto"/>
              <w:right w:val="single" w:sz="4" w:space="0" w:color="auto"/>
            </w:tcBorders>
            <w:shd w:val="clear" w:color="auto" w:fill="auto"/>
            <w:vAlign w:val="center"/>
            <w:hideMark/>
          </w:tcPr>
          <w:p w:rsidR="000B3A5E" w:rsidRPr="00924BBF" w:rsidRDefault="000B3A5E" w:rsidP="000A2794">
            <w:pPr>
              <w:jc w:val="center"/>
              <w:rPr>
                <w:b/>
                <w:bCs/>
                <w:color w:val="000000"/>
              </w:rPr>
            </w:pPr>
            <w:r w:rsidRPr="00924BBF">
              <w:rPr>
                <w:b/>
                <w:bCs/>
                <w:color w:val="000000"/>
              </w:rPr>
              <w:t>Ед. изм.</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0B3A5E" w:rsidRPr="00924BBF" w:rsidRDefault="000B3A5E" w:rsidP="000A2794">
            <w:pPr>
              <w:jc w:val="center"/>
              <w:rPr>
                <w:b/>
                <w:bCs/>
                <w:color w:val="000000"/>
                <w:lang w:val="en-US"/>
              </w:rPr>
            </w:pPr>
            <w:r w:rsidRPr="00924BBF">
              <w:rPr>
                <w:b/>
                <w:bCs/>
                <w:color w:val="000000"/>
                <w:lang w:val="en-US"/>
              </w:rPr>
              <w:t>Long hole drilling machine (Hedisa)</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B3A5E" w:rsidRPr="00924BBF" w:rsidRDefault="000B3A5E" w:rsidP="000A2794">
            <w:pPr>
              <w:jc w:val="center"/>
              <w:rPr>
                <w:b/>
                <w:bCs/>
                <w:color w:val="000000"/>
              </w:rPr>
            </w:pPr>
            <w:r w:rsidRPr="00924BBF">
              <w:rPr>
                <w:b/>
                <w:bCs/>
                <w:color w:val="000000"/>
              </w:rPr>
              <w:t>PP90 (D</w:t>
            </w:r>
            <w:r w:rsidRPr="003036AB">
              <w:rPr>
                <w:b/>
                <w:bCs/>
                <w:color w:val="000000"/>
              </w:rPr>
              <w:t>azzini</w:t>
            </w:r>
            <w:r w:rsidRPr="00924BBF">
              <w:rPr>
                <w:b/>
                <w:bCs/>
                <w:color w:val="000000"/>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0B3A5E" w:rsidRPr="0067580F" w:rsidRDefault="000B3A5E" w:rsidP="000A2794">
            <w:pPr>
              <w:jc w:val="center"/>
              <w:rPr>
                <w:b/>
                <w:bCs/>
                <w:color w:val="000000"/>
                <w:lang w:val="en-US"/>
              </w:rPr>
            </w:pPr>
            <w:r w:rsidRPr="0067580F">
              <w:rPr>
                <w:b/>
                <w:bCs/>
                <w:color w:val="000000"/>
                <w:lang w:val="en-US"/>
              </w:rPr>
              <w:t>Slim driller SD76 super (Pellegrini)</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0B3A5E" w:rsidRPr="00924BBF" w:rsidRDefault="000B3A5E" w:rsidP="000A2794">
            <w:pPr>
              <w:jc w:val="center"/>
              <w:rPr>
                <w:b/>
                <w:bCs/>
                <w:color w:val="000000"/>
              </w:rPr>
            </w:pPr>
            <w:r w:rsidRPr="00924BBF">
              <w:rPr>
                <w:b/>
                <w:bCs/>
                <w:color w:val="000000"/>
              </w:rPr>
              <w:t>"Гемма"  (Эксп. завод)</w:t>
            </w:r>
          </w:p>
        </w:tc>
      </w:tr>
      <w:tr w:rsidR="000B3A5E" w:rsidRPr="00924BBF" w:rsidTr="000A2794">
        <w:trPr>
          <w:trHeight w:val="1356"/>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0B3A5E" w:rsidRPr="00924BBF" w:rsidRDefault="000B3A5E" w:rsidP="000A2794">
            <w:pPr>
              <w:jc w:val="center"/>
              <w:rPr>
                <w:color w:val="000000"/>
              </w:rPr>
            </w:pPr>
            <w:r w:rsidRPr="00924BBF">
              <w:rPr>
                <w:color w:val="000000"/>
              </w:rPr>
              <w:t>Тип привода</w:t>
            </w:r>
          </w:p>
        </w:tc>
        <w:tc>
          <w:tcPr>
            <w:tcW w:w="738" w:type="dxa"/>
            <w:tcBorders>
              <w:top w:val="nil"/>
              <w:left w:val="nil"/>
              <w:bottom w:val="single" w:sz="4" w:space="0" w:color="auto"/>
              <w:right w:val="single" w:sz="4" w:space="0" w:color="auto"/>
            </w:tcBorders>
            <w:shd w:val="clear" w:color="auto" w:fill="auto"/>
            <w:vAlign w:val="center"/>
            <w:hideMark/>
          </w:tcPr>
          <w:p w:rsidR="000B3A5E" w:rsidRPr="00924BBF" w:rsidRDefault="000B3A5E" w:rsidP="000A2794">
            <w:pPr>
              <w:jc w:val="center"/>
              <w:rPr>
                <w:color w:val="000000"/>
              </w:rPr>
            </w:pPr>
            <w:r w:rsidRPr="00924BBF">
              <w:rPr>
                <w:color w:val="000000"/>
              </w:rPr>
              <w:t>-</w:t>
            </w:r>
          </w:p>
        </w:tc>
        <w:tc>
          <w:tcPr>
            <w:tcW w:w="1247" w:type="dxa"/>
            <w:tcBorders>
              <w:top w:val="nil"/>
              <w:left w:val="nil"/>
              <w:bottom w:val="single" w:sz="4" w:space="0" w:color="auto"/>
              <w:right w:val="single" w:sz="4" w:space="0" w:color="auto"/>
            </w:tcBorders>
            <w:shd w:val="clear" w:color="auto" w:fill="auto"/>
            <w:vAlign w:val="center"/>
            <w:hideMark/>
          </w:tcPr>
          <w:p w:rsidR="000B3A5E" w:rsidRPr="00924BBF" w:rsidRDefault="000B3A5E" w:rsidP="000A2794">
            <w:pPr>
              <w:jc w:val="center"/>
              <w:rPr>
                <w:color w:val="000000"/>
              </w:rPr>
            </w:pPr>
            <w:r w:rsidRPr="00924BBF">
              <w:rPr>
                <w:color w:val="000000"/>
              </w:rPr>
              <w:t>Пневмо</w:t>
            </w:r>
          </w:p>
        </w:tc>
        <w:tc>
          <w:tcPr>
            <w:tcW w:w="2126" w:type="dxa"/>
            <w:tcBorders>
              <w:top w:val="nil"/>
              <w:left w:val="nil"/>
              <w:bottom w:val="single" w:sz="4" w:space="0" w:color="auto"/>
              <w:right w:val="single" w:sz="4" w:space="0" w:color="auto"/>
            </w:tcBorders>
            <w:shd w:val="clear" w:color="auto" w:fill="auto"/>
            <w:vAlign w:val="center"/>
            <w:hideMark/>
          </w:tcPr>
          <w:p w:rsidR="000B3A5E" w:rsidRPr="00924BBF" w:rsidRDefault="000B3A5E" w:rsidP="000A2794">
            <w:pPr>
              <w:jc w:val="center"/>
              <w:rPr>
                <w:color w:val="000000"/>
              </w:rPr>
            </w:pPr>
            <w:r w:rsidRPr="00924BBF">
              <w:rPr>
                <w:color w:val="000000"/>
              </w:rPr>
              <w:t>Пневмо (отпуск и вращение вала гидравлический)</w:t>
            </w:r>
          </w:p>
        </w:tc>
        <w:tc>
          <w:tcPr>
            <w:tcW w:w="1843" w:type="dxa"/>
            <w:tcBorders>
              <w:top w:val="nil"/>
              <w:left w:val="nil"/>
              <w:bottom w:val="single" w:sz="4" w:space="0" w:color="auto"/>
              <w:right w:val="single" w:sz="4" w:space="0" w:color="auto"/>
            </w:tcBorders>
            <w:shd w:val="clear" w:color="auto" w:fill="auto"/>
            <w:vAlign w:val="center"/>
            <w:hideMark/>
          </w:tcPr>
          <w:p w:rsidR="000B3A5E" w:rsidRPr="00924BBF" w:rsidRDefault="000B3A5E" w:rsidP="000A2794">
            <w:pPr>
              <w:jc w:val="center"/>
              <w:rPr>
                <w:color w:val="000000"/>
              </w:rPr>
            </w:pPr>
            <w:r w:rsidRPr="00924BBF">
              <w:rPr>
                <w:color w:val="000000"/>
              </w:rPr>
              <w:t>Пневмо</w:t>
            </w:r>
          </w:p>
        </w:tc>
        <w:tc>
          <w:tcPr>
            <w:tcW w:w="1666" w:type="dxa"/>
            <w:tcBorders>
              <w:top w:val="nil"/>
              <w:left w:val="nil"/>
              <w:bottom w:val="single" w:sz="4" w:space="0" w:color="auto"/>
              <w:right w:val="single" w:sz="4" w:space="0" w:color="auto"/>
            </w:tcBorders>
            <w:shd w:val="clear" w:color="auto" w:fill="auto"/>
            <w:vAlign w:val="center"/>
            <w:hideMark/>
          </w:tcPr>
          <w:p w:rsidR="000B3A5E" w:rsidRPr="00924BBF" w:rsidRDefault="000B3A5E" w:rsidP="000A2794">
            <w:pPr>
              <w:jc w:val="center"/>
              <w:rPr>
                <w:color w:val="000000"/>
              </w:rPr>
            </w:pPr>
            <w:r w:rsidRPr="00924BBF">
              <w:rPr>
                <w:color w:val="000000"/>
              </w:rPr>
              <w:t>Пневмо</w:t>
            </w:r>
          </w:p>
        </w:tc>
      </w:tr>
      <w:tr w:rsidR="000B3A5E" w:rsidRPr="00924BBF" w:rsidTr="000A2794">
        <w:trPr>
          <w:trHeight w:val="63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0B3A5E" w:rsidRPr="00924BBF" w:rsidRDefault="000B3A5E" w:rsidP="000A2794">
            <w:pPr>
              <w:jc w:val="center"/>
              <w:rPr>
                <w:color w:val="000000"/>
              </w:rPr>
            </w:pPr>
            <w:r w:rsidRPr="00924BBF">
              <w:rPr>
                <w:color w:val="000000"/>
              </w:rPr>
              <w:t>Диаметр к</w:t>
            </w:r>
            <w:r w:rsidRPr="00924BBF">
              <w:rPr>
                <w:color w:val="000000"/>
              </w:rPr>
              <w:t>о</w:t>
            </w:r>
            <w:r w:rsidRPr="00924BBF">
              <w:rPr>
                <w:color w:val="000000"/>
              </w:rPr>
              <w:t>ронки</w:t>
            </w:r>
          </w:p>
        </w:tc>
        <w:tc>
          <w:tcPr>
            <w:tcW w:w="738" w:type="dxa"/>
            <w:tcBorders>
              <w:top w:val="nil"/>
              <w:left w:val="nil"/>
              <w:bottom w:val="single" w:sz="4" w:space="0" w:color="auto"/>
              <w:right w:val="single" w:sz="4" w:space="0" w:color="auto"/>
            </w:tcBorders>
            <w:shd w:val="clear" w:color="auto" w:fill="auto"/>
            <w:vAlign w:val="center"/>
            <w:hideMark/>
          </w:tcPr>
          <w:p w:rsidR="000B3A5E" w:rsidRPr="00924BBF" w:rsidRDefault="000B3A5E" w:rsidP="000A2794">
            <w:pPr>
              <w:jc w:val="center"/>
              <w:rPr>
                <w:color w:val="000000"/>
              </w:rPr>
            </w:pPr>
            <w:r w:rsidRPr="00924BBF">
              <w:rPr>
                <w:color w:val="000000"/>
              </w:rPr>
              <w:t>мм</w:t>
            </w:r>
          </w:p>
        </w:tc>
        <w:tc>
          <w:tcPr>
            <w:tcW w:w="1247" w:type="dxa"/>
            <w:tcBorders>
              <w:top w:val="nil"/>
              <w:left w:val="nil"/>
              <w:bottom w:val="single" w:sz="4" w:space="0" w:color="auto"/>
              <w:right w:val="single" w:sz="4" w:space="0" w:color="auto"/>
            </w:tcBorders>
            <w:shd w:val="clear" w:color="auto" w:fill="auto"/>
            <w:vAlign w:val="center"/>
            <w:hideMark/>
          </w:tcPr>
          <w:p w:rsidR="000B3A5E" w:rsidRPr="00924BBF" w:rsidRDefault="000B3A5E" w:rsidP="000A2794">
            <w:pPr>
              <w:jc w:val="center"/>
              <w:rPr>
                <w:color w:val="000000"/>
              </w:rPr>
            </w:pPr>
            <w:r w:rsidRPr="00924BBF">
              <w:rPr>
                <w:color w:val="000000"/>
              </w:rPr>
              <w:t>90</w:t>
            </w:r>
          </w:p>
        </w:tc>
        <w:tc>
          <w:tcPr>
            <w:tcW w:w="2126" w:type="dxa"/>
            <w:tcBorders>
              <w:top w:val="nil"/>
              <w:left w:val="nil"/>
              <w:bottom w:val="single" w:sz="4" w:space="0" w:color="auto"/>
              <w:right w:val="single" w:sz="4" w:space="0" w:color="auto"/>
            </w:tcBorders>
            <w:shd w:val="clear" w:color="auto" w:fill="auto"/>
            <w:vAlign w:val="center"/>
            <w:hideMark/>
          </w:tcPr>
          <w:p w:rsidR="000B3A5E" w:rsidRPr="00924BBF" w:rsidRDefault="000B3A5E" w:rsidP="000A2794">
            <w:pPr>
              <w:jc w:val="center"/>
              <w:rPr>
                <w:color w:val="000000"/>
              </w:rPr>
            </w:pPr>
            <w:r w:rsidRPr="00924BBF">
              <w:rPr>
                <w:color w:val="000000"/>
              </w:rPr>
              <w:t>85</w:t>
            </w:r>
            <w:r w:rsidR="00385A66">
              <w:rPr>
                <w:color w:val="000000"/>
              </w:rPr>
              <w:t>–</w:t>
            </w:r>
            <w:r w:rsidRPr="00924BBF">
              <w:rPr>
                <w:color w:val="000000"/>
              </w:rPr>
              <w:t>105</w:t>
            </w:r>
          </w:p>
        </w:tc>
        <w:tc>
          <w:tcPr>
            <w:tcW w:w="1843" w:type="dxa"/>
            <w:tcBorders>
              <w:top w:val="nil"/>
              <w:left w:val="nil"/>
              <w:bottom w:val="single" w:sz="4" w:space="0" w:color="auto"/>
              <w:right w:val="single" w:sz="4" w:space="0" w:color="auto"/>
            </w:tcBorders>
            <w:shd w:val="clear" w:color="auto" w:fill="auto"/>
            <w:vAlign w:val="center"/>
            <w:hideMark/>
          </w:tcPr>
          <w:p w:rsidR="000B3A5E" w:rsidRPr="00924BBF" w:rsidRDefault="000B3A5E" w:rsidP="000A2794">
            <w:pPr>
              <w:jc w:val="center"/>
              <w:rPr>
                <w:color w:val="000000"/>
              </w:rPr>
            </w:pPr>
            <w:r w:rsidRPr="00924BBF">
              <w:rPr>
                <w:color w:val="000000"/>
              </w:rPr>
              <w:t>87</w:t>
            </w:r>
          </w:p>
        </w:tc>
        <w:tc>
          <w:tcPr>
            <w:tcW w:w="1666" w:type="dxa"/>
            <w:tcBorders>
              <w:top w:val="nil"/>
              <w:left w:val="nil"/>
              <w:bottom w:val="single" w:sz="4" w:space="0" w:color="auto"/>
              <w:right w:val="single" w:sz="4" w:space="0" w:color="auto"/>
            </w:tcBorders>
            <w:shd w:val="clear" w:color="auto" w:fill="auto"/>
            <w:vAlign w:val="center"/>
            <w:hideMark/>
          </w:tcPr>
          <w:p w:rsidR="000B3A5E" w:rsidRPr="00924BBF" w:rsidRDefault="000B3A5E" w:rsidP="000A2794">
            <w:pPr>
              <w:jc w:val="center"/>
              <w:rPr>
                <w:color w:val="000000"/>
              </w:rPr>
            </w:pPr>
            <w:r w:rsidRPr="00924BBF">
              <w:rPr>
                <w:color w:val="000000"/>
              </w:rPr>
              <w:t>90</w:t>
            </w:r>
          </w:p>
        </w:tc>
      </w:tr>
      <w:tr w:rsidR="000B3A5E" w:rsidRPr="00924BBF" w:rsidTr="000A2794">
        <w:trPr>
          <w:trHeight w:val="315"/>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0B3A5E" w:rsidRPr="00924BBF" w:rsidRDefault="000B3A5E" w:rsidP="000A2794">
            <w:pPr>
              <w:jc w:val="center"/>
              <w:rPr>
                <w:color w:val="000000"/>
              </w:rPr>
            </w:pPr>
            <w:r w:rsidRPr="00924BBF">
              <w:rPr>
                <w:color w:val="000000"/>
              </w:rPr>
              <w:t>Глубина шпура</w:t>
            </w:r>
          </w:p>
        </w:tc>
        <w:tc>
          <w:tcPr>
            <w:tcW w:w="738" w:type="dxa"/>
            <w:tcBorders>
              <w:top w:val="nil"/>
              <w:left w:val="nil"/>
              <w:bottom w:val="single" w:sz="4" w:space="0" w:color="auto"/>
              <w:right w:val="single" w:sz="4" w:space="0" w:color="auto"/>
            </w:tcBorders>
            <w:shd w:val="clear" w:color="auto" w:fill="auto"/>
            <w:vAlign w:val="center"/>
            <w:hideMark/>
          </w:tcPr>
          <w:p w:rsidR="000B3A5E" w:rsidRPr="00924BBF" w:rsidRDefault="000B3A5E" w:rsidP="000A2794">
            <w:pPr>
              <w:jc w:val="center"/>
              <w:rPr>
                <w:color w:val="000000"/>
              </w:rPr>
            </w:pPr>
            <w:r w:rsidRPr="00924BBF">
              <w:rPr>
                <w:color w:val="000000"/>
              </w:rPr>
              <w:t>м</w:t>
            </w:r>
          </w:p>
        </w:tc>
        <w:tc>
          <w:tcPr>
            <w:tcW w:w="5216" w:type="dxa"/>
            <w:gridSpan w:val="3"/>
            <w:tcBorders>
              <w:top w:val="single" w:sz="4" w:space="0" w:color="auto"/>
              <w:left w:val="nil"/>
              <w:bottom w:val="single" w:sz="4" w:space="0" w:color="auto"/>
              <w:right w:val="single" w:sz="4" w:space="0" w:color="000000"/>
            </w:tcBorders>
            <w:shd w:val="clear" w:color="auto" w:fill="auto"/>
            <w:vAlign w:val="center"/>
            <w:hideMark/>
          </w:tcPr>
          <w:p w:rsidR="000B3A5E" w:rsidRPr="00924BBF" w:rsidRDefault="004B6922" w:rsidP="000A2794">
            <w:pPr>
              <w:jc w:val="center"/>
              <w:rPr>
                <w:color w:val="000000"/>
              </w:rPr>
            </w:pPr>
            <w:r w:rsidRPr="00924BBF">
              <w:rPr>
                <w:color w:val="000000"/>
              </w:rPr>
              <w:t xml:space="preserve">До </w:t>
            </w:r>
            <w:r w:rsidR="000B3A5E" w:rsidRPr="00924BBF">
              <w:rPr>
                <w:color w:val="000000"/>
              </w:rPr>
              <w:t>20</w:t>
            </w:r>
          </w:p>
        </w:tc>
        <w:tc>
          <w:tcPr>
            <w:tcW w:w="1666" w:type="dxa"/>
            <w:tcBorders>
              <w:top w:val="nil"/>
              <w:left w:val="nil"/>
              <w:bottom w:val="single" w:sz="4" w:space="0" w:color="auto"/>
              <w:right w:val="single" w:sz="4" w:space="0" w:color="auto"/>
            </w:tcBorders>
            <w:shd w:val="clear" w:color="auto" w:fill="auto"/>
            <w:vAlign w:val="center"/>
            <w:hideMark/>
          </w:tcPr>
          <w:p w:rsidR="000B3A5E" w:rsidRPr="00924BBF" w:rsidRDefault="004B6922" w:rsidP="000A2794">
            <w:pPr>
              <w:jc w:val="center"/>
              <w:rPr>
                <w:color w:val="000000"/>
              </w:rPr>
            </w:pPr>
            <w:r w:rsidRPr="00924BBF">
              <w:rPr>
                <w:color w:val="000000"/>
              </w:rPr>
              <w:t xml:space="preserve">До </w:t>
            </w:r>
            <w:r w:rsidR="000B3A5E" w:rsidRPr="00924BBF">
              <w:rPr>
                <w:color w:val="000000"/>
              </w:rPr>
              <w:t>10</w:t>
            </w:r>
          </w:p>
        </w:tc>
      </w:tr>
      <w:tr w:rsidR="000B3A5E" w:rsidRPr="00924BBF" w:rsidTr="000A2794">
        <w:trPr>
          <w:trHeight w:val="2625"/>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0B3A5E" w:rsidRPr="00924BBF" w:rsidRDefault="000B3A5E" w:rsidP="000A2794">
            <w:pPr>
              <w:jc w:val="center"/>
              <w:rPr>
                <w:color w:val="000000"/>
              </w:rPr>
            </w:pPr>
            <w:r w:rsidRPr="00924BBF">
              <w:rPr>
                <w:color w:val="000000"/>
              </w:rPr>
              <w:t>Особенности</w:t>
            </w:r>
          </w:p>
        </w:tc>
        <w:tc>
          <w:tcPr>
            <w:tcW w:w="738" w:type="dxa"/>
            <w:tcBorders>
              <w:top w:val="nil"/>
              <w:left w:val="nil"/>
              <w:bottom w:val="single" w:sz="4" w:space="0" w:color="auto"/>
              <w:right w:val="single" w:sz="4" w:space="0" w:color="auto"/>
            </w:tcBorders>
            <w:shd w:val="clear" w:color="auto" w:fill="auto"/>
            <w:vAlign w:val="center"/>
            <w:hideMark/>
          </w:tcPr>
          <w:p w:rsidR="000B3A5E" w:rsidRPr="00924BBF" w:rsidRDefault="000B3A5E" w:rsidP="000A2794">
            <w:pPr>
              <w:jc w:val="center"/>
              <w:rPr>
                <w:color w:val="000000"/>
              </w:rPr>
            </w:pPr>
            <w:r w:rsidRPr="00924BBF">
              <w:rPr>
                <w:color w:val="000000"/>
              </w:rPr>
              <w:t>-</w:t>
            </w:r>
          </w:p>
        </w:tc>
        <w:tc>
          <w:tcPr>
            <w:tcW w:w="1247" w:type="dxa"/>
            <w:tcBorders>
              <w:top w:val="nil"/>
              <w:left w:val="nil"/>
              <w:bottom w:val="single" w:sz="4" w:space="0" w:color="auto"/>
              <w:right w:val="single" w:sz="4" w:space="0" w:color="auto"/>
            </w:tcBorders>
            <w:shd w:val="clear" w:color="auto" w:fill="auto"/>
            <w:vAlign w:val="center"/>
            <w:hideMark/>
          </w:tcPr>
          <w:p w:rsidR="004B6922" w:rsidRDefault="000B3A5E" w:rsidP="004B6922">
            <w:pPr>
              <w:jc w:val="center"/>
              <w:rPr>
                <w:color w:val="000000"/>
              </w:rPr>
            </w:pPr>
            <w:r w:rsidRPr="00924BBF">
              <w:rPr>
                <w:color w:val="000000"/>
              </w:rPr>
              <w:t>Длина одной штан</w:t>
            </w:r>
            <w:r w:rsidR="004B6922">
              <w:rPr>
                <w:color w:val="000000"/>
              </w:rPr>
              <w:t>г</w:t>
            </w:r>
            <w:r w:rsidRPr="00924BBF">
              <w:rPr>
                <w:color w:val="000000"/>
              </w:rPr>
              <w:t xml:space="preserve">и </w:t>
            </w:r>
          </w:p>
          <w:p w:rsidR="000B3A5E" w:rsidRPr="00924BBF" w:rsidRDefault="000B3A5E" w:rsidP="004B6922">
            <w:pPr>
              <w:jc w:val="center"/>
              <w:rPr>
                <w:color w:val="000000"/>
              </w:rPr>
            </w:pPr>
            <w:r w:rsidRPr="00924BBF">
              <w:rPr>
                <w:color w:val="000000"/>
              </w:rPr>
              <w:t>1,2 м</w:t>
            </w:r>
          </w:p>
        </w:tc>
        <w:tc>
          <w:tcPr>
            <w:tcW w:w="2126" w:type="dxa"/>
            <w:tcBorders>
              <w:top w:val="nil"/>
              <w:left w:val="nil"/>
              <w:bottom w:val="single" w:sz="4" w:space="0" w:color="auto"/>
              <w:right w:val="single" w:sz="4" w:space="0" w:color="auto"/>
            </w:tcBorders>
            <w:shd w:val="clear" w:color="auto" w:fill="auto"/>
            <w:vAlign w:val="center"/>
            <w:hideMark/>
          </w:tcPr>
          <w:p w:rsidR="000B3A5E" w:rsidRPr="00924BBF" w:rsidRDefault="000B3A5E" w:rsidP="000A2794">
            <w:pPr>
              <w:jc w:val="center"/>
              <w:rPr>
                <w:color w:val="000000"/>
              </w:rPr>
            </w:pPr>
            <w:r w:rsidRPr="00924BBF">
              <w:rPr>
                <w:color w:val="000000"/>
              </w:rPr>
              <w:t xml:space="preserve">Вал диаметром 76 мм с </w:t>
            </w:r>
            <w:r w:rsidR="002E3E26">
              <w:rPr>
                <w:color w:val="000000"/>
              </w:rPr>
              <w:t>конической резьбой, ход 1000 мм</w:t>
            </w:r>
            <w:r w:rsidRPr="00924BBF">
              <w:rPr>
                <w:color w:val="000000"/>
              </w:rPr>
              <w:t>, расход возд</w:t>
            </w:r>
            <w:r w:rsidRPr="00924BBF">
              <w:rPr>
                <w:color w:val="000000"/>
              </w:rPr>
              <w:t>у</w:t>
            </w:r>
            <w:r w:rsidRPr="00924BBF">
              <w:rPr>
                <w:color w:val="000000"/>
              </w:rPr>
              <w:t>ха 3,5</w:t>
            </w:r>
            <w:r w:rsidR="00385A66">
              <w:rPr>
                <w:color w:val="000000"/>
              </w:rPr>
              <w:t>–</w:t>
            </w:r>
            <w:r w:rsidRPr="00924BBF">
              <w:rPr>
                <w:color w:val="000000"/>
              </w:rPr>
              <w:t>4 м</w:t>
            </w:r>
            <w:r w:rsidRPr="002E3E26">
              <w:rPr>
                <w:color w:val="000000"/>
                <w:vertAlign w:val="superscript"/>
              </w:rPr>
              <w:t>3</w:t>
            </w:r>
            <w:r w:rsidRPr="00924BBF">
              <w:rPr>
                <w:color w:val="000000"/>
              </w:rPr>
              <w:t>/мин, давление 6</w:t>
            </w:r>
            <w:r w:rsidR="00385A66">
              <w:rPr>
                <w:color w:val="000000"/>
              </w:rPr>
              <w:t>–</w:t>
            </w:r>
            <w:r w:rsidRPr="00924BBF">
              <w:rPr>
                <w:color w:val="000000"/>
              </w:rPr>
              <w:t>14 бар</w:t>
            </w:r>
          </w:p>
        </w:tc>
        <w:tc>
          <w:tcPr>
            <w:tcW w:w="1843" w:type="dxa"/>
            <w:tcBorders>
              <w:top w:val="nil"/>
              <w:left w:val="nil"/>
              <w:bottom w:val="single" w:sz="4" w:space="0" w:color="auto"/>
              <w:right w:val="single" w:sz="4" w:space="0" w:color="auto"/>
            </w:tcBorders>
            <w:shd w:val="clear" w:color="auto" w:fill="auto"/>
            <w:vAlign w:val="center"/>
            <w:hideMark/>
          </w:tcPr>
          <w:p w:rsidR="000B3A5E" w:rsidRPr="00924BBF" w:rsidRDefault="000B3A5E" w:rsidP="000A2794">
            <w:pPr>
              <w:jc w:val="center"/>
              <w:rPr>
                <w:color w:val="000000"/>
              </w:rPr>
            </w:pPr>
            <w:r w:rsidRPr="00924BBF">
              <w:rPr>
                <w:color w:val="000000"/>
              </w:rPr>
              <w:t>Установка о</w:t>
            </w:r>
            <w:r w:rsidRPr="00924BBF">
              <w:rPr>
                <w:color w:val="000000"/>
              </w:rPr>
              <w:t>с</w:t>
            </w:r>
            <w:r w:rsidRPr="00924BBF">
              <w:rPr>
                <w:color w:val="000000"/>
              </w:rPr>
              <w:t>нащена одним  пневматич</w:t>
            </w:r>
            <w:r w:rsidRPr="00924BBF">
              <w:rPr>
                <w:color w:val="000000"/>
              </w:rPr>
              <w:t>е</w:t>
            </w:r>
            <w:r w:rsidRPr="00924BBF">
              <w:rPr>
                <w:color w:val="000000"/>
              </w:rPr>
              <w:t xml:space="preserve">ским молотком СОР32 </w:t>
            </w:r>
          </w:p>
        </w:tc>
        <w:tc>
          <w:tcPr>
            <w:tcW w:w="1666" w:type="dxa"/>
            <w:tcBorders>
              <w:top w:val="nil"/>
              <w:left w:val="nil"/>
              <w:bottom w:val="single" w:sz="4" w:space="0" w:color="auto"/>
              <w:right w:val="single" w:sz="4" w:space="0" w:color="auto"/>
            </w:tcBorders>
            <w:shd w:val="clear" w:color="auto" w:fill="auto"/>
            <w:vAlign w:val="center"/>
            <w:hideMark/>
          </w:tcPr>
          <w:p w:rsidR="004B6922" w:rsidRDefault="000B3A5E" w:rsidP="000A2794">
            <w:pPr>
              <w:jc w:val="center"/>
              <w:rPr>
                <w:color w:val="000000"/>
              </w:rPr>
            </w:pPr>
            <w:r w:rsidRPr="00924BBF">
              <w:rPr>
                <w:color w:val="000000"/>
              </w:rPr>
              <w:t xml:space="preserve"> Расход во</w:t>
            </w:r>
            <w:r w:rsidRPr="00924BBF">
              <w:rPr>
                <w:color w:val="000000"/>
              </w:rPr>
              <w:t>з</w:t>
            </w:r>
            <w:r w:rsidRPr="00924BBF">
              <w:rPr>
                <w:color w:val="000000"/>
              </w:rPr>
              <w:t>духа не более 6 м</w:t>
            </w:r>
            <w:r w:rsidRPr="00924BBF">
              <w:rPr>
                <w:color w:val="000000"/>
                <w:vertAlign w:val="superscript"/>
              </w:rPr>
              <w:t>3</w:t>
            </w:r>
            <w:r w:rsidRPr="00924BBF">
              <w:rPr>
                <w:color w:val="000000"/>
              </w:rPr>
              <w:t xml:space="preserve">/мин, мощность двигателя </w:t>
            </w:r>
          </w:p>
          <w:p w:rsidR="004B6922" w:rsidRDefault="000B3A5E" w:rsidP="000A2794">
            <w:pPr>
              <w:jc w:val="center"/>
              <w:rPr>
                <w:color w:val="000000"/>
              </w:rPr>
            </w:pPr>
            <w:r w:rsidRPr="00924BBF">
              <w:rPr>
                <w:color w:val="000000"/>
              </w:rPr>
              <w:t xml:space="preserve">4 кВт, </w:t>
            </w:r>
          </w:p>
          <w:p w:rsidR="000B3A5E" w:rsidRPr="00924BBF" w:rsidRDefault="000B3A5E" w:rsidP="004B6922">
            <w:pPr>
              <w:jc w:val="center"/>
              <w:rPr>
                <w:color w:val="000000"/>
              </w:rPr>
            </w:pPr>
            <w:r w:rsidRPr="00924BBF">
              <w:rPr>
                <w:color w:val="000000"/>
              </w:rPr>
              <w:t>вес 300 кг</w:t>
            </w:r>
          </w:p>
        </w:tc>
      </w:tr>
      <w:tr w:rsidR="000B3A5E" w:rsidRPr="00924BBF" w:rsidTr="000A2794">
        <w:trPr>
          <w:trHeight w:val="4155"/>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0B3A5E" w:rsidRPr="00924BBF" w:rsidRDefault="000B3A5E" w:rsidP="000A2794">
            <w:pPr>
              <w:jc w:val="center"/>
              <w:rPr>
                <w:color w:val="000000"/>
              </w:rPr>
            </w:pPr>
            <w:r w:rsidRPr="00924BBF">
              <w:rPr>
                <w:color w:val="000000"/>
              </w:rPr>
              <w:t>Комплект</w:t>
            </w:r>
          </w:p>
        </w:tc>
        <w:tc>
          <w:tcPr>
            <w:tcW w:w="738" w:type="dxa"/>
            <w:tcBorders>
              <w:top w:val="nil"/>
              <w:left w:val="nil"/>
              <w:bottom w:val="single" w:sz="4" w:space="0" w:color="auto"/>
              <w:right w:val="single" w:sz="4" w:space="0" w:color="auto"/>
            </w:tcBorders>
            <w:shd w:val="clear" w:color="auto" w:fill="auto"/>
            <w:vAlign w:val="center"/>
            <w:hideMark/>
          </w:tcPr>
          <w:p w:rsidR="000B3A5E" w:rsidRPr="00924BBF" w:rsidRDefault="000B3A5E" w:rsidP="000A2794">
            <w:pPr>
              <w:jc w:val="center"/>
              <w:rPr>
                <w:color w:val="000000"/>
              </w:rPr>
            </w:pPr>
            <w:r w:rsidRPr="00924BBF">
              <w:rPr>
                <w:color w:val="000000"/>
              </w:rPr>
              <w:t>-</w:t>
            </w:r>
          </w:p>
        </w:tc>
        <w:tc>
          <w:tcPr>
            <w:tcW w:w="1247" w:type="dxa"/>
            <w:tcBorders>
              <w:top w:val="nil"/>
              <w:left w:val="nil"/>
              <w:bottom w:val="single" w:sz="4" w:space="0" w:color="auto"/>
              <w:right w:val="single" w:sz="4" w:space="0" w:color="auto"/>
            </w:tcBorders>
            <w:shd w:val="clear" w:color="auto" w:fill="auto"/>
            <w:vAlign w:val="center"/>
            <w:hideMark/>
          </w:tcPr>
          <w:p w:rsidR="005136E8" w:rsidRDefault="000B3A5E" w:rsidP="000A2794">
            <w:pPr>
              <w:jc w:val="center"/>
              <w:rPr>
                <w:color w:val="000000"/>
              </w:rPr>
            </w:pPr>
            <w:r w:rsidRPr="00924BBF">
              <w:rPr>
                <w:color w:val="000000"/>
              </w:rPr>
              <w:t>Две к</w:t>
            </w:r>
            <w:r w:rsidRPr="00924BBF">
              <w:rPr>
                <w:color w:val="000000"/>
              </w:rPr>
              <w:t>о</w:t>
            </w:r>
            <w:r w:rsidRPr="00924BBF">
              <w:rPr>
                <w:color w:val="000000"/>
              </w:rPr>
              <w:t xml:space="preserve">ронки, </w:t>
            </w:r>
          </w:p>
          <w:p w:rsidR="000B3A5E" w:rsidRPr="00924BBF" w:rsidRDefault="000B3A5E" w:rsidP="000A2794">
            <w:pPr>
              <w:jc w:val="center"/>
              <w:rPr>
                <w:color w:val="000000"/>
              </w:rPr>
            </w:pPr>
            <w:r w:rsidRPr="00924BBF">
              <w:rPr>
                <w:color w:val="000000"/>
              </w:rPr>
              <w:t>16 штанг</w:t>
            </w:r>
          </w:p>
        </w:tc>
        <w:tc>
          <w:tcPr>
            <w:tcW w:w="2126" w:type="dxa"/>
            <w:tcBorders>
              <w:top w:val="nil"/>
              <w:left w:val="nil"/>
              <w:bottom w:val="single" w:sz="4" w:space="0" w:color="auto"/>
              <w:right w:val="single" w:sz="4" w:space="0" w:color="auto"/>
            </w:tcBorders>
            <w:shd w:val="clear" w:color="auto" w:fill="auto"/>
            <w:vAlign w:val="center"/>
            <w:hideMark/>
          </w:tcPr>
          <w:p w:rsidR="000B3A5E" w:rsidRPr="00924BBF" w:rsidRDefault="000B3A5E" w:rsidP="000A2794">
            <w:pPr>
              <w:jc w:val="center"/>
              <w:rPr>
                <w:color w:val="000000"/>
              </w:rPr>
            </w:pPr>
            <w:r w:rsidRPr="00924BBF">
              <w:rPr>
                <w:color w:val="000000"/>
              </w:rPr>
              <w:t>Маслостанция с пультом управл</w:t>
            </w:r>
            <w:r w:rsidRPr="00924BBF">
              <w:rPr>
                <w:color w:val="000000"/>
              </w:rPr>
              <w:t>е</w:t>
            </w:r>
            <w:r w:rsidRPr="00924BBF">
              <w:rPr>
                <w:color w:val="000000"/>
              </w:rPr>
              <w:t>ния, 1 буровая к</w:t>
            </w:r>
            <w:r w:rsidRPr="00924BBF">
              <w:rPr>
                <w:color w:val="000000"/>
              </w:rPr>
              <w:t>о</w:t>
            </w:r>
            <w:r w:rsidRPr="00924BBF">
              <w:rPr>
                <w:color w:val="000000"/>
              </w:rPr>
              <w:t>ронка с шипами диаметром 90 мм, комплект для а</w:t>
            </w:r>
            <w:r w:rsidRPr="00924BBF">
              <w:rPr>
                <w:color w:val="000000"/>
              </w:rPr>
              <w:t>н</w:t>
            </w:r>
            <w:r w:rsidRPr="00924BBF">
              <w:rPr>
                <w:color w:val="000000"/>
              </w:rPr>
              <w:t>керовки, 2 тру</w:t>
            </w:r>
            <w:r w:rsidRPr="00924BBF">
              <w:rPr>
                <w:color w:val="000000"/>
              </w:rPr>
              <w:t>б</w:t>
            </w:r>
            <w:r w:rsidRPr="00924BBF">
              <w:rPr>
                <w:color w:val="000000"/>
              </w:rPr>
              <w:t>ных ключа, 0,6 п. м. шланга с быс</w:t>
            </w:r>
            <w:r w:rsidRPr="00924BBF">
              <w:rPr>
                <w:color w:val="000000"/>
              </w:rPr>
              <w:t>т</w:t>
            </w:r>
            <w:r w:rsidRPr="00924BBF">
              <w:rPr>
                <w:color w:val="000000"/>
              </w:rPr>
              <w:t>роразъемным с</w:t>
            </w:r>
            <w:r w:rsidRPr="00924BBF">
              <w:rPr>
                <w:color w:val="000000"/>
              </w:rPr>
              <w:t>о</w:t>
            </w:r>
            <w:r w:rsidRPr="00924BBF">
              <w:rPr>
                <w:color w:val="000000"/>
              </w:rPr>
              <w:t>единением</w:t>
            </w:r>
          </w:p>
        </w:tc>
        <w:tc>
          <w:tcPr>
            <w:tcW w:w="1843" w:type="dxa"/>
            <w:tcBorders>
              <w:top w:val="nil"/>
              <w:left w:val="nil"/>
              <w:bottom w:val="single" w:sz="4" w:space="0" w:color="auto"/>
              <w:right w:val="single" w:sz="4" w:space="0" w:color="auto"/>
            </w:tcBorders>
            <w:shd w:val="clear" w:color="auto" w:fill="auto"/>
            <w:vAlign w:val="center"/>
            <w:hideMark/>
          </w:tcPr>
          <w:p w:rsidR="000B3A5E" w:rsidRPr="00924BBF" w:rsidRDefault="000B3A5E" w:rsidP="000A2794">
            <w:pPr>
              <w:jc w:val="center"/>
              <w:rPr>
                <w:color w:val="000000"/>
              </w:rPr>
            </w:pPr>
            <w:r w:rsidRPr="00924BBF">
              <w:rPr>
                <w:color w:val="000000"/>
              </w:rPr>
              <w:t>-</w:t>
            </w:r>
          </w:p>
        </w:tc>
        <w:tc>
          <w:tcPr>
            <w:tcW w:w="1666" w:type="dxa"/>
            <w:tcBorders>
              <w:top w:val="nil"/>
              <w:left w:val="nil"/>
              <w:bottom w:val="single" w:sz="4" w:space="0" w:color="auto"/>
              <w:right w:val="single" w:sz="4" w:space="0" w:color="auto"/>
            </w:tcBorders>
            <w:shd w:val="clear" w:color="auto" w:fill="auto"/>
            <w:vAlign w:val="center"/>
            <w:hideMark/>
          </w:tcPr>
          <w:p w:rsidR="000B3A5E" w:rsidRPr="00924BBF" w:rsidRDefault="000B3A5E" w:rsidP="000A2794">
            <w:pPr>
              <w:jc w:val="center"/>
              <w:rPr>
                <w:color w:val="000000"/>
              </w:rPr>
            </w:pPr>
            <w:r>
              <w:rPr>
                <w:color w:val="000000"/>
              </w:rPr>
              <w:t>Буровая штанга дл</w:t>
            </w:r>
            <w:r>
              <w:rPr>
                <w:color w:val="000000"/>
              </w:rPr>
              <w:t>и</w:t>
            </w:r>
            <w:r>
              <w:rPr>
                <w:color w:val="000000"/>
              </w:rPr>
              <w:t xml:space="preserve">ной </w:t>
            </w:r>
            <w:r w:rsidRPr="00924BBF">
              <w:rPr>
                <w:color w:val="000000"/>
              </w:rPr>
              <w:t xml:space="preserve">1,2 м  </w:t>
            </w:r>
            <w:r w:rsidR="00385A66">
              <w:rPr>
                <w:color w:val="000000"/>
              </w:rPr>
              <w:t>–</w:t>
            </w:r>
            <w:r w:rsidRPr="00924BBF">
              <w:rPr>
                <w:color w:val="000000"/>
              </w:rPr>
              <w:t xml:space="preserve"> 9 шт (10 д</w:t>
            </w:r>
            <w:r w:rsidRPr="00924BBF">
              <w:rPr>
                <w:color w:val="000000"/>
              </w:rPr>
              <w:t>о</w:t>
            </w:r>
            <w:r w:rsidRPr="00924BBF">
              <w:rPr>
                <w:color w:val="000000"/>
              </w:rPr>
              <w:t>полнител</w:t>
            </w:r>
            <w:r w:rsidRPr="00924BBF">
              <w:rPr>
                <w:color w:val="000000"/>
              </w:rPr>
              <w:t>ь</w:t>
            </w:r>
            <w:r w:rsidRPr="00924BBF">
              <w:rPr>
                <w:color w:val="000000"/>
              </w:rPr>
              <w:t xml:space="preserve">но), коронка КК90 </w:t>
            </w:r>
            <w:r w:rsidR="00385A66">
              <w:rPr>
                <w:color w:val="000000"/>
              </w:rPr>
              <w:t>–</w:t>
            </w:r>
            <w:r w:rsidRPr="00924BBF">
              <w:rPr>
                <w:color w:val="000000"/>
              </w:rPr>
              <w:t xml:space="preserve"> 2 шт</w:t>
            </w:r>
            <w:r w:rsidR="005136E8">
              <w:rPr>
                <w:color w:val="000000"/>
              </w:rPr>
              <w:t>.</w:t>
            </w:r>
            <w:r w:rsidRPr="00924BBF">
              <w:rPr>
                <w:color w:val="000000"/>
              </w:rPr>
              <w:t xml:space="preserve"> (20 дополн</w:t>
            </w:r>
            <w:r w:rsidRPr="00924BBF">
              <w:rPr>
                <w:color w:val="000000"/>
              </w:rPr>
              <w:t>и</w:t>
            </w:r>
            <w:r w:rsidRPr="00924BBF">
              <w:rPr>
                <w:color w:val="000000"/>
              </w:rPr>
              <w:t>тельно)</w:t>
            </w:r>
          </w:p>
        </w:tc>
      </w:tr>
      <w:tr w:rsidR="000B3A5E" w:rsidRPr="00924BBF" w:rsidTr="000A2794">
        <w:trPr>
          <w:trHeight w:val="63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0B3A5E" w:rsidRPr="00924BBF" w:rsidRDefault="000B3A5E" w:rsidP="000A2794">
            <w:pPr>
              <w:jc w:val="center"/>
              <w:rPr>
                <w:color w:val="000000"/>
              </w:rPr>
            </w:pPr>
            <w:r w:rsidRPr="00924BBF">
              <w:rPr>
                <w:color w:val="000000"/>
              </w:rPr>
              <w:t>Температурный режим</w:t>
            </w:r>
          </w:p>
        </w:tc>
        <w:tc>
          <w:tcPr>
            <w:tcW w:w="738" w:type="dxa"/>
            <w:tcBorders>
              <w:top w:val="nil"/>
              <w:left w:val="nil"/>
              <w:bottom w:val="single" w:sz="4" w:space="0" w:color="auto"/>
              <w:right w:val="single" w:sz="4" w:space="0" w:color="auto"/>
            </w:tcBorders>
            <w:shd w:val="clear" w:color="auto" w:fill="auto"/>
            <w:vAlign w:val="center"/>
            <w:hideMark/>
          </w:tcPr>
          <w:p w:rsidR="000B3A5E" w:rsidRPr="00924BBF" w:rsidRDefault="000B3A5E" w:rsidP="000A2794">
            <w:pPr>
              <w:jc w:val="center"/>
              <w:rPr>
                <w:color w:val="000000"/>
              </w:rPr>
            </w:pPr>
            <w:r w:rsidRPr="00924BBF">
              <w:rPr>
                <w:color w:val="000000"/>
              </w:rPr>
              <w:t>-</w:t>
            </w:r>
          </w:p>
        </w:tc>
        <w:tc>
          <w:tcPr>
            <w:tcW w:w="6882" w:type="dxa"/>
            <w:gridSpan w:val="4"/>
            <w:tcBorders>
              <w:top w:val="single" w:sz="4" w:space="0" w:color="auto"/>
              <w:left w:val="nil"/>
              <w:bottom w:val="single" w:sz="4" w:space="0" w:color="auto"/>
              <w:right w:val="single" w:sz="4" w:space="0" w:color="000000"/>
            </w:tcBorders>
            <w:shd w:val="clear" w:color="auto" w:fill="auto"/>
            <w:vAlign w:val="center"/>
            <w:hideMark/>
          </w:tcPr>
          <w:p w:rsidR="000B3A5E" w:rsidRPr="00924BBF" w:rsidRDefault="000B3A5E" w:rsidP="005136E8">
            <w:pPr>
              <w:jc w:val="center"/>
              <w:rPr>
                <w:color w:val="000000"/>
              </w:rPr>
            </w:pPr>
            <w:r w:rsidRPr="00924BBF">
              <w:rPr>
                <w:color w:val="000000"/>
              </w:rPr>
              <w:t xml:space="preserve">Круглогодично (до </w:t>
            </w:r>
            <w:r w:rsidR="004A6CCC">
              <w:rPr>
                <w:color w:val="000000"/>
              </w:rPr>
              <w:t>-</w:t>
            </w:r>
            <w:r w:rsidRPr="00924BBF">
              <w:rPr>
                <w:color w:val="000000"/>
              </w:rPr>
              <w:t>25</w:t>
            </w:r>
            <w:r w:rsidR="005136E8">
              <w:rPr>
                <w:color w:val="000000"/>
              </w:rPr>
              <w:t>°</w:t>
            </w:r>
            <w:r w:rsidRPr="00924BBF">
              <w:rPr>
                <w:color w:val="000000"/>
              </w:rPr>
              <w:t>С)</w:t>
            </w:r>
          </w:p>
        </w:tc>
      </w:tr>
      <w:tr w:rsidR="000B3A5E" w:rsidRPr="00924BBF" w:rsidTr="000A2794">
        <w:trPr>
          <w:trHeight w:val="63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0B3A5E" w:rsidRPr="00924BBF" w:rsidRDefault="000B3A5E" w:rsidP="000A2794">
            <w:pPr>
              <w:jc w:val="center"/>
              <w:rPr>
                <w:color w:val="000000"/>
              </w:rPr>
            </w:pPr>
            <w:r w:rsidRPr="00924BBF">
              <w:rPr>
                <w:color w:val="000000"/>
              </w:rPr>
              <w:t>Требования к персоналу</w:t>
            </w:r>
          </w:p>
        </w:tc>
        <w:tc>
          <w:tcPr>
            <w:tcW w:w="738" w:type="dxa"/>
            <w:tcBorders>
              <w:top w:val="nil"/>
              <w:left w:val="nil"/>
              <w:bottom w:val="single" w:sz="4" w:space="0" w:color="auto"/>
              <w:right w:val="single" w:sz="4" w:space="0" w:color="auto"/>
            </w:tcBorders>
            <w:shd w:val="clear" w:color="auto" w:fill="auto"/>
            <w:vAlign w:val="center"/>
            <w:hideMark/>
          </w:tcPr>
          <w:p w:rsidR="000B3A5E" w:rsidRPr="00924BBF" w:rsidRDefault="000B3A5E" w:rsidP="000A2794">
            <w:pPr>
              <w:jc w:val="center"/>
              <w:rPr>
                <w:color w:val="000000"/>
              </w:rPr>
            </w:pPr>
            <w:r w:rsidRPr="00924BBF">
              <w:rPr>
                <w:color w:val="000000"/>
              </w:rPr>
              <w:t>-</w:t>
            </w:r>
          </w:p>
        </w:tc>
        <w:tc>
          <w:tcPr>
            <w:tcW w:w="6882" w:type="dxa"/>
            <w:gridSpan w:val="4"/>
            <w:tcBorders>
              <w:top w:val="single" w:sz="4" w:space="0" w:color="auto"/>
              <w:left w:val="nil"/>
              <w:bottom w:val="single" w:sz="4" w:space="0" w:color="auto"/>
              <w:right w:val="single" w:sz="4" w:space="0" w:color="auto"/>
            </w:tcBorders>
            <w:shd w:val="clear" w:color="auto" w:fill="auto"/>
            <w:vAlign w:val="center"/>
            <w:hideMark/>
          </w:tcPr>
          <w:p w:rsidR="000B3A5E" w:rsidRPr="00924BBF" w:rsidRDefault="000B3A5E" w:rsidP="005136E8">
            <w:pPr>
              <w:jc w:val="center"/>
              <w:rPr>
                <w:color w:val="000000"/>
              </w:rPr>
            </w:pPr>
            <w:r w:rsidRPr="00924BBF">
              <w:rPr>
                <w:color w:val="000000"/>
              </w:rPr>
              <w:t>Развитое пространственное видение, знание геометрии. Жел</w:t>
            </w:r>
            <w:r w:rsidRPr="00924BBF">
              <w:rPr>
                <w:color w:val="000000"/>
              </w:rPr>
              <w:t>а</w:t>
            </w:r>
            <w:r w:rsidRPr="00924BBF">
              <w:rPr>
                <w:color w:val="000000"/>
              </w:rPr>
              <w:t>тельно техническое образование, опыт работы на подобном оборудовании на карьерах блочног</w:t>
            </w:r>
            <w:r>
              <w:rPr>
                <w:color w:val="000000"/>
              </w:rPr>
              <w:t>о камня. Строгих требований нет</w:t>
            </w:r>
          </w:p>
        </w:tc>
      </w:tr>
    </w:tbl>
    <w:p w:rsidR="000B3A5E" w:rsidRDefault="000B3A5E" w:rsidP="000B3A5E"/>
    <w:p w:rsidR="000B3A5E" w:rsidRDefault="000B3A5E" w:rsidP="000B3A5E"/>
    <w:p w:rsidR="00ED51AB" w:rsidRDefault="00ED51AB" w:rsidP="000B3A5E"/>
    <w:p w:rsidR="000B3A5E" w:rsidRDefault="000B3A5E" w:rsidP="000B3A5E"/>
    <w:p w:rsidR="000B3A5E" w:rsidRPr="006E45CC" w:rsidRDefault="000B3A5E" w:rsidP="000B3A5E">
      <w:pPr>
        <w:tabs>
          <w:tab w:val="left" w:pos="6120"/>
        </w:tabs>
        <w:spacing w:line="360" w:lineRule="auto"/>
        <w:jc w:val="right"/>
        <w:rPr>
          <w:rFonts w:eastAsia="Calibri"/>
          <w:color w:val="000000"/>
          <w:sz w:val="28"/>
          <w:szCs w:val="28"/>
          <w:lang w:val="en-US"/>
        </w:rPr>
      </w:pPr>
      <w:r w:rsidRPr="006E45CC">
        <w:rPr>
          <w:rFonts w:eastAsia="Calibri"/>
          <w:color w:val="000000"/>
          <w:sz w:val="28"/>
          <w:szCs w:val="28"/>
        </w:rPr>
        <w:lastRenderedPageBreak/>
        <w:t>Таблица П</w:t>
      </w:r>
      <w:r w:rsidR="005136E8">
        <w:rPr>
          <w:rFonts w:eastAsia="Calibri"/>
          <w:color w:val="000000"/>
          <w:sz w:val="28"/>
          <w:szCs w:val="28"/>
        </w:rPr>
        <w:t xml:space="preserve"> </w:t>
      </w:r>
      <w:r w:rsidRPr="006E45CC">
        <w:rPr>
          <w:rFonts w:eastAsia="Calibri"/>
          <w:color w:val="000000"/>
          <w:sz w:val="28"/>
          <w:szCs w:val="28"/>
        </w:rPr>
        <w:t>2.</w:t>
      </w:r>
      <w:r w:rsidR="006E45CC">
        <w:rPr>
          <w:color w:val="000000"/>
          <w:sz w:val="28"/>
          <w:szCs w:val="28"/>
          <w:lang w:val="en-US"/>
        </w:rPr>
        <w:t>6</w:t>
      </w:r>
    </w:p>
    <w:p w:rsidR="000B3A5E" w:rsidRDefault="000B3A5E" w:rsidP="000B3A5E">
      <w:pPr>
        <w:jc w:val="center"/>
        <w:rPr>
          <w:sz w:val="28"/>
          <w:szCs w:val="28"/>
          <w:lang w:val="en-US"/>
        </w:rPr>
      </w:pPr>
      <w:r w:rsidRPr="006E45CC">
        <w:rPr>
          <w:sz w:val="28"/>
          <w:szCs w:val="28"/>
        </w:rPr>
        <w:t>Установки строчечного бурения</w:t>
      </w:r>
    </w:p>
    <w:p w:rsidR="006E45CC" w:rsidRPr="006E45CC" w:rsidRDefault="006E45CC" w:rsidP="000B3A5E">
      <w:pPr>
        <w:jc w:val="center"/>
        <w:rPr>
          <w:sz w:val="28"/>
          <w:szCs w:val="28"/>
          <w:lang w:val="en-US"/>
        </w:rPr>
      </w:pPr>
    </w:p>
    <w:tbl>
      <w:tblPr>
        <w:tblW w:w="9639" w:type="dxa"/>
        <w:tblInd w:w="108" w:type="dxa"/>
        <w:tblLayout w:type="fixed"/>
        <w:tblCellMar>
          <w:left w:w="28" w:type="dxa"/>
          <w:right w:w="28" w:type="dxa"/>
        </w:tblCellMar>
        <w:tblLook w:val="04A0"/>
      </w:tblPr>
      <w:tblGrid>
        <w:gridCol w:w="1984"/>
        <w:gridCol w:w="689"/>
        <w:gridCol w:w="1160"/>
        <w:gridCol w:w="2321"/>
        <w:gridCol w:w="1784"/>
        <w:gridCol w:w="1701"/>
      </w:tblGrid>
      <w:tr w:rsidR="000B3A5E" w:rsidRPr="009C5397" w:rsidTr="005136E8">
        <w:trPr>
          <w:trHeight w:val="1185"/>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A5E" w:rsidRPr="009C5397" w:rsidRDefault="000B3A5E" w:rsidP="000A2794">
            <w:pPr>
              <w:jc w:val="center"/>
              <w:rPr>
                <w:b/>
                <w:bCs/>
                <w:color w:val="000000"/>
              </w:rPr>
            </w:pPr>
            <w:r w:rsidRPr="009C5397">
              <w:rPr>
                <w:b/>
                <w:bCs/>
                <w:color w:val="000000"/>
              </w:rPr>
              <w:t>Наименование характеристики</w:t>
            </w:r>
          </w:p>
        </w:tc>
        <w:tc>
          <w:tcPr>
            <w:tcW w:w="689" w:type="dxa"/>
            <w:tcBorders>
              <w:top w:val="single" w:sz="4" w:space="0" w:color="auto"/>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b/>
                <w:bCs/>
                <w:color w:val="000000"/>
              </w:rPr>
            </w:pPr>
            <w:r w:rsidRPr="009C5397">
              <w:rPr>
                <w:b/>
                <w:bCs/>
                <w:color w:val="000000"/>
              </w:rPr>
              <w:t>Ед. изм.</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b/>
                <w:bCs/>
                <w:color w:val="000000"/>
              </w:rPr>
            </w:pPr>
            <w:r w:rsidRPr="009C5397">
              <w:rPr>
                <w:b/>
                <w:bCs/>
                <w:color w:val="000000"/>
              </w:rPr>
              <w:t>COF-2 (Hedisa)</w:t>
            </w:r>
          </w:p>
        </w:tc>
        <w:tc>
          <w:tcPr>
            <w:tcW w:w="2321" w:type="dxa"/>
            <w:tcBorders>
              <w:top w:val="single" w:sz="4" w:space="0" w:color="auto"/>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b/>
                <w:bCs/>
                <w:color w:val="000000"/>
              </w:rPr>
            </w:pPr>
            <w:r w:rsidRPr="009C5397">
              <w:rPr>
                <w:b/>
                <w:bCs/>
                <w:color w:val="000000"/>
              </w:rPr>
              <w:t>Hammerblok (Dazzini)</w:t>
            </w:r>
          </w:p>
        </w:tc>
        <w:tc>
          <w:tcPr>
            <w:tcW w:w="1784" w:type="dxa"/>
            <w:tcBorders>
              <w:top w:val="single" w:sz="4" w:space="0" w:color="auto"/>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b/>
                <w:bCs/>
                <w:color w:val="000000"/>
              </w:rPr>
            </w:pPr>
            <w:r w:rsidRPr="009C5397">
              <w:rPr>
                <w:b/>
                <w:bCs/>
                <w:color w:val="000000"/>
              </w:rPr>
              <w:t>ТВС-90/2 (Pellegrini)</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b/>
                <w:bCs/>
                <w:color w:val="000000"/>
              </w:rPr>
            </w:pPr>
            <w:r w:rsidRPr="009C5397">
              <w:rPr>
                <w:b/>
                <w:bCs/>
                <w:color w:val="000000"/>
              </w:rPr>
              <w:t>"Инталья-1"  (Эксп. завод)</w:t>
            </w:r>
          </w:p>
        </w:tc>
      </w:tr>
      <w:tr w:rsidR="000B3A5E" w:rsidRPr="009C5397" w:rsidTr="005136E8">
        <w:trPr>
          <w:trHeight w:val="785"/>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Диаметр коронки</w:t>
            </w:r>
          </w:p>
        </w:tc>
        <w:tc>
          <w:tcPr>
            <w:tcW w:w="689" w:type="dxa"/>
            <w:tcBorders>
              <w:top w:val="nil"/>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мм</w:t>
            </w:r>
          </w:p>
        </w:tc>
        <w:tc>
          <w:tcPr>
            <w:tcW w:w="1160" w:type="dxa"/>
            <w:tcBorders>
              <w:top w:val="nil"/>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32</w:t>
            </w:r>
          </w:p>
        </w:tc>
        <w:tc>
          <w:tcPr>
            <w:tcW w:w="2321" w:type="dxa"/>
            <w:tcBorders>
              <w:top w:val="nil"/>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26, 27, 28, 30, 32, 33, 34</w:t>
            </w:r>
          </w:p>
        </w:tc>
        <w:tc>
          <w:tcPr>
            <w:tcW w:w="1784" w:type="dxa"/>
            <w:tcBorders>
              <w:top w:val="nil"/>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w:t>
            </w:r>
          </w:p>
        </w:tc>
        <w:tc>
          <w:tcPr>
            <w:tcW w:w="1701" w:type="dxa"/>
            <w:tcBorders>
              <w:top w:val="nil"/>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32, 36</w:t>
            </w:r>
          </w:p>
        </w:tc>
      </w:tr>
      <w:tr w:rsidR="000B3A5E" w:rsidRPr="009C5397" w:rsidTr="005136E8">
        <w:trPr>
          <w:trHeight w:val="401"/>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Pr>
                <w:color w:val="000000"/>
              </w:rPr>
              <w:t>Тип</w:t>
            </w:r>
            <w:r w:rsidRPr="009C5397">
              <w:rPr>
                <w:color w:val="000000"/>
              </w:rPr>
              <w:t xml:space="preserve"> привода</w:t>
            </w:r>
          </w:p>
        </w:tc>
        <w:tc>
          <w:tcPr>
            <w:tcW w:w="689" w:type="dxa"/>
            <w:tcBorders>
              <w:top w:val="nil"/>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w:t>
            </w:r>
          </w:p>
        </w:tc>
        <w:tc>
          <w:tcPr>
            <w:tcW w:w="6966" w:type="dxa"/>
            <w:gridSpan w:val="4"/>
            <w:tcBorders>
              <w:top w:val="nil"/>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Пневм</w:t>
            </w:r>
            <w:r>
              <w:rPr>
                <w:color w:val="000000"/>
              </w:rPr>
              <w:t>атический</w:t>
            </w:r>
          </w:p>
        </w:tc>
      </w:tr>
      <w:tr w:rsidR="000B3A5E" w:rsidRPr="009C5397" w:rsidTr="005136E8">
        <w:trPr>
          <w:trHeight w:val="315"/>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Вес</w:t>
            </w:r>
          </w:p>
        </w:tc>
        <w:tc>
          <w:tcPr>
            <w:tcW w:w="689" w:type="dxa"/>
            <w:tcBorders>
              <w:top w:val="nil"/>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кг</w:t>
            </w:r>
          </w:p>
        </w:tc>
        <w:tc>
          <w:tcPr>
            <w:tcW w:w="1160" w:type="dxa"/>
            <w:tcBorders>
              <w:top w:val="nil"/>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900</w:t>
            </w:r>
          </w:p>
        </w:tc>
        <w:tc>
          <w:tcPr>
            <w:tcW w:w="2321" w:type="dxa"/>
            <w:tcBorders>
              <w:top w:val="nil"/>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280</w:t>
            </w:r>
          </w:p>
        </w:tc>
        <w:tc>
          <w:tcPr>
            <w:tcW w:w="1784" w:type="dxa"/>
            <w:tcBorders>
              <w:top w:val="nil"/>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w:t>
            </w:r>
          </w:p>
        </w:tc>
        <w:tc>
          <w:tcPr>
            <w:tcW w:w="1701" w:type="dxa"/>
            <w:tcBorders>
              <w:top w:val="nil"/>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350</w:t>
            </w:r>
          </w:p>
        </w:tc>
      </w:tr>
      <w:tr w:rsidR="000B3A5E" w:rsidRPr="009C5397" w:rsidTr="005136E8">
        <w:trPr>
          <w:trHeight w:val="630"/>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Pr>
                <w:color w:val="000000"/>
              </w:rPr>
              <w:t>Производител</w:t>
            </w:r>
            <w:r>
              <w:rPr>
                <w:color w:val="000000"/>
              </w:rPr>
              <w:t>ь</w:t>
            </w:r>
            <w:r w:rsidRPr="009C5397">
              <w:rPr>
                <w:color w:val="000000"/>
              </w:rPr>
              <w:t>ность</w:t>
            </w:r>
          </w:p>
        </w:tc>
        <w:tc>
          <w:tcPr>
            <w:tcW w:w="689" w:type="dxa"/>
            <w:tcBorders>
              <w:top w:val="nil"/>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м/  мин</w:t>
            </w:r>
          </w:p>
        </w:tc>
        <w:tc>
          <w:tcPr>
            <w:tcW w:w="1160" w:type="dxa"/>
            <w:tcBorders>
              <w:top w:val="nil"/>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0,6*2</w:t>
            </w:r>
          </w:p>
        </w:tc>
        <w:tc>
          <w:tcPr>
            <w:tcW w:w="2321" w:type="dxa"/>
            <w:tcBorders>
              <w:top w:val="nil"/>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w:t>
            </w:r>
          </w:p>
        </w:tc>
        <w:tc>
          <w:tcPr>
            <w:tcW w:w="1784" w:type="dxa"/>
            <w:tcBorders>
              <w:top w:val="nil"/>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w:t>
            </w:r>
          </w:p>
        </w:tc>
        <w:tc>
          <w:tcPr>
            <w:tcW w:w="1701" w:type="dxa"/>
            <w:tcBorders>
              <w:top w:val="nil"/>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до 1</w:t>
            </w:r>
          </w:p>
        </w:tc>
      </w:tr>
      <w:tr w:rsidR="000B3A5E" w:rsidRPr="009C5397" w:rsidTr="005136E8">
        <w:trPr>
          <w:trHeight w:val="435"/>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Глубина шпура</w:t>
            </w:r>
          </w:p>
        </w:tc>
        <w:tc>
          <w:tcPr>
            <w:tcW w:w="689" w:type="dxa"/>
            <w:tcBorders>
              <w:top w:val="nil"/>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м</w:t>
            </w:r>
          </w:p>
        </w:tc>
        <w:tc>
          <w:tcPr>
            <w:tcW w:w="1160" w:type="dxa"/>
            <w:tcBorders>
              <w:top w:val="nil"/>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w:t>
            </w:r>
          </w:p>
        </w:tc>
        <w:tc>
          <w:tcPr>
            <w:tcW w:w="2321" w:type="dxa"/>
            <w:tcBorders>
              <w:top w:val="nil"/>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w:t>
            </w:r>
          </w:p>
        </w:tc>
        <w:tc>
          <w:tcPr>
            <w:tcW w:w="1784" w:type="dxa"/>
            <w:tcBorders>
              <w:top w:val="nil"/>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w:t>
            </w:r>
          </w:p>
        </w:tc>
        <w:tc>
          <w:tcPr>
            <w:tcW w:w="1701" w:type="dxa"/>
            <w:tcBorders>
              <w:top w:val="nil"/>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5</w:t>
            </w:r>
          </w:p>
        </w:tc>
      </w:tr>
      <w:tr w:rsidR="000B3A5E" w:rsidRPr="009C5397" w:rsidTr="005136E8">
        <w:trPr>
          <w:trHeight w:val="4182"/>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Особенности</w:t>
            </w:r>
          </w:p>
        </w:tc>
        <w:tc>
          <w:tcPr>
            <w:tcW w:w="689" w:type="dxa"/>
            <w:tcBorders>
              <w:top w:val="nil"/>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w:t>
            </w:r>
          </w:p>
        </w:tc>
        <w:tc>
          <w:tcPr>
            <w:tcW w:w="1160" w:type="dxa"/>
            <w:tcBorders>
              <w:top w:val="nil"/>
              <w:left w:val="nil"/>
              <w:bottom w:val="single" w:sz="4" w:space="0" w:color="auto"/>
              <w:right w:val="single" w:sz="4" w:space="0" w:color="auto"/>
            </w:tcBorders>
            <w:shd w:val="clear" w:color="auto" w:fill="auto"/>
            <w:vAlign w:val="center"/>
            <w:hideMark/>
          </w:tcPr>
          <w:p w:rsidR="005136E8" w:rsidRDefault="000B3A5E" w:rsidP="000A2794">
            <w:pPr>
              <w:jc w:val="center"/>
              <w:rPr>
                <w:color w:val="000000"/>
              </w:rPr>
            </w:pPr>
            <w:r>
              <w:rPr>
                <w:color w:val="000000"/>
              </w:rPr>
              <w:t xml:space="preserve">Расход воздуха </w:t>
            </w:r>
          </w:p>
          <w:p w:rsidR="000B3A5E" w:rsidRPr="009C5397" w:rsidRDefault="000B3A5E" w:rsidP="000A2794">
            <w:pPr>
              <w:jc w:val="center"/>
              <w:rPr>
                <w:color w:val="000000"/>
              </w:rPr>
            </w:pPr>
            <w:r>
              <w:rPr>
                <w:color w:val="000000"/>
              </w:rPr>
              <w:t xml:space="preserve">7 </w:t>
            </w:r>
            <w:r w:rsidRPr="009C5397">
              <w:rPr>
                <w:color w:val="000000"/>
              </w:rPr>
              <w:t>м</w:t>
            </w:r>
            <w:r w:rsidRPr="009C5397">
              <w:rPr>
                <w:color w:val="000000"/>
                <w:vertAlign w:val="superscript"/>
              </w:rPr>
              <w:t>3</w:t>
            </w:r>
            <w:r w:rsidRPr="009C5397">
              <w:rPr>
                <w:color w:val="000000"/>
              </w:rPr>
              <w:t>/мин</w:t>
            </w:r>
          </w:p>
        </w:tc>
        <w:tc>
          <w:tcPr>
            <w:tcW w:w="2321" w:type="dxa"/>
            <w:tcBorders>
              <w:top w:val="nil"/>
              <w:left w:val="nil"/>
              <w:bottom w:val="single" w:sz="4" w:space="0" w:color="auto"/>
              <w:right w:val="single" w:sz="4" w:space="0" w:color="auto"/>
            </w:tcBorders>
            <w:shd w:val="clear" w:color="auto" w:fill="auto"/>
            <w:vAlign w:val="center"/>
            <w:hideMark/>
          </w:tcPr>
          <w:p w:rsidR="000B3A5E" w:rsidRPr="009C5397" w:rsidRDefault="000B3A5E" w:rsidP="005136E8">
            <w:pPr>
              <w:jc w:val="center"/>
              <w:rPr>
                <w:color w:val="000000"/>
              </w:rPr>
            </w:pPr>
            <w:r w:rsidRPr="009C5397">
              <w:rPr>
                <w:color w:val="000000"/>
              </w:rPr>
              <w:t>Расход воздуха 5</w:t>
            </w:r>
            <w:r w:rsidR="005136E8">
              <w:rPr>
                <w:color w:val="000000"/>
              </w:rPr>
              <w:t> </w:t>
            </w:r>
            <w:r w:rsidRPr="009C5397">
              <w:rPr>
                <w:color w:val="000000"/>
              </w:rPr>
              <w:t>м</w:t>
            </w:r>
            <w:r w:rsidRPr="009C5397">
              <w:rPr>
                <w:color w:val="000000"/>
                <w:vertAlign w:val="superscript"/>
              </w:rPr>
              <w:t>3</w:t>
            </w:r>
            <w:r w:rsidRPr="009C5397">
              <w:rPr>
                <w:color w:val="000000"/>
              </w:rPr>
              <w:t>/мин, давление 6</w:t>
            </w:r>
            <w:r w:rsidR="005136E8">
              <w:rPr>
                <w:color w:val="000000"/>
              </w:rPr>
              <w:t> </w:t>
            </w:r>
            <w:r w:rsidRPr="009C5397">
              <w:rPr>
                <w:color w:val="000000"/>
              </w:rPr>
              <w:t>бар, централиз</w:t>
            </w:r>
            <w:r w:rsidRPr="009C5397">
              <w:rPr>
                <w:color w:val="000000"/>
              </w:rPr>
              <w:t>о</w:t>
            </w:r>
            <w:r w:rsidRPr="009C5397">
              <w:rPr>
                <w:color w:val="000000"/>
              </w:rPr>
              <w:t>ванная смазка через панель управления, длина колонны 2,5</w:t>
            </w:r>
            <w:r w:rsidR="005136E8">
              <w:rPr>
                <w:color w:val="000000"/>
              </w:rPr>
              <w:t> </w:t>
            </w:r>
            <w:r w:rsidRPr="009C5397">
              <w:rPr>
                <w:color w:val="000000"/>
              </w:rPr>
              <w:t>м, начало перфорации от 2</w:t>
            </w:r>
            <w:r w:rsidR="005136E8">
              <w:rPr>
                <w:color w:val="000000"/>
              </w:rPr>
              <w:t> </w:t>
            </w:r>
            <w:r w:rsidRPr="009C5397">
              <w:rPr>
                <w:color w:val="000000"/>
              </w:rPr>
              <w:t>м, боковое см</w:t>
            </w:r>
            <w:r w:rsidRPr="009C5397">
              <w:rPr>
                <w:color w:val="000000"/>
              </w:rPr>
              <w:t>е</w:t>
            </w:r>
            <w:r w:rsidRPr="009C5397">
              <w:rPr>
                <w:color w:val="000000"/>
              </w:rPr>
              <w:t>щение при помощи пневматического м</w:t>
            </w:r>
            <w:r w:rsidRPr="009C5397">
              <w:rPr>
                <w:color w:val="000000"/>
              </w:rPr>
              <w:t>о</w:t>
            </w:r>
            <w:r w:rsidRPr="009C5397">
              <w:rPr>
                <w:color w:val="000000"/>
              </w:rPr>
              <w:t>тора</w:t>
            </w:r>
          </w:p>
        </w:tc>
        <w:tc>
          <w:tcPr>
            <w:tcW w:w="1784" w:type="dxa"/>
            <w:tcBorders>
              <w:top w:val="nil"/>
              <w:left w:val="nil"/>
              <w:bottom w:val="single" w:sz="4" w:space="0" w:color="auto"/>
              <w:right w:val="single" w:sz="4" w:space="0" w:color="auto"/>
            </w:tcBorders>
            <w:shd w:val="clear" w:color="auto" w:fill="auto"/>
            <w:vAlign w:val="center"/>
            <w:hideMark/>
          </w:tcPr>
          <w:p w:rsidR="000B3A5E" w:rsidRPr="009C5397" w:rsidRDefault="000B3A5E" w:rsidP="005136E8">
            <w:pPr>
              <w:jc w:val="center"/>
              <w:rPr>
                <w:color w:val="000000"/>
              </w:rPr>
            </w:pPr>
            <w:r>
              <w:rPr>
                <w:color w:val="000000"/>
              </w:rPr>
              <w:t>Н</w:t>
            </w:r>
            <w:r w:rsidRPr="009C5397">
              <w:rPr>
                <w:color w:val="000000"/>
              </w:rPr>
              <w:t>аправляющая салазок с дл</w:t>
            </w:r>
            <w:r w:rsidRPr="009C5397">
              <w:rPr>
                <w:color w:val="000000"/>
              </w:rPr>
              <w:t>и</w:t>
            </w:r>
            <w:r w:rsidRPr="009C5397">
              <w:rPr>
                <w:color w:val="000000"/>
              </w:rPr>
              <w:t>ной хода 2,4</w:t>
            </w:r>
            <w:r w:rsidR="005136E8">
              <w:rPr>
                <w:color w:val="000000"/>
              </w:rPr>
              <w:t> </w:t>
            </w:r>
            <w:r w:rsidRPr="009C5397">
              <w:rPr>
                <w:color w:val="000000"/>
              </w:rPr>
              <w:t>м, соединяется с мобильной к</w:t>
            </w:r>
            <w:r w:rsidRPr="009C5397">
              <w:rPr>
                <w:color w:val="000000"/>
              </w:rPr>
              <w:t>а</w:t>
            </w:r>
            <w:r w:rsidRPr="009C5397">
              <w:rPr>
                <w:color w:val="000000"/>
              </w:rPr>
              <w:t>реткой фикс</w:t>
            </w:r>
            <w:r w:rsidRPr="009C5397">
              <w:rPr>
                <w:color w:val="000000"/>
              </w:rPr>
              <w:t>и</w:t>
            </w:r>
            <w:r w:rsidRPr="009C5397">
              <w:rPr>
                <w:color w:val="000000"/>
              </w:rPr>
              <w:t>рующим соед</w:t>
            </w:r>
            <w:r w:rsidRPr="009C5397">
              <w:rPr>
                <w:color w:val="000000"/>
              </w:rPr>
              <w:t>и</w:t>
            </w:r>
            <w:r w:rsidRPr="009C5397">
              <w:rPr>
                <w:color w:val="000000"/>
              </w:rPr>
              <w:t>нением, которое позволяет н</w:t>
            </w:r>
            <w:r w:rsidRPr="009C5397">
              <w:rPr>
                <w:color w:val="000000"/>
              </w:rPr>
              <w:t>а</w:t>
            </w:r>
            <w:r w:rsidRPr="009C5397">
              <w:rPr>
                <w:color w:val="000000"/>
              </w:rPr>
              <w:t>клонять ее от вертикали. Ра</w:t>
            </w:r>
            <w:r w:rsidRPr="009C5397">
              <w:rPr>
                <w:color w:val="000000"/>
              </w:rPr>
              <w:t>с</w:t>
            </w:r>
            <w:r w:rsidRPr="009C5397">
              <w:rPr>
                <w:color w:val="000000"/>
              </w:rPr>
              <w:t>ход воздуха 14</w:t>
            </w:r>
            <w:r w:rsidR="005136E8">
              <w:rPr>
                <w:color w:val="000000"/>
              </w:rPr>
              <w:t> </w:t>
            </w:r>
            <w:r w:rsidRPr="009C5397">
              <w:rPr>
                <w:color w:val="000000"/>
              </w:rPr>
              <w:t>м</w:t>
            </w:r>
            <w:r w:rsidRPr="009C5397">
              <w:rPr>
                <w:color w:val="000000"/>
                <w:vertAlign w:val="superscript"/>
              </w:rPr>
              <w:t>3</w:t>
            </w:r>
            <w:r w:rsidRPr="009C5397">
              <w:rPr>
                <w:color w:val="000000"/>
              </w:rPr>
              <w:t>/мин</w:t>
            </w:r>
          </w:p>
        </w:tc>
        <w:tc>
          <w:tcPr>
            <w:tcW w:w="1701" w:type="dxa"/>
            <w:tcBorders>
              <w:top w:val="nil"/>
              <w:left w:val="nil"/>
              <w:bottom w:val="single" w:sz="4" w:space="0" w:color="auto"/>
              <w:right w:val="single" w:sz="4" w:space="0" w:color="auto"/>
            </w:tcBorders>
            <w:shd w:val="clear" w:color="auto" w:fill="auto"/>
            <w:vAlign w:val="center"/>
            <w:hideMark/>
          </w:tcPr>
          <w:p w:rsidR="005136E8" w:rsidRDefault="000B3A5E" w:rsidP="005136E8">
            <w:pPr>
              <w:jc w:val="center"/>
              <w:rPr>
                <w:color w:val="000000"/>
              </w:rPr>
            </w:pPr>
            <w:r w:rsidRPr="009C5397">
              <w:rPr>
                <w:color w:val="000000"/>
              </w:rPr>
              <w:t>Рабочее давл</w:t>
            </w:r>
            <w:r w:rsidRPr="009C5397">
              <w:rPr>
                <w:color w:val="000000"/>
              </w:rPr>
              <w:t>е</w:t>
            </w:r>
            <w:r w:rsidRPr="009C5397">
              <w:rPr>
                <w:color w:val="000000"/>
              </w:rPr>
              <w:t xml:space="preserve">ние воздуха </w:t>
            </w:r>
          </w:p>
          <w:p w:rsidR="005136E8" w:rsidRDefault="000B3A5E" w:rsidP="005136E8">
            <w:pPr>
              <w:jc w:val="center"/>
              <w:rPr>
                <w:color w:val="000000"/>
              </w:rPr>
            </w:pPr>
            <w:r w:rsidRPr="009C5397">
              <w:rPr>
                <w:color w:val="000000"/>
              </w:rPr>
              <w:t>5</w:t>
            </w:r>
            <w:r w:rsidR="00A52ABD">
              <w:rPr>
                <w:color w:val="000000"/>
              </w:rPr>
              <w:t>-</w:t>
            </w:r>
            <w:r w:rsidRPr="009C5397">
              <w:rPr>
                <w:color w:val="000000"/>
              </w:rPr>
              <w:t>6</w:t>
            </w:r>
            <w:r w:rsidR="005136E8">
              <w:rPr>
                <w:color w:val="000000"/>
              </w:rPr>
              <w:t> </w:t>
            </w:r>
            <w:r w:rsidRPr="009C5397">
              <w:rPr>
                <w:color w:val="000000"/>
              </w:rPr>
              <w:t xml:space="preserve">атм, </w:t>
            </w:r>
          </w:p>
          <w:p w:rsidR="000B3A5E" w:rsidRPr="009C5397" w:rsidRDefault="000B3A5E" w:rsidP="005136E8">
            <w:pPr>
              <w:jc w:val="center"/>
              <w:rPr>
                <w:color w:val="000000"/>
              </w:rPr>
            </w:pPr>
            <w:r w:rsidRPr="009C5397">
              <w:rPr>
                <w:color w:val="000000"/>
              </w:rPr>
              <w:t>расход воздуха 6</w:t>
            </w:r>
            <w:r w:rsidR="005136E8">
              <w:rPr>
                <w:color w:val="000000"/>
              </w:rPr>
              <w:t> </w:t>
            </w:r>
            <w:r w:rsidRPr="009C5397">
              <w:rPr>
                <w:color w:val="000000"/>
              </w:rPr>
              <w:t>м</w:t>
            </w:r>
            <w:r w:rsidRPr="009C5397">
              <w:rPr>
                <w:color w:val="000000"/>
                <w:vertAlign w:val="superscript"/>
              </w:rPr>
              <w:t>3</w:t>
            </w:r>
            <w:r w:rsidRPr="009C5397">
              <w:rPr>
                <w:color w:val="000000"/>
              </w:rPr>
              <w:t>/мин</w:t>
            </w:r>
          </w:p>
        </w:tc>
      </w:tr>
      <w:tr w:rsidR="000B3A5E" w:rsidRPr="009C5397" w:rsidTr="005136E8">
        <w:trPr>
          <w:trHeight w:val="1575"/>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Комплект</w:t>
            </w:r>
          </w:p>
        </w:tc>
        <w:tc>
          <w:tcPr>
            <w:tcW w:w="689" w:type="dxa"/>
            <w:tcBorders>
              <w:top w:val="nil"/>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w:t>
            </w:r>
          </w:p>
        </w:tc>
        <w:tc>
          <w:tcPr>
            <w:tcW w:w="1160" w:type="dxa"/>
            <w:tcBorders>
              <w:top w:val="nil"/>
              <w:left w:val="nil"/>
              <w:bottom w:val="single" w:sz="4" w:space="0" w:color="auto"/>
              <w:right w:val="single" w:sz="4" w:space="0" w:color="auto"/>
            </w:tcBorders>
            <w:shd w:val="clear" w:color="auto" w:fill="auto"/>
            <w:vAlign w:val="center"/>
            <w:hideMark/>
          </w:tcPr>
          <w:p w:rsidR="000B3A5E" w:rsidRDefault="000B3A5E" w:rsidP="000A2794">
            <w:pPr>
              <w:jc w:val="center"/>
              <w:rPr>
                <w:color w:val="000000"/>
              </w:rPr>
            </w:pPr>
            <w:r w:rsidRPr="009C5397">
              <w:rPr>
                <w:color w:val="000000"/>
              </w:rPr>
              <w:t xml:space="preserve">7 м путей (4+3), </w:t>
            </w:r>
          </w:p>
          <w:p w:rsidR="000B3A5E" w:rsidRPr="009C5397" w:rsidRDefault="000B3A5E" w:rsidP="000A2794">
            <w:pPr>
              <w:jc w:val="center"/>
              <w:rPr>
                <w:color w:val="000000"/>
              </w:rPr>
            </w:pPr>
            <w:r w:rsidRPr="009C5397">
              <w:rPr>
                <w:color w:val="000000"/>
              </w:rPr>
              <w:t>5 опор</w:t>
            </w:r>
          </w:p>
        </w:tc>
        <w:tc>
          <w:tcPr>
            <w:tcW w:w="2321" w:type="dxa"/>
            <w:tcBorders>
              <w:top w:val="nil"/>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Рельсы длина 4 м</w:t>
            </w:r>
          </w:p>
        </w:tc>
        <w:tc>
          <w:tcPr>
            <w:tcW w:w="1784" w:type="dxa"/>
            <w:tcBorders>
              <w:top w:val="nil"/>
              <w:left w:val="nil"/>
              <w:bottom w:val="single" w:sz="4" w:space="0" w:color="auto"/>
              <w:right w:val="single" w:sz="4" w:space="0" w:color="auto"/>
            </w:tcBorders>
            <w:shd w:val="clear" w:color="auto" w:fill="auto"/>
            <w:vAlign w:val="center"/>
            <w:hideMark/>
          </w:tcPr>
          <w:p w:rsidR="000B3A5E" w:rsidRDefault="000B3A5E" w:rsidP="000A2794">
            <w:pPr>
              <w:jc w:val="center"/>
              <w:rPr>
                <w:color w:val="000000"/>
              </w:rPr>
            </w:pPr>
            <w:r w:rsidRPr="009C5397">
              <w:rPr>
                <w:color w:val="000000"/>
              </w:rPr>
              <w:t>Комплект с о</w:t>
            </w:r>
            <w:r w:rsidRPr="009C5397">
              <w:rPr>
                <w:color w:val="000000"/>
              </w:rPr>
              <w:t>д</w:t>
            </w:r>
            <w:r w:rsidRPr="009C5397">
              <w:rPr>
                <w:color w:val="000000"/>
              </w:rPr>
              <w:t xml:space="preserve">ним буром BBD 94 </w:t>
            </w:r>
          </w:p>
          <w:p w:rsidR="000B3A5E" w:rsidRPr="009C5397" w:rsidRDefault="000B3A5E" w:rsidP="000A2794">
            <w:pPr>
              <w:jc w:val="center"/>
              <w:rPr>
                <w:color w:val="000000"/>
              </w:rPr>
            </w:pPr>
            <w:r w:rsidRPr="009C5397">
              <w:rPr>
                <w:color w:val="000000"/>
              </w:rPr>
              <w:t>(27 кг). Два ре</w:t>
            </w:r>
            <w:r>
              <w:rPr>
                <w:color w:val="000000"/>
              </w:rPr>
              <w:t>л</w:t>
            </w:r>
            <w:r w:rsidRPr="009C5397">
              <w:rPr>
                <w:color w:val="000000"/>
              </w:rPr>
              <w:t>ьсовых пути по 4 м</w:t>
            </w:r>
          </w:p>
        </w:tc>
        <w:tc>
          <w:tcPr>
            <w:tcW w:w="1701" w:type="dxa"/>
            <w:tcBorders>
              <w:top w:val="nil"/>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w:t>
            </w:r>
          </w:p>
        </w:tc>
      </w:tr>
      <w:tr w:rsidR="000B3A5E" w:rsidRPr="009C5397" w:rsidTr="005136E8">
        <w:trPr>
          <w:trHeight w:val="705"/>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Температурный режим</w:t>
            </w:r>
          </w:p>
        </w:tc>
        <w:tc>
          <w:tcPr>
            <w:tcW w:w="689" w:type="dxa"/>
            <w:tcBorders>
              <w:top w:val="nil"/>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w:t>
            </w:r>
          </w:p>
        </w:tc>
        <w:tc>
          <w:tcPr>
            <w:tcW w:w="6966" w:type="dxa"/>
            <w:gridSpan w:val="4"/>
            <w:tcBorders>
              <w:top w:val="single" w:sz="4" w:space="0" w:color="auto"/>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 xml:space="preserve">Круглогодично (до -25 </w:t>
            </w:r>
            <w:r>
              <w:rPr>
                <w:color w:val="000000"/>
              </w:rPr>
              <w:t>°</w:t>
            </w:r>
            <w:r w:rsidRPr="009C5397">
              <w:rPr>
                <w:color w:val="000000"/>
              </w:rPr>
              <w:t>С)</w:t>
            </w:r>
          </w:p>
        </w:tc>
      </w:tr>
      <w:tr w:rsidR="000B3A5E" w:rsidRPr="009C5397" w:rsidTr="005136E8">
        <w:trPr>
          <w:trHeight w:val="1110"/>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Требования к пе</w:t>
            </w:r>
            <w:r w:rsidRPr="009C5397">
              <w:rPr>
                <w:color w:val="000000"/>
              </w:rPr>
              <w:t>р</w:t>
            </w:r>
            <w:r w:rsidRPr="009C5397">
              <w:rPr>
                <w:color w:val="000000"/>
              </w:rPr>
              <w:t>соналу</w:t>
            </w:r>
          </w:p>
        </w:tc>
        <w:tc>
          <w:tcPr>
            <w:tcW w:w="689" w:type="dxa"/>
            <w:tcBorders>
              <w:top w:val="nil"/>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sidRPr="009C5397">
              <w:rPr>
                <w:color w:val="000000"/>
              </w:rPr>
              <w:t>-</w:t>
            </w:r>
          </w:p>
        </w:tc>
        <w:tc>
          <w:tcPr>
            <w:tcW w:w="6966" w:type="dxa"/>
            <w:gridSpan w:val="4"/>
            <w:tcBorders>
              <w:top w:val="single" w:sz="4" w:space="0" w:color="auto"/>
              <w:left w:val="nil"/>
              <w:bottom w:val="single" w:sz="4" w:space="0" w:color="auto"/>
              <w:right w:val="single" w:sz="4" w:space="0" w:color="auto"/>
            </w:tcBorders>
            <w:shd w:val="clear" w:color="auto" w:fill="auto"/>
            <w:vAlign w:val="center"/>
            <w:hideMark/>
          </w:tcPr>
          <w:p w:rsidR="000B3A5E" w:rsidRPr="009C5397" w:rsidRDefault="000B3A5E" w:rsidP="000A2794">
            <w:pPr>
              <w:jc w:val="center"/>
              <w:rPr>
                <w:color w:val="000000"/>
              </w:rPr>
            </w:pPr>
            <w:r>
              <w:rPr>
                <w:color w:val="000000"/>
              </w:rPr>
              <w:t>К образованию требований нет</w:t>
            </w:r>
            <w:r w:rsidRPr="009C5397">
              <w:rPr>
                <w:color w:val="000000"/>
              </w:rPr>
              <w:t>. Обучить возможно любого раб</w:t>
            </w:r>
            <w:r w:rsidRPr="009C5397">
              <w:rPr>
                <w:color w:val="000000"/>
              </w:rPr>
              <w:t>о</w:t>
            </w:r>
            <w:r w:rsidRPr="009C5397">
              <w:rPr>
                <w:color w:val="000000"/>
              </w:rPr>
              <w:t>чего, желателен опыт работы на карьерах блочного камня, опыт бурения перфораторами</w:t>
            </w:r>
          </w:p>
        </w:tc>
      </w:tr>
    </w:tbl>
    <w:p w:rsidR="000B3A5E" w:rsidRDefault="000B3A5E" w:rsidP="000B3A5E">
      <w:pPr>
        <w:ind w:left="-426"/>
      </w:pPr>
    </w:p>
    <w:p w:rsidR="000B3A5E" w:rsidRDefault="000B3A5E" w:rsidP="000B3A5E">
      <w:pPr>
        <w:ind w:left="-426"/>
      </w:pPr>
    </w:p>
    <w:p w:rsidR="000B3A5E" w:rsidRDefault="000B3A5E" w:rsidP="000B3A5E">
      <w:pPr>
        <w:ind w:left="-426"/>
      </w:pPr>
    </w:p>
    <w:p w:rsidR="000B3A5E" w:rsidRDefault="000B3A5E" w:rsidP="000B3A5E">
      <w:pPr>
        <w:ind w:left="-426"/>
      </w:pPr>
    </w:p>
    <w:p w:rsidR="000B3A5E" w:rsidRDefault="000B3A5E" w:rsidP="000B3A5E">
      <w:pPr>
        <w:ind w:left="-426"/>
      </w:pPr>
    </w:p>
    <w:p w:rsidR="000B3A5E" w:rsidRDefault="000B3A5E" w:rsidP="000B3A5E">
      <w:pPr>
        <w:ind w:left="-426"/>
      </w:pPr>
    </w:p>
    <w:p w:rsidR="000B3A5E" w:rsidRPr="00DE7364" w:rsidRDefault="00ED51AB" w:rsidP="00ED51AB">
      <w:pPr>
        <w:widowControl w:val="0"/>
        <w:jc w:val="right"/>
        <w:rPr>
          <w:sz w:val="32"/>
          <w:szCs w:val="32"/>
        </w:rPr>
      </w:pPr>
      <w:r>
        <w:rPr>
          <w:sz w:val="32"/>
          <w:szCs w:val="32"/>
        </w:rPr>
        <w:lastRenderedPageBreak/>
        <w:t xml:space="preserve">Приложение </w:t>
      </w:r>
      <w:r w:rsidR="000B3A5E">
        <w:rPr>
          <w:sz w:val="32"/>
          <w:szCs w:val="32"/>
        </w:rPr>
        <w:t>3</w:t>
      </w:r>
    </w:p>
    <w:p w:rsidR="000B3A5E" w:rsidRPr="00F94E09" w:rsidRDefault="000B3A5E" w:rsidP="000B3A5E">
      <w:pPr>
        <w:jc w:val="center"/>
        <w:rPr>
          <w:sz w:val="10"/>
          <w:szCs w:val="10"/>
        </w:rPr>
      </w:pPr>
    </w:p>
    <w:p w:rsidR="00765C5C" w:rsidRPr="00ED51AB" w:rsidRDefault="000B3A5E" w:rsidP="000B3A5E">
      <w:pPr>
        <w:jc w:val="center"/>
        <w:rPr>
          <w:b/>
          <w:sz w:val="32"/>
          <w:szCs w:val="32"/>
        </w:rPr>
      </w:pPr>
      <w:r w:rsidRPr="00ED51AB">
        <w:rPr>
          <w:b/>
          <w:sz w:val="32"/>
          <w:szCs w:val="32"/>
        </w:rPr>
        <w:t>ВНЕДРЕНИ</w:t>
      </w:r>
      <w:r w:rsidR="0015688D">
        <w:rPr>
          <w:b/>
          <w:sz w:val="32"/>
          <w:szCs w:val="32"/>
        </w:rPr>
        <w:t>Е</w:t>
      </w:r>
      <w:r w:rsidRPr="00ED51AB">
        <w:rPr>
          <w:b/>
          <w:sz w:val="32"/>
          <w:szCs w:val="32"/>
        </w:rPr>
        <w:t xml:space="preserve"> РЕЗУЛЬТАТОВ </w:t>
      </w:r>
    </w:p>
    <w:p w:rsidR="00765C5C" w:rsidRPr="00ED51AB" w:rsidRDefault="000B3A5E" w:rsidP="000B3A5E">
      <w:pPr>
        <w:jc w:val="center"/>
        <w:rPr>
          <w:b/>
          <w:sz w:val="32"/>
          <w:szCs w:val="32"/>
        </w:rPr>
      </w:pPr>
      <w:r w:rsidRPr="00ED51AB">
        <w:rPr>
          <w:b/>
          <w:sz w:val="32"/>
          <w:szCs w:val="32"/>
        </w:rPr>
        <w:t xml:space="preserve">ДИССЕРТАЦИОННОЙ РАБОТЫ В УЧЕБНЫЙ </w:t>
      </w:r>
    </w:p>
    <w:p w:rsidR="000B3A5E" w:rsidRDefault="00ED51AB" w:rsidP="000B3A5E">
      <w:pPr>
        <w:jc w:val="center"/>
        <w:rPr>
          <w:b/>
          <w:sz w:val="32"/>
          <w:szCs w:val="32"/>
        </w:rPr>
      </w:pPr>
      <w:r>
        <w:rPr>
          <w:b/>
          <w:sz w:val="32"/>
          <w:szCs w:val="32"/>
        </w:rPr>
        <w:t xml:space="preserve">И </w:t>
      </w:r>
      <w:r w:rsidR="000B3A5E" w:rsidRPr="00ED51AB">
        <w:rPr>
          <w:b/>
          <w:sz w:val="32"/>
          <w:szCs w:val="32"/>
        </w:rPr>
        <w:t>ПРОИЗВОДСТВЕННЫЙ ПРОЦЕССЫ</w:t>
      </w:r>
    </w:p>
    <w:p w:rsidR="00BB7408" w:rsidRDefault="00BB7408" w:rsidP="000B3A5E">
      <w:pPr>
        <w:jc w:val="center"/>
        <w:rPr>
          <w:b/>
          <w:sz w:val="32"/>
          <w:szCs w:val="32"/>
        </w:rPr>
      </w:pPr>
      <w:r>
        <w:rPr>
          <w:b/>
          <w:noProof/>
          <w:sz w:val="32"/>
          <w:szCs w:val="32"/>
        </w:rPr>
        <w:drawing>
          <wp:inline distT="0" distB="0" distL="0" distR="0">
            <wp:extent cx="5930541" cy="8122469"/>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внедрения УГПЦ.jpg"/>
                    <pic:cNvPicPr/>
                  </pic:nvPicPr>
                  <pic:blipFill rotWithShape="1">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662" t="3805" r="4970" b="14748"/>
                    <a:stretch/>
                  </pic:blipFill>
                  <pic:spPr bwMode="auto">
                    <a:xfrm>
                      <a:off x="0" y="0"/>
                      <a:ext cx="5941539" cy="813753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41D6E" w:rsidRPr="00ED51AB" w:rsidRDefault="00241D6E" w:rsidP="000B3A5E">
      <w:pPr>
        <w:jc w:val="center"/>
        <w:rPr>
          <w:b/>
          <w:sz w:val="32"/>
          <w:szCs w:val="32"/>
        </w:rPr>
      </w:pPr>
      <w:r>
        <w:rPr>
          <w:b/>
          <w:noProof/>
          <w:sz w:val="32"/>
          <w:szCs w:val="32"/>
        </w:rPr>
        <w:lastRenderedPageBreak/>
        <w:drawing>
          <wp:inline distT="0" distB="0" distL="0" distR="0">
            <wp:extent cx="6083935" cy="669480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внедр.jpeg"/>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83935" cy="6694805"/>
                    </a:xfrm>
                    <a:prstGeom prst="rect">
                      <a:avLst/>
                    </a:prstGeom>
                  </pic:spPr>
                </pic:pic>
              </a:graphicData>
            </a:graphic>
          </wp:inline>
        </w:drawing>
      </w:r>
      <w:r>
        <w:rPr>
          <w:b/>
          <w:noProof/>
          <w:sz w:val="32"/>
          <w:szCs w:val="32"/>
        </w:rPr>
        <w:lastRenderedPageBreak/>
        <w:drawing>
          <wp:inline distT="0" distB="0" distL="0" distR="0">
            <wp:extent cx="6083935" cy="878268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внедр1.jpeg"/>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83935" cy="8782685"/>
                    </a:xfrm>
                    <a:prstGeom prst="rect">
                      <a:avLst/>
                    </a:prstGeom>
                  </pic:spPr>
                </pic:pic>
              </a:graphicData>
            </a:graphic>
          </wp:inline>
        </w:drawing>
      </w:r>
      <w:r>
        <w:rPr>
          <w:b/>
          <w:noProof/>
          <w:sz w:val="32"/>
          <w:szCs w:val="32"/>
        </w:rPr>
        <w:lastRenderedPageBreak/>
        <w:drawing>
          <wp:inline distT="0" distB="0" distL="0" distR="0">
            <wp:extent cx="6083935" cy="859980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внедр2.jpeg"/>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83935" cy="8599805"/>
                    </a:xfrm>
                    <a:prstGeom prst="rect">
                      <a:avLst/>
                    </a:prstGeom>
                  </pic:spPr>
                </pic:pic>
              </a:graphicData>
            </a:graphic>
          </wp:inline>
        </w:drawing>
      </w:r>
      <w:r>
        <w:rPr>
          <w:b/>
          <w:noProof/>
          <w:sz w:val="32"/>
          <w:szCs w:val="32"/>
        </w:rPr>
        <w:lastRenderedPageBreak/>
        <w:drawing>
          <wp:inline distT="0" distB="0" distL="0" distR="0">
            <wp:extent cx="6083935" cy="890841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внедр3.jpeg"/>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83935" cy="8908415"/>
                    </a:xfrm>
                    <a:prstGeom prst="rect">
                      <a:avLst/>
                    </a:prstGeom>
                  </pic:spPr>
                </pic:pic>
              </a:graphicData>
            </a:graphic>
          </wp:inline>
        </w:drawing>
      </w:r>
    </w:p>
    <w:p w:rsidR="000B3A5E" w:rsidRDefault="000B3A5E" w:rsidP="000B3A5E"/>
    <w:sectPr w:rsidR="000B3A5E" w:rsidSect="00944991">
      <w:headerReference w:type="default" r:id="rId102"/>
      <w:footerReference w:type="default" r:id="rId103"/>
      <w:footerReference w:type="first" r:id="rId104"/>
      <w:pgSz w:w="11906" w:h="16838"/>
      <w:pgMar w:top="1134" w:right="62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1EB9" w:rsidRDefault="00151EB9" w:rsidP="005400D0">
      <w:r>
        <w:separator/>
      </w:r>
    </w:p>
  </w:endnote>
  <w:endnote w:type="continuationSeparator" w:id="0">
    <w:p w:rsidR="00151EB9" w:rsidRDefault="00151EB9" w:rsidP="005400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etinaScript">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74313"/>
      <w:docPartObj>
        <w:docPartGallery w:val="Page Numbers (Bottom of Page)"/>
        <w:docPartUnique/>
      </w:docPartObj>
    </w:sdtPr>
    <w:sdtContent>
      <w:p w:rsidR="00C723FA" w:rsidRDefault="00C723FA">
        <w:pPr>
          <w:pStyle w:val="ac"/>
          <w:jc w:val="center"/>
        </w:pPr>
        <w:fldSimple w:instr=" PAGE   \* MERGEFORMAT ">
          <w:r w:rsidR="00D45925">
            <w:rPr>
              <w:noProof/>
            </w:rPr>
            <w:t>66</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3FA" w:rsidRDefault="00C723FA">
    <w:pPr>
      <w:pStyle w:val="ac"/>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5619407"/>
      <w:docPartObj>
        <w:docPartGallery w:val="Page Numbers (Bottom of Page)"/>
        <w:docPartUnique/>
      </w:docPartObj>
    </w:sdtPr>
    <w:sdtContent>
      <w:p w:rsidR="00C723FA" w:rsidRDefault="00C723FA">
        <w:pPr>
          <w:pStyle w:val="ac"/>
          <w:jc w:val="center"/>
        </w:pPr>
        <w:fldSimple w:instr=" PAGE   \* MERGEFORMAT ">
          <w:r>
            <w:rPr>
              <w:noProof/>
            </w:rPr>
            <w:t>152</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3FA" w:rsidRDefault="00C723F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1EB9" w:rsidRDefault="00151EB9" w:rsidP="005400D0">
      <w:r>
        <w:separator/>
      </w:r>
    </w:p>
  </w:footnote>
  <w:footnote w:type="continuationSeparator" w:id="0">
    <w:p w:rsidR="00151EB9" w:rsidRDefault="00151EB9" w:rsidP="005400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3FA" w:rsidRDefault="00C723FA">
    <w:pPr>
      <w:pStyle w:val="aa"/>
    </w:pPr>
    <w:r>
      <w:rPr>
        <w:noProof/>
      </w:rPr>
      <w:pict>
        <v:shapetype id="_x0000_t202" coordsize="21600,21600" o:spt="202" path="m,l,21600r21600,l21600,xe">
          <v:stroke joinstyle="miter"/>
          <v:path gradientshapeok="t" o:connecttype="rect"/>
        </v:shapetype>
        <v:shape id="_x0000_s2049" type="#_x0000_t202" style="position:absolute;margin-left:-32.85pt;margin-top:252.6pt;width:28.55pt;height:25.25pt;z-index:251659264;mso-wrap-style:none" stroked="f">
          <v:textbox style="layout-flow:vertical;mso-next-textbox:#_x0000_s2049;mso-fit-shape-to-text:t">
            <w:txbxContent>
              <w:p w:rsidR="00C723FA" w:rsidRPr="00DB54EB" w:rsidRDefault="00C723FA" w:rsidP="00944991">
                <w:pPr>
                  <w:pStyle w:val="ac"/>
                  <w:jc w:val="center"/>
                </w:pPr>
                <w:fldSimple w:instr=" PAGE   \* MERGEFORMAT ">
                  <w:r>
                    <w:rPr>
                      <w:noProof/>
                    </w:rPr>
                    <w:t>142</w:t>
                  </w:r>
                </w:fldSimple>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3FA" w:rsidRDefault="00C723FA">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E0BEB"/>
    <w:multiLevelType w:val="hybridMultilevel"/>
    <w:tmpl w:val="CBE6EB4A"/>
    <w:lvl w:ilvl="0" w:tplc="387679EE">
      <w:start w:val="9"/>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4E4230"/>
    <w:multiLevelType w:val="hybridMultilevel"/>
    <w:tmpl w:val="E6B08588"/>
    <w:lvl w:ilvl="0" w:tplc="04190001">
      <w:start w:val="1"/>
      <w:numFmt w:val="bullet"/>
      <w:lvlText w:val=""/>
      <w:lvlJc w:val="left"/>
      <w:pPr>
        <w:ind w:left="2745" w:hanging="360"/>
      </w:pPr>
      <w:rPr>
        <w:rFonts w:ascii="Symbol" w:hAnsi="Symbol" w:hint="default"/>
      </w:rPr>
    </w:lvl>
    <w:lvl w:ilvl="1" w:tplc="04190003" w:tentative="1">
      <w:start w:val="1"/>
      <w:numFmt w:val="bullet"/>
      <w:lvlText w:val="o"/>
      <w:lvlJc w:val="left"/>
      <w:pPr>
        <w:ind w:left="3465" w:hanging="360"/>
      </w:pPr>
      <w:rPr>
        <w:rFonts w:ascii="Courier New" w:hAnsi="Courier New" w:cs="Courier New" w:hint="default"/>
      </w:rPr>
    </w:lvl>
    <w:lvl w:ilvl="2" w:tplc="04190005" w:tentative="1">
      <w:start w:val="1"/>
      <w:numFmt w:val="bullet"/>
      <w:lvlText w:val=""/>
      <w:lvlJc w:val="left"/>
      <w:pPr>
        <w:ind w:left="4185" w:hanging="360"/>
      </w:pPr>
      <w:rPr>
        <w:rFonts w:ascii="Wingdings" w:hAnsi="Wingdings" w:hint="default"/>
      </w:rPr>
    </w:lvl>
    <w:lvl w:ilvl="3" w:tplc="04190001" w:tentative="1">
      <w:start w:val="1"/>
      <w:numFmt w:val="bullet"/>
      <w:lvlText w:val=""/>
      <w:lvlJc w:val="left"/>
      <w:pPr>
        <w:ind w:left="4905" w:hanging="360"/>
      </w:pPr>
      <w:rPr>
        <w:rFonts w:ascii="Symbol" w:hAnsi="Symbol" w:hint="default"/>
      </w:rPr>
    </w:lvl>
    <w:lvl w:ilvl="4" w:tplc="04190003" w:tentative="1">
      <w:start w:val="1"/>
      <w:numFmt w:val="bullet"/>
      <w:lvlText w:val="o"/>
      <w:lvlJc w:val="left"/>
      <w:pPr>
        <w:ind w:left="5625" w:hanging="360"/>
      </w:pPr>
      <w:rPr>
        <w:rFonts w:ascii="Courier New" w:hAnsi="Courier New" w:cs="Courier New" w:hint="default"/>
      </w:rPr>
    </w:lvl>
    <w:lvl w:ilvl="5" w:tplc="04190005" w:tentative="1">
      <w:start w:val="1"/>
      <w:numFmt w:val="bullet"/>
      <w:lvlText w:val=""/>
      <w:lvlJc w:val="left"/>
      <w:pPr>
        <w:ind w:left="6345" w:hanging="360"/>
      </w:pPr>
      <w:rPr>
        <w:rFonts w:ascii="Wingdings" w:hAnsi="Wingdings" w:hint="default"/>
      </w:rPr>
    </w:lvl>
    <w:lvl w:ilvl="6" w:tplc="04190001" w:tentative="1">
      <w:start w:val="1"/>
      <w:numFmt w:val="bullet"/>
      <w:lvlText w:val=""/>
      <w:lvlJc w:val="left"/>
      <w:pPr>
        <w:ind w:left="7065" w:hanging="360"/>
      </w:pPr>
      <w:rPr>
        <w:rFonts w:ascii="Symbol" w:hAnsi="Symbol" w:hint="default"/>
      </w:rPr>
    </w:lvl>
    <w:lvl w:ilvl="7" w:tplc="04190003" w:tentative="1">
      <w:start w:val="1"/>
      <w:numFmt w:val="bullet"/>
      <w:lvlText w:val="o"/>
      <w:lvlJc w:val="left"/>
      <w:pPr>
        <w:ind w:left="7785" w:hanging="360"/>
      </w:pPr>
      <w:rPr>
        <w:rFonts w:ascii="Courier New" w:hAnsi="Courier New" w:cs="Courier New" w:hint="default"/>
      </w:rPr>
    </w:lvl>
    <w:lvl w:ilvl="8" w:tplc="04190005" w:tentative="1">
      <w:start w:val="1"/>
      <w:numFmt w:val="bullet"/>
      <w:lvlText w:val=""/>
      <w:lvlJc w:val="left"/>
      <w:pPr>
        <w:ind w:left="8505" w:hanging="360"/>
      </w:pPr>
      <w:rPr>
        <w:rFonts w:ascii="Wingdings" w:hAnsi="Wingdings" w:hint="default"/>
      </w:rPr>
    </w:lvl>
  </w:abstractNum>
  <w:abstractNum w:abstractNumId="2">
    <w:nsid w:val="1449647B"/>
    <w:multiLevelType w:val="hybridMultilevel"/>
    <w:tmpl w:val="05D2A0F0"/>
    <w:lvl w:ilvl="0" w:tplc="0A629ABA">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3">
    <w:nsid w:val="170B25DB"/>
    <w:multiLevelType w:val="multilevel"/>
    <w:tmpl w:val="ED5CA1BE"/>
    <w:lvl w:ilvl="0">
      <w:start w:val="1"/>
      <w:numFmt w:val="decimal"/>
      <w:lvlText w:val="%1."/>
      <w:lvlJc w:val="left"/>
      <w:pPr>
        <w:ind w:left="785" w:hanging="360"/>
      </w:pPr>
      <w:rPr>
        <w:rFonts w:hint="default"/>
      </w:rPr>
    </w:lvl>
    <w:lvl w:ilvl="1">
      <w:start w:val="2"/>
      <w:numFmt w:val="decimal"/>
      <w:isLgl/>
      <w:lvlText w:val="%1.%2"/>
      <w:lvlJc w:val="left"/>
      <w:pPr>
        <w:ind w:left="1084" w:hanging="37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641" w:hanging="1080"/>
      </w:pPr>
      <w:rPr>
        <w:rFonts w:hint="default"/>
      </w:rPr>
    </w:lvl>
    <w:lvl w:ilvl="5">
      <w:start w:val="1"/>
      <w:numFmt w:val="decimal"/>
      <w:isLgl/>
      <w:lvlText w:val="%1.%2.%3.%4.%5.%6"/>
      <w:lvlJc w:val="left"/>
      <w:pPr>
        <w:ind w:left="3285" w:hanging="1440"/>
      </w:pPr>
      <w:rPr>
        <w:rFonts w:hint="default"/>
      </w:rPr>
    </w:lvl>
    <w:lvl w:ilvl="6">
      <w:start w:val="1"/>
      <w:numFmt w:val="decimal"/>
      <w:isLgl/>
      <w:lvlText w:val="%1.%2.%3.%4.%5.%6.%7"/>
      <w:lvlJc w:val="left"/>
      <w:pPr>
        <w:ind w:left="3569" w:hanging="1440"/>
      </w:pPr>
      <w:rPr>
        <w:rFonts w:hint="default"/>
      </w:rPr>
    </w:lvl>
    <w:lvl w:ilvl="7">
      <w:start w:val="1"/>
      <w:numFmt w:val="decimal"/>
      <w:isLgl/>
      <w:lvlText w:val="%1.%2.%3.%4.%5.%6.%7.%8"/>
      <w:lvlJc w:val="left"/>
      <w:pPr>
        <w:ind w:left="4213" w:hanging="1800"/>
      </w:pPr>
      <w:rPr>
        <w:rFonts w:hint="default"/>
      </w:rPr>
    </w:lvl>
    <w:lvl w:ilvl="8">
      <w:start w:val="1"/>
      <w:numFmt w:val="decimal"/>
      <w:isLgl/>
      <w:lvlText w:val="%1.%2.%3.%4.%5.%6.%7.%8.%9"/>
      <w:lvlJc w:val="left"/>
      <w:pPr>
        <w:ind w:left="4857" w:hanging="2160"/>
      </w:pPr>
      <w:rPr>
        <w:rFonts w:hint="default"/>
      </w:rPr>
    </w:lvl>
  </w:abstractNum>
  <w:abstractNum w:abstractNumId="4">
    <w:nsid w:val="1C8F4792"/>
    <w:multiLevelType w:val="multilevel"/>
    <w:tmpl w:val="ED5CA1BE"/>
    <w:lvl w:ilvl="0">
      <w:start w:val="1"/>
      <w:numFmt w:val="decimal"/>
      <w:lvlText w:val="%1."/>
      <w:lvlJc w:val="left"/>
      <w:pPr>
        <w:ind w:left="785" w:hanging="360"/>
      </w:pPr>
      <w:rPr>
        <w:rFonts w:hint="default"/>
      </w:rPr>
    </w:lvl>
    <w:lvl w:ilvl="1">
      <w:start w:val="2"/>
      <w:numFmt w:val="decimal"/>
      <w:isLgl/>
      <w:lvlText w:val="%1.%2"/>
      <w:lvlJc w:val="left"/>
      <w:pPr>
        <w:ind w:left="1084" w:hanging="37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641" w:hanging="1080"/>
      </w:pPr>
      <w:rPr>
        <w:rFonts w:hint="default"/>
      </w:rPr>
    </w:lvl>
    <w:lvl w:ilvl="5">
      <w:start w:val="1"/>
      <w:numFmt w:val="decimal"/>
      <w:isLgl/>
      <w:lvlText w:val="%1.%2.%3.%4.%5.%6"/>
      <w:lvlJc w:val="left"/>
      <w:pPr>
        <w:ind w:left="3285" w:hanging="1440"/>
      </w:pPr>
      <w:rPr>
        <w:rFonts w:hint="default"/>
      </w:rPr>
    </w:lvl>
    <w:lvl w:ilvl="6">
      <w:start w:val="1"/>
      <w:numFmt w:val="decimal"/>
      <w:isLgl/>
      <w:lvlText w:val="%1.%2.%3.%4.%5.%6.%7"/>
      <w:lvlJc w:val="left"/>
      <w:pPr>
        <w:ind w:left="3569" w:hanging="1440"/>
      </w:pPr>
      <w:rPr>
        <w:rFonts w:hint="default"/>
      </w:rPr>
    </w:lvl>
    <w:lvl w:ilvl="7">
      <w:start w:val="1"/>
      <w:numFmt w:val="decimal"/>
      <w:isLgl/>
      <w:lvlText w:val="%1.%2.%3.%4.%5.%6.%7.%8"/>
      <w:lvlJc w:val="left"/>
      <w:pPr>
        <w:ind w:left="4213" w:hanging="1800"/>
      </w:pPr>
      <w:rPr>
        <w:rFonts w:hint="default"/>
      </w:rPr>
    </w:lvl>
    <w:lvl w:ilvl="8">
      <w:start w:val="1"/>
      <w:numFmt w:val="decimal"/>
      <w:isLgl/>
      <w:lvlText w:val="%1.%2.%3.%4.%5.%6.%7.%8.%9"/>
      <w:lvlJc w:val="left"/>
      <w:pPr>
        <w:ind w:left="4857" w:hanging="2160"/>
      </w:pPr>
      <w:rPr>
        <w:rFonts w:hint="default"/>
      </w:rPr>
    </w:lvl>
  </w:abstractNum>
  <w:abstractNum w:abstractNumId="5">
    <w:nsid w:val="201F708B"/>
    <w:multiLevelType w:val="hybridMultilevel"/>
    <w:tmpl w:val="AE5A3F5E"/>
    <w:lvl w:ilvl="0" w:tplc="7D2C8BE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DD5C49"/>
    <w:multiLevelType w:val="hybridMultilevel"/>
    <w:tmpl w:val="A8F89E3A"/>
    <w:lvl w:ilvl="0" w:tplc="7E46E0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36E7BCC"/>
    <w:multiLevelType w:val="multilevel"/>
    <w:tmpl w:val="F4AC0998"/>
    <w:lvl w:ilvl="0">
      <w:start w:val="1"/>
      <w:numFmt w:val="decimal"/>
      <w:lvlText w:val="%1."/>
      <w:lvlJc w:val="left"/>
      <w:pPr>
        <w:ind w:left="785" w:hanging="360"/>
      </w:pPr>
      <w:rPr>
        <w:rFonts w:hint="default"/>
      </w:rPr>
    </w:lvl>
    <w:lvl w:ilvl="1">
      <w:start w:val="2"/>
      <w:numFmt w:val="decimal"/>
      <w:isLgl/>
      <w:lvlText w:val="%1.%2"/>
      <w:lvlJc w:val="left"/>
      <w:pPr>
        <w:ind w:left="1084" w:hanging="37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641" w:hanging="1080"/>
      </w:pPr>
      <w:rPr>
        <w:rFonts w:hint="default"/>
      </w:rPr>
    </w:lvl>
    <w:lvl w:ilvl="5">
      <w:start w:val="1"/>
      <w:numFmt w:val="decimal"/>
      <w:isLgl/>
      <w:lvlText w:val="%1.%2.%3.%4.%5.%6"/>
      <w:lvlJc w:val="left"/>
      <w:pPr>
        <w:ind w:left="3285" w:hanging="1440"/>
      </w:pPr>
      <w:rPr>
        <w:rFonts w:hint="default"/>
      </w:rPr>
    </w:lvl>
    <w:lvl w:ilvl="6">
      <w:start w:val="1"/>
      <w:numFmt w:val="decimal"/>
      <w:isLgl/>
      <w:lvlText w:val="%1.%2.%3.%4.%5.%6.%7"/>
      <w:lvlJc w:val="left"/>
      <w:pPr>
        <w:ind w:left="3569" w:hanging="1440"/>
      </w:pPr>
      <w:rPr>
        <w:rFonts w:hint="default"/>
      </w:rPr>
    </w:lvl>
    <w:lvl w:ilvl="7">
      <w:start w:val="1"/>
      <w:numFmt w:val="decimal"/>
      <w:isLgl/>
      <w:lvlText w:val="%1.%2.%3.%4.%5.%6.%7.%8"/>
      <w:lvlJc w:val="left"/>
      <w:pPr>
        <w:ind w:left="4213" w:hanging="1800"/>
      </w:pPr>
      <w:rPr>
        <w:rFonts w:hint="default"/>
      </w:rPr>
    </w:lvl>
    <w:lvl w:ilvl="8">
      <w:start w:val="1"/>
      <w:numFmt w:val="decimal"/>
      <w:isLgl/>
      <w:lvlText w:val="%1.%2.%3.%4.%5.%6.%7.%8.%9"/>
      <w:lvlJc w:val="left"/>
      <w:pPr>
        <w:ind w:left="4857" w:hanging="2160"/>
      </w:pPr>
      <w:rPr>
        <w:rFonts w:hint="default"/>
      </w:rPr>
    </w:lvl>
  </w:abstractNum>
  <w:abstractNum w:abstractNumId="8">
    <w:nsid w:val="26176CCA"/>
    <w:multiLevelType w:val="multilevel"/>
    <w:tmpl w:val="B8762684"/>
    <w:lvl w:ilvl="0">
      <w:start w:val="1"/>
      <w:numFmt w:val="decimal"/>
      <w:lvlText w:val="%1."/>
      <w:lvlJc w:val="left"/>
      <w:pPr>
        <w:ind w:left="360" w:hanging="360"/>
      </w:pPr>
      <w:rPr>
        <w:rFonts w:hint="default"/>
      </w:rPr>
    </w:lvl>
    <w:lvl w:ilvl="1">
      <w:start w:val="1"/>
      <w:numFmt w:val="decimal"/>
      <w:pStyle w:val="2"/>
      <w:lvlText w:val="%1.%2."/>
      <w:lvlJc w:val="left"/>
      <w:pPr>
        <w:ind w:left="720" w:hanging="720"/>
      </w:pPr>
      <w:rPr>
        <w:rFonts w:hint="default"/>
        <w:b/>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26705DC9"/>
    <w:multiLevelType w:val="multilevel"/>
    <w:tmpl w:val="8B32A1E4"/>
    <w:lvl w:ilvl="0">
      <w:start w:val="1"/>
      <w:numFmt w:val="decimal"/>
      <w:lvlText w:val="%1."/>
      <w:lvlJc w:val="left"/>
      <w:pPr>
        <w:ind w:left="785" w:hanging="360"/>
      </w:pPr>
      <w:rPr>
        <w:rFonts w:hint="default"/>
      </w:rPr>
    </w:lvl>
    <w:lvl w:ilvl="1">
      <w:start w:val="2"/>
      <w:numFmt w:val="decimal"/>
      <w:isLgl/>
      <w:lvlText w:val="%1.%2"/>
      <w:lvlJc w:val="left"/>
      <w:pPr>
        <w:ind w:left="1084" w:hanging="37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641" w:hanging="1080"/>
      </w:pPr>
      <w:rPr>
        <w:rFonts w:hint="default"/>
      </w:rPr>
    </w:lvl>
    <w:lvl w:ilvl="5">
      <w:start w:val="1"/>
      <w:numFmt w:val="decimal"/>
      <w:isLgl/>
      <w:lvlText w:val="%1.%2.%3.%4.%5.%6"/>
      <w:lvlJc w:val="left"/>
      <w:pPr>
        <w:ind w:left="3285" w:hanging="1440"/>
      </w:pPr>
      <w:rPr>
        <w:rFonts w:hint="default"/>
      </w:rPr>
    </w:lvl>
    <w:lvl w:ilvl="6">
      <w:start w:val="1"/>
      <w:numFmt w:val="decimal"/>
      <w:isLgl/>
      <w:lvlText w:val="%1.%2.%3.%4.%5.%6.%7"/>
      <w:lvlJc w:val="left"/>
      <w:pPr>
        <w:ind w:left="3569" w:hanging="1440"/>
      </w:pPr>
      <w:rPr>
        <w:rFonts w:hint="default"/>
      </w:rPr>
    </w:lvl>
    <w:lvl w:ilvl="7">
      <w:start w:val="1"/>
      <w:numFmt w:val="decimal"/>
      <w:isLgl/>
      <w:lvlText w:val="%1.%2.%3.%4.%5.%6.%7.%8"/>
      <w:lvlJc w:val="left"/>
      <w:pPr>
        <w:ind w:left="4213" w:hanging="1800"/>
      </w:pPr>
      <w:rPr>
        <w:rFonts w:hint="default"/>
      </w:rPr>
    </w:lvl>
    <w:lvl w:ilvl="8">
      <w:start w:val="1"/>
      <w:numFmt w:val="decimal"/>
      <w:isLgl/>
      <w:lvlText w:val="%1.%2.%3.%4.%5.%6.%7.%8.%9"/>
      <w:lvlJc w:val="left"/>
      <w:pPr>
        <w:ind w:left="4857" w:hanging="2160"/>
      </w:pPr>
      <w:rPr>
        <w:rFonts w:hint="default"/>
      </w:rPr>
    </w:lvl>
  </w:abstractNum>
  <w:abstractNum w:abstractNumId="10">
    <w:nsid w:val="293767B6"/>
    <w:multiLevelType w:val="hybridMultilevel"/>
    <w:tmpl w:val="63620E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CA31B4A"/>
    <w:multiLevelType w:val="hybridMultilevel"/>
    <w:tmpl w:val="34B678EE"/>
    <w:lvl w:ilvl="0" w:tplc="C9C8AC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F0169A5"/>
    <w:multiLevelType w:val="hybridMultilevel"/>
    <w:tmpl w:val="FDF08170"/>
    <w:lvl w:ilvl="0" w:tplc="12FC9804">
      <w:start w:val="1"/>
      <w:numFmt w:val="decimal"/>
      <w:lvlText w:val="%1)"/>
      <w:lvlJc w:val="left"/>
      <w:pPr>
        <w:ind w:left="984" w:hanging="360"/>
      </w:pPr>
      <w:rPr>
        <w:rFonts w:ascii="Times New Roman" w:eastAsia="Times New Roman" w:hAnsi="Times New Roman" w:cs="Times New Roman"/>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13">
    <w:nsid w:val="37D77EFE"/>
    <w:multiLevelType w:val="multilevel"/>
    <w:tmpl w:val="F4AC0998"/>
    <w:lvl w:ilvl="0">
      <w:start w:val="1"/>
      <w:numFmt w:val="decimal"/>
      <w:lvlText w:val="%1."/>
      <w:lvlJc w:val="left"/>
      <w:pPr>
        <w:ind w:left="785" w:hanging="360"/>
      </w:pPr>
      <w:rPr>
        <w:rFonts w:hint="default"/>
      </w:rPr>
    </w:lvl>
    <w:lvl w:ilvl="1">
      <w:start w:val="2"/>
      <w:numFmt w:val="decimal"/>
      <w:isLgl/>
      <w:lvlText w:val="%1.%2"/>
      <w:lvlJc w:val="left"/>
      <w:pPr>
        <w:ind w:left="1084" w:hanging="37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641" w:hanging="1080"/>
      </w:pPr>
      <w:rPr>
        <w:rFonts w:hint="default"/>
      </w:rPr>
    </w:lvl>
    <w:lvl w:ilvl="5">
      <w:start w:val="1"/>
      <w:numFmt w:val="decimal"/>
      <w:isLgl/>
      <w:lvlText w:val="%1.%2.%3.%4.%5.%6"/>
      <w:lvlJc w:val="left"/>
      <w:pPr>
        <w:ind w:left="3285" w:hanging="1440"/>
      </w:pPr>
      <w:rPr>
        <w:rFonts w:hint="default"/>
      </w:rPr>
    </w:lvl>
    <w:lvl w:ilvl="6">
      <w:start w:val="1"/>
      <w:numFmt w:val="decimal"/>
      <w:isLgl/>
      <w:lvlText w:val="%1.%2.%3.%4.%5.%6.%7"/>
      <w:lvlJc w:val="left"/>
      <w:pPr>
        <w:ind w:left="3569" w:hanging="1440"/>
      </w:pPr>
      <w:rPr>
        <w:rFonts w:hint="default"/>
      </w:rPr>
    </w:lvl>
    <w:lvl w:ilvl="7">
      <w:start w:val="1"/>
      <w:numFmt w:val="decimal"/>
      <w:isLgl/>
      <w:lvlText w:val="%1.%2.%3.%4.%5.%6.%7.%8"/>
      <w:lvlJc w:val="left"/>
      <w:pPr>
        <w:ind w:left="4213" w:hanging="1800"/>
      </w:pPr>
      <w:rPr>
        <w:rFonts w:hint="default"/>
      </w:rPr>
    </w:lvl>
    <w:lvl w:ilvl="8">
      <w:start w:val="1"/>
      <w:numFmt w:val="decimal"/>
      <w:isLgl/>
      <w:lvlText w:val="%1.%2.%3.%4.%5.%6.%7.%8.%9"/>
      <w:lvlJc w:val="left"/>
      <w:pPr>
        <w:ind w:left="4857" w:hanging="2160"/>
      </w:pPr>
      <w:rPr>
        <w:rFonts w:hint="default"/>
      </w:rPr>
    </w:lvl>
  </w:abstractNum>
  <w:abstractNum w:abstractNumId="14">
    <w:nsid w:val="381540F5"/>
    <w:multiLevelType w:val="hybridMultilevel"/>
    <w:tmpl w:val="B6DA458A"/>
    <w:lvl w:ilvl="0" w:tplc="1A3821CA">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41412595"/>
    <w:multiLevelType w:val="hybridMultilevel"/>
    <w:tmpl w:val="45343766"/>
    <w:lvl w:ilvl="0" w:tplc="CB9A513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37E6ABD"/>
    <w:multiLevelType w:val="hybridMultilevel"/>
    <w:tmpl w:val="644C0F1A"/>
    <w:lvl w:ilvl="0" w:tplc="87D6B328">
      <w:start w:val="31"/>
      <w:numFmt w:val="decimal"/>
      <w:lvlText w:val="%1."/>
      <w:lvlJc w:val="left"/>
      <w:pPr>
        <w:ind w:left="644" w:hanging="360"/>
      </w:pPr>
      <w:rPr>
        <w:rFonts w:hint="default"/>
      </w:rPr>
    </w:lvl>
    <w:lvl w:ilvl="1" w:tplc="04190019" w:tentative="1">
      <w:start w:val="1"/>
      <w:numFmt w:val="lowerLetter"/>
      <w:lvlText w:val="%2."/>
      <w:lvlJc w:val="left"/>
      <w:pPr>
        <w:ind w:left="1326" w:hanging="360"/>
      </w:pPr>
    </w:lvl>
    <w:lvl w:ilvl="2" w:tplc="0419001B" w:tentative="1">
      <w:start w:val="1"/>
      <w:numFmt w:val="lowerRoman"/>
      <w:lvlText w:val="%3."/>
      <w:lvlJc w:val="right"/>
      <w:pPr>
        <w:ind w:left="2046" w:hanging="180"/>
      </w:pPr>
    </w:lvl>
    <w:lvl w:ilvl="3" w:tplc="0419000F" w:tentative="1">
      <w:start w:val="1"/>
      <w:numFmt w:val="decimal"/>
      <w:lvlText w:val="%4."/>
      <w:lvlJc w:val="left"/>
      <w:pPr>
        <w:ind w:left="2766" w:hanging="360"/>
      </w:pPr>
    </w:lvl>
    <w:lvl w:ilvl="4" w:tplc="04190019" w:tentative="1">
      <w:start w:val="1"/>
      <w:numFmt w:val="lowerLetter"/>
      <w:lvlText w:val="%5."/>
      <w:lvlJc w:val="left"/>
      <w:pPr>
        <w:ind w:left="3486" w:hanging="360"/>
      </w:pPr>
    </w:lvl>
    <w:lvl w:ilvl="5" w:tplc="0419001B" w:tentative="1">
      <w:start w:val="1"/>
      <w:numFmt w:val="lowerRoman"/>
      <w:lvlText w:val="%6."/>
      <w:lvlJc w:val="right"/>
      <w:pPr>
        <w:ind w:left="4206" w:hanging="180"/>
      </w:pPr>
    </w:lvl>
    <w:lvl w:ilvl="6" w:tplc="0419000F" w:tentative="1">
      <w:start w:val="1"/>
      <w:numFmt w:val="decimal"/>
      <w:lvlText w:val="%7."/>
      <w:lvlJc w:val="left"/>
      <w:pPr>
        <w:ind w:left="4926" w:hanging="360"/>
      </w:pPr>
    </w:lvl>
    <w:lvl w:ilvl="7" w:tplc="04190019" w:tentative="1">
      <w:start w:val="1"/>
      <w:numFmt w:val="lowerLetter"/>
      <w:lvlText w:val="%8."/>
      <w:lvlJc w:val="left"/>
      <w:pPr>
        <w:ind w:left="5646" w:hanging="360"/>
      </w:pPr>
    </w:lvl>
    <w:lvl w:ilvl="8" w:tplc="0419001B" w:tentative="1">
      <w:start w:val="1"/>
      <w:numFmt w:val="lowerRoman"/>
      <w:lvlText w:val="%9."/>
      <w:lvlJc w:val="right"/>
      <w:pPr>
        <w:ind w:left="6366" w:hanging="180"/>
      </w:pPr>
    </w:lvl>
  </w:abstractNum>
  <w:abstractNum w:abstractNumId="17">
    <w:nsid w:val="4552298A"/>
    <w:multiLevelType w:val="hybridMultilevel"/>
    <w:tmpl w:val="5E345174"/>
    <w:lvl w:ilvl="0" w:tplc="8D209A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6D818CD"/>
    <w:multiLevelType w:val="multilevel"/>
    <w:tmpl w:val="F4AC0998"/>
    <w:lvl w:ilvl="0">
      <w:start w:val="1"/>
      <w:numFmt w:val="decimal"/>
      <w:lvlText w:val="%1."/>
      <w:lvlJc w:val="left"/>
      <w:pPr>
        <w:ind w:left="785" w:hanging="360"/>
      </w:pPr>
      <w:rPr>
        <w:rFonts w:hint="default"/>
      </w:rPr>
    </w:lvl>
    <w:lvl w:ilvl="1">
      <w:start w:val="2"/>
      <w:numFmt w:val="decimal"/>
      <w:isLgl/>
      <w:lvlText w:val="%1.%2"/>
      <w:lvlJc w:val="left"/>
      <w:pPr>
        <w:ind w:left="1084" w:hanging="37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641" w:hanging="1080"/>
      </w:pPr>
      <w:rPr>
        <w:rFonts w:hint="default"/>
      </w:rPr>
    </w:lvl>
    <w:lvl w:ilvl="5">
      <w:start w:val="1"/>
      <w:numFmt w:val="decimal"/>
      <w:isLgl/>
      <w:lvlText w:val="%1.%2.%3.%4.%5.%6"/>
      <w:lvlJc w:val="left"/>
      <w:pPr>
        <w:ind w:left="3285" w:hanging="1440"/>
      </w:pPr>
      <w:rPr>
        <w:rFonts w:hint="default"/>
      </w:rPr>
    </w:lvl>
    <w:lvl w:ilvl="6">
      <w:start w:val="1"/>
      <w:numFmt w:val="decimal"/>
      <w:isLgl/>
      <w:lvlText w:val="%1.%2.%3.%4.%5.%6.%7"/>
      <w:lvlJc w:val="left"/>
      <w:pPr>
        <w:ind w:left="3569" w:hanging="1440"/>
      </w:pPr>
      <w:rPr>
        <w:rFonts w:hint="default"/>
      </w:rPr>
    </w:lvl>
    <w:lvl w:ilvl="7">
      <w:start w:val="1"/>
      <w:numFmt w:val="decimal"/>
      <w:isLgl/>
      <w:lvlText w:val="%1.%2.%3.%4.%5.%6.%7.%8"/>
      <w:lvlJc w:val="left"/>
      <w:pPr>
        <w:ind w:left="4213" w:hanging="1800"/>
      </w:pPr>
      <w:rPr>
        <w:rFonts w:hint="default"/>
      </w:rPr>
    </w:lvl>
    <w:lvl w:ilvl="8">
      <w:start w:val="1"/>
      <w:numFmt w:val="decimal"/>
      <w:isLgl/>
      <w:lvlText w:val="%1.%2.%3.%4.%5.%6.%7.%8.%9"/>
      <w:lvlJc w:val="left"/>
      <w:pPr>
        <w:ind w:left="4857" w:hanging="2160"/>
      </w:pPr>
      <w:rPr>
        <w:rFonts w:hint="default"/>
      </w:rPr>
    </w:lvl>
  </w:abstractNum>
  <w:abstractNum w:abstractNumId="19">
    <w:nsid w:val="4D1B3A90"/>
    <w:multiLevelType w:val="hybridMultilevel"/>
    <w:tmpl w:val="12C80720"/>
    <w:lvl w:ilvl="0" w:tplc="C00628FC">
      <w:start w:val="1"/>
      <w:numFmt w:val="decimal"/>
      <w:lvlText w:val="%1."/>
      <w:lvlJc w:val="left"/>
      <w:pPr>
        <w:tabs>
          <w:tab w:val="num" w:pos="899"/>
        </w:tabs>
        <w:ind w:left="899" w:hanging="360"/>
      </w:pPr>
      <w:rPr>
        <w:rFonts w:ascii="Arial" w:hAnsi="Arial" w:cs="Arial"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20">
    <w:nsid w:val="57F75931"/>
    <w:multiLevelType w:val="hybridMultilevel"/>
    <w:tmpl w:val="D0D8A49C"/>
    <w:lvl w:ilvl="0" w:tplc="2932AF68">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D6C3E4E"/>
    <w:multiLevelType w:val="multilevel"/>
    <w:tmpl w:val="F4AC0998"/>
    <w:lvl w:ilvl="0">
      <w:start w:val="1"/>
      <w:numFmt w:val="decimal"/>
      <w:lvlText w:val="%1."/>
      <w:lvlJc w:val="left"/>
      <w:pPr>
        <w:ind w:left="785" w:hanging="360"/>
      </w:pPr>
      <w:rPr>
        <w:rFonts w:hint="default"/>
      </w:rPr>
    </w:lvl>
    <w:lvl w:ilvl="1">
      <w:start w:val="2"/>
      <w:numFmt w:val="decimal"/>
      <w:isLgl/>
      <w:lvlText w:val="%1.%2"/>
      <w:lvlJc w:val="left"/>
      <w:pPr>
        <w:ind w:left="1084" w:hanging="37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641" w:hanging="1080"/>
      </w:pPr>
      <w:rPr>
        <w:rFonts w:hint="default"/>
      </w:rPr>
    </w:lvl>
    <w:lvl w:ilvl="5">
      <w:start w:val="1"/>
      <w:numFmt w:val="decimal"/>
      <w:isLgl/>
      <w:lvlText w:val="%1.%2.%3.%4.%5.%6"/>
      <w:lvlJc w:val="left"/>
      <w:pPr>
        <w:ind w:left="3285" w:hanging="1440"/>
      </w:pPr>
      <w:rPr>
        <w:rFonts w:hint="default"/>
      </w:rPr>
    </w:lvl>
    <w:lvl w:ilvl="6">
      <w:start w:val="1"/>
      <w:numFmt w:val="decimal"/>
      <w:isLgl/>
      <w:lvlText w:val="%1.%2.%3.%4.%5.%6.%7"/>
      <w:lvlJc w:val="left"/>
      <w:pPr>
        <w:ind w:left="3569" w:hanging="1440"/>
      </w:pPr>
      <w:rPr>
        <w:rFonts w:hint="default"/>
      </w:rPr>
    </w:lvl>
    <w:lvl w:ilvl="7">
      <w:start w:val="1"/>
      <w:numFmt w:val="decimal"/>
      <w:isLgl/>
      <w:lvlText w:val="%1.%2.%3.%4.%5.%6.%7.%8"/>
      <w:lvlJc w:val="left"/>
      <w:pPr>
        <w:ind w:left="4213" w:hanging="1800"/>
      </w:pPr>
      <w:rPr>
        <w:rFonts w:hint="default"/>
      </w:rPr>
    </w:lvl>
    <w:lvl w:ilvl="8">
      <w:start w:val="1"/>
      <w:numFmt w:val="decimal"/>
      <w:isLgl/>
      <w:lvlText w:val="%1.%2.%3.%4.%5.%6.%7.%8.%9"/>
      <w:lvlJc w:val="left"/>
      <w:pPr>
        <w:ind w:left="4857" w:hanging="2160"/>
      </w:pPr>
      <w:rPr>
        <w:rFonts w:hint="default"/>
      </w:rPr>
    </w:lvl>
  </w:abstractNum>
  <w:abstractNum w:abstractNumId="22">
    <w:nsid w:val="5E66317A"/>
    <w:multiLevelType w:val="multilevel"/>
    <w:tmpl w:val="D9AAEDC0"/>
    <w:lvl w:ilvl="0">
      <w:start w:val="1"/>
      <w:numFmt w:val="decimal"/>
      <w:lvlText w:val="%1."/>
      <w:lvlJc w:val="left"/>
      <w:pPr>
        <w:ind w:left="786" w:hanging="360"/>
      </w:pPr>
      <w:rPr>
        <w:rFonts w:hint="default"/>
      </w:rPr>
    </w:lvl>
    <w:lvl w:ilvl="1">
      <w:start w:val="3"/>
      <w:numFmt w:val="decimal"/>
      <w:isLgl/>
      <w:lvlText w:val="%1.%2."/>
      <w:lvlJc w:val="left"/>
      <w:pPr>
        <w:ind w:left="1344" w:hanging="720"/>
      </w:pPr>
      <w:rPr>
        <w:rFonts w:hint="default"/>
      </w:rPr>
    </w:lvl>
    <w:lvl w:ilvl="2">
      <w:start w:val="1"/>
      <w:numFmt w:val="decimal"/>
      <w:isLgl/>
      <w:lvlText w:val="%1.%2.%3."/>
      <w:lvlJc w:val="left"/>
      <w:pPr>
        <w:ind w:left="1542" w:hanging="720"/>
      </w:pPr>
      <w:rPr>
        <w:rFonts w:hint="default"/>
      </w:rPr>
    </w:lvl>
    <w:lvl w:ilvl="3">
      <w:start w:val="1"/>
      <w:numFmt w:val="decimal"/>
      <w:isLgl/>
      <w:lvlText w:val="%1.%2.%3.%4."/>
      <w:lvlJc w:val="left"/>
      <w:pPr>
        <w:ind w:left="2100" w:hanging="1080"/>
      </w:pPr>
      <w:rPr>
        <w:rFonts w:hint="default"/>
      </w:rPr>
    </w:lvl>
    <w:lvl w:ilvl="4">
      <w:start w:val="1"/>
      <w:numFmt w:val="decimal"/>
      <w:isLgl/>
      <w:lvlText w:val="%1.%2.%3.%4.%5."/>
      <w:lvlJc w:val="left"/>
      <w:pPr>
        <w:ind w:left="2298" w:hanging="1080"/>
      </w:pPr>
      <w:rPr>
        <w:rFonts w:hint="default"/>
      </w:rPr>
    </w:lvl>
    <w:lvl w:ilvl="5">
      <w:start w:val="1"/>
      <w:numFmt w:val="decimal"/>
      <w:isLgl/>
      <w:lvlText w:val="%1.%2.%3.%4.%5.%6."/>
      <w:lvlJc w:val="left"/>
      <w:pPr>
        <w:ind w:left="2856" w:hanging="1440"/>
      </w:pPr>
      <w:rPr>
        <w:rFonts w:hint="default"/>
      </w:rPr>
    </w:lvl>
    <w:lvl w:ilvl="6">
      <w:start w:val="1"/>
      <w:numFmt w:val="decimal"/>
      <w:isLgl/>
      <w:lvlText w:val="%1.%2.%3.%4.%5.%6.%7."/>
      <w:lvlJc w:val="left"/>
      <w:pPr>
        <w:ind w:left="3414" w:hanging="1800"/>
      </w:pPr>
      <w:rPr>
        <w:rFonts w:hint="default"/>
      </w:rPr>
    </w:lvl>
    <w:lvl w:ilvl="7">
      <w:start w:val="1"/>
      <w:numFmt w:val="decimal"/>
      <w:isLgl/>
      <w:lvlText w:val="%1.%2.%3.%4.%5.%6.%7.%8."/>
      <w:lvlJc w:val="left"/>
      <w:pPr>
        <w:ind w:left="3612" w:hanging="1800"/>
      </w:pPr>
      <w:rPr>
        <w:rFonts w:hint="default"/>
      </w:rPr>
    </w:lvl>
    <w:lvl w:ilvl="8">
      <w:start w:val="1"/>
      <w:numFmt w:val="decimal"/>
      <w:isLgl/>
      <w:lvlText w:val="%1.%2.%3.%4.%5.%6.%7.%8.%9."/>
      <w:lvlJc w:val="left"/>
      <w:pPr>
        <w:ind w:left="4170" w:hanging="2160"/>
      </w:pPr>
      <w:rPr>
        <w:rFonts w:hint="default"/>
      </w:rPr>
    </w:lvl>
  </w:abstractNum>
  <w:abstractNum w:abstractNumId="23">
    <w:nsid w:val="644B5B17"/>
    <w:multiLevelType w:val="hybridMultilevel"/>
    <w:tmpl w:val="7CC8677C"/>
    <w:lvl w:ilvl="0" w:tplc="61CA09A4">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7126EB1"/>
    <w:multiLevelType w:val="hybridMultilevel"/>
    <w:tmpl w:val="69A0B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93D1498"/>
    <w:multiLevelType w:val="hybridMultilevel"/>
    <w:tmpl w:val="23643B92"/>
    <w:lvl w:ilvl="0" w:tplc="F250AF5A">
      <w:start w:val="1"/>
      <w:numFmt w:val="decimal"/>
      <w:lvlText w:val="%1."/>
      <w:lvlJc w:val="left"/>
      <w:pPr>
        <w:ind w:left="644" w:hanging="360"/>
      </w:pPr>
      <w:rPr>
        <w:rFonts w:hint="default"/>
      </w:rPr>
    </w:lvl>
    <w:lvl w:ilvl="1" w:tplc="04190019" w:tentative="1">
      <w:start w:val="1"/>
      <w:numFmt w:val="lowerLetter"/>
      <w:lvlText w:val="%2."/>
      <w:lvlJc w:val="left"/>
      <w:pPr>
        <w:ind w:left="1326" w:hanging="360"/>
      </w:pPr>
    </w:lvl>
    <w:lvl w:ilvl="2" w:tplc="0419001B" w:tentative="1">
      <w:start w:val="1"/>
      <w:numFmt w:val="lowerRoman"/>
      <w:lvlText w:val="%3."/>
      <w:lvlJc w:val="right"/>
      <w:pPr>
        <w:ind w:left="2046" w:hanging="180"/>
      </w:pPr>
    </w:lvl>
    <w:lvl w:ilvl="3" w:tplc="0419000F" w:tentative="1">
      <w:start w:val="1"/>
      <w:numFmt w:val="decimal"/>
      <w:lvlText w:val="%4."/>
      <w:lvlJc w:val="left"/>
      <w:pPr>
        <w:ind w:left="2766" w:hanging="360"/>
      </w:pPr>
    </w:lvl>
    <w:lvl w:ilvl="4" w:tplc="04190019" w:tentative="1">
      <w:start w:val="1"/>
      <w:numFmt w:val="lowerLetter"/>
      <w:lvlText w:val="%5."/>
      <w:lvlJc w:val="left"/>
      <w:pPr>
        <w:ind w:left="3486" w:hanging="360"/>
      </w:pPr>
    </w:lvl>
    <w:lvl w:ilvl="5" w:tplc="0419001B" w:tentative="1">
      <w:start w:val="1"/>
      <w:numFmt w:val="lowerRoman"/>
      <w:lvlText w:val="%6."/>
      <w:lvlJc w:val="right"/>
      <w:pPr>
        <w:ind w:left="4206" w:hanging="180"/>
      </w:pPr>
    </w:lvl>
    <w:lvl w:ilvl="6" w:tplc="0419000F" w:tentative="1">
      <w:start w:val="1"/>
      <w:numFmt w:val="decimal"/>
      <w:lvlText w:val="%7."/>
      <w:lvlJc w:val="left"/>
      <w:pPr>
        <w:ind w:left="4926" w:hanging="360"/>
      </w:pPr>
    </w:lvl>
    <w:lvl w:ilvl="7" w:tplc="04190019" w:tentative="1">
      <w:start w:val="1"/>
      <w:numFmt w:val="lowerLetter"/>
      <w:lvlText w:val="%8."/>
      <w:lvlJc w:val="left"/>
      <w:pPr>
        <w:ind w:left="5646" w:hanging="360"/>
      </w:pPr>
    </w:lvl>
    <w:lvl w:ilvl="8" w:tplc="0419001B" w:tentative="1">
      <w:start w:val="1"/>
      <w:numFmt w:val="lowerRoman"/>
      <w:lvlText w:val="%9."/>
      <w:lvlJc w:val="right"/>
      <w:pPr>
        <w:ind w:left="6366" w:hanging="180"/>
      </w:pPr>
    </w:lvl>
  </w:abstractNum>
  <w:abstractNum w:abstractNumId="26">
    <w:nsid w:val="6AC136D9"/>
    <w:multiLevelType w:val="multilevel"/>
    <w:tmpl w:val="ADD4211E"/>
    <w:lvl w:ilvl="0">
      <w:start w:val="1"/>
      <w:numFmt w:val="decimal"/>
      <w:lvlText w:val="%1."/>
      <w:lvlJc w:val="left"/>
      <w:pPr>
        <w:ind w:left="786" w:hanging="360"/>
      </w:pPr>
      <w:rPr>
        <w:rFonts w:hint="default"/>
      </w:rPr>
    </w:lvl>
    <w:lvl w:ilvl="1">
      <w:start w:val="3"/>
      <w:numFmt w:val="decimal"/>
      <w:isLgl/>
      <w:lvlText w:val="%1.%2."/>
      <w:lvlJc w:val="left"/>
      <w:pPr>
        <w:ind w:left="1344" w:hanging="720"/>
      </w:pPr>
      <w:rPr>
        <w:rFonts w:hint="default"/>
      </w:rPr>
    </w:lvl>
    <w:lvl w:ilvl="2">
      <w:start w:val="1"/>
      <w:numFmt w:val="decimal"/>
      <w:isLgl/>
      <w:lvlText w:val="%1.%2.%3."/>
      <w:lvlJc w:val="left"/>
      <w:pPr>
        <w:ind w:left="1542" w:hanging="720"/>
      </w:pPr>
      <w:rPr>
        <w:rFonts w:hint="default"/>
      </w:rPr>
    </w:lvl>
    <w:lvl w:ilvl="3">
      <w:start w:val="1"/>
      <w:numFmt w:val="decimal"/>
      <w:isLgl/>
      <w:lvlText w:val="%1.%2.%3.%4."/>
      <w:lvlJc w:val="left"/>
      <w:pPr>
        <w:ind w:left="2100" w:hanging="1080"/>
      </w:pPr>
      <w:rPr>
        <w:rFonts w:hint="default"/>
      </w:rPr>
    </w:lvl>
    <w:lvl w:ilvl="4">
      <w:start w:val="1"/>
      <w:numFmt w:val="decimal"/>
      <w:isLgl/>
      <w:lvlText w:val="%1.%2.%3.%4.%5."/>
      <w:lvlJc w:val="left"/>
      <w:pPr>
        <w:ind w:left="2298" w:hanging="1080"/>
      </w:pPr>
      <w:rPr>
        <w:rFonts w:hint="default"/>
      </w:rPr>
    </w:lvl>
    <w:lvl w:ilvl="5">
      <w:start w:val="1"/>
      <w:numFmt w:val="decimal"/>
      <w:isLgl/>
      <w:lvlText w:val="%1.%2.%3.%4.%5.%6."/>
      <w:lvlJc w:val="left"/>
      <w:pPr>
        <w:ind w:left="2856" w:hanging="1440"/>
      </w:pPr>
      <w:rPr>
        <w:rFonts w:hint="default"/>
      </w:rPr>
    </w:lvl>
    <w:lvl w:ilvl="6">
      <w:start w:val="1"/>
      <w:numFmt w:val="decimal"/>
      <w:isLgl/>
      <w:lvlText w:val="%1.%2.%3.%4.%5.%6.%7."/>
      <w:lvlJc w:val="left"/>
      <w:pPr>
        <w:ind w:left="3414" w:hanging="1800"/>
      </w:pPr>
      <w:rPr>
        <w:rFonts w:hint="default"/>
      </w:rPr>
    </w:lvl>
    <w:lvl w:ilvl="7">
      <w:start w:val="1"/>
      <w:numFmt w:val="decimal"/>
      <w:isLgl/>
      <w:lvlText w:val="%1.%2.%3.%4.%5.%6.%7.%8."/>
      <w:lvlJc w:val="left"/>
      <w:pPr>
        <w:ind w:left="3612" w:hanging="1800"/>
      </w:pPr>
      <w:rPr>
        <w:rFonts w:hint="default"/>
      </w:rPr>
    </w:lvl>
    <w:lvl w:ilvl="8">
      <w:start w:val="1"/>
      <w:numFmt w:val="decimal"/>
      <w:isLgl/>
      <w:lvlText w:val="%1.%2.%3.%4.%5.%6.%7.%8.%9."/>
      <w:lvlJc w:val="left"/>
      <w:pPr>
        <w:ind w:left="4170" w:hanging="2160"/>
      </w:pPr>
      <w:rPr>
        <w:rFonts w:hint="default"/>
      </w:rPr>
    </w:lvl>
  </w:abstractNum>
  <w:abstractNum w:abstractNumId="27">
    <w:nsid w:val="6B9F719C"/>
    <w:multiLevelType w:val="hybridMultilevel"/>
    <w:tmpl w:val="42841B32"/>
    <w:lvl w:ilvl="0" w:tplc="EA24EB58">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6D7D1A45"/>
    <w:multiLevelType w:val="hybridMultilevel"/>
    <w:tmpl w:val="6F16F7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3C63B28"/>
    <w:multiLevelType w:val="hybridMultilevel"/>
    <w:tmpl w:val="14E292CE"/>
    <w:lvl w:ilvl="0" w:tplc="DDC09198">
      <w:start w:val="1"/>
      <w:numFmt w:val="decimal"/>
      <w:lvlText w:val="%1."/>
      <w:lvlJc w:val="left"/>
      <w:pPr>
        <w:tabs>
          <w:tab w:val="num" w:pos="720"/>
        </w:tabs>
        <w:ind w:left="0" w:firstLine="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8616071"/>
    <w:multiLevelType w:val="hybridMultilevel"/>
    <w:tmpl w:val="31DC397C"/>
    <w:lvl w:ilvl="0" w:tplc="695C7168">
      <w:start w:val="1"/>
      <w:numFmt w:val="decimal"/>
      <w:lvlText w:val="%1."/>
      <w:lvlJc w:val="left"/>
      <w:pPr>
        <w:ind w:left="36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9FE50CF"/>
    <w:multiLevelType w:val="multilevel"/>
    <w:tmpl w:val="FDA89C84"/>
    <w:lvl w:ilvl="0">
      <w:start w:val="1"/>
      <w:numFmt w:val="decimal"/>
      <w:lvlText w:val="%1."/>
      <w:lvlJc w:val="left"/>
      <w:pPr>
        <w:ind w:left="785"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641" w:hanging="1080"/>
      </w:pPr>
      <w:rPr>
        <w:rFonts w:hint="default"/>
      </w:rPr>
    </w:lvl>
    <w:lvl w:ilvl="5">
      <w:start w:val="1"/>
      <w:numFmt w:val="decimal"/>
      <w:isLgl/>
      <w:lvlText w:val="%1.%2.%3.%4.%5.%6."/>
      <w:lvlJc w:val="left"/>
      <w:pPr>
        <w:ind w:left="3285" w:hanging="1440"/>
      </w:pPr>
      <w:rPr>
        <w:rFonts w:hint="default"/>
      </w:rPr>
    </w:lvl>
    <w:lvl w:ilvl="6">
      <w:start w:val="1"/>
      <w:numFmt w:val="decimal"/>
      <w:isLgl/>
      <w:lvlText w:val="%1.%2.%3.%4.%5.%6.%7."/>
      <w:lvlJc w:val="left"/>
      <w:pPr>
        <w:ind w:left="3929" w:hanging="1800"/>
      </w:pPr>
      <w:rPr>
        <w:rFonts w:hint="default"/>
      </w:rPr>
    </w:lvl>
    <w:lvl w:ilvl="7">
      <w:start w:val="1"/>
      <w:numFmt w:val="decimal"/>
      <w:isLgl/>
      <w:lvlText w:val="%1.%2.%3.%4.%5.%6.%7.%8."/>
      <w:lvlJc w:val="left"/>
      <w:pPr>
        <w:ind w:left="4213" w:hanging="1800"/>
      </w:pPr>
      <w:rPr>
        <w:rFonts w:hint="default"/>
      </w:rPr>
    </w:lvl>
    <w:lvl w:ilvl="8">
      <w:start w:val="1"/>
      <w:numFmt w:val="decimal"/>
      <w:isLgl/>
      <w:lvlText w:val="%1.%2.%3.%4.%5.%6.%7.%8.%9."/>
      <w:lvlJc w:val="left"/>
      <w:pPr>
        <w:ind w:left="4857" w:hanging="2160"/>
      </w:pPr>
      <w:rPr>
        <w:rFonts w:hint="default"/>
      </w:rPr>
    </w:lvl>
  </w:abstractNum>
  <w:num w:numId="1">
    <w:abstractNumId w:val="8"/>
  </w:num>
  <w:num w:numId="2">
    <w:abstractNumId w:val="25"/>
  </w:num>
  <w:num w:numId="3">
    <w:abstractNumId w:val="1"/>
  </w:num>
  <w:num w:numId="4">
    <w:abstractNumId w:val="11"/>
  </w:num>
  <w:num w:numId="5">
    <w:abstractNumId w:val="26"/>
  </w:num>
  <w:num w:numId="6">
    <w:abstractNumId w:val="2"/>
  </w:num>
  <w:num w:numId="7">
    <w:abstractNumId w:val="10"/>
  </w:num>
  <w:num w:numId="8">
    <w:abstractNumId w:val="23"/>
  </w:num>
  <w:num w:numId="9">
    <w:abstractNumId w:val="31"/>
  </w:num>
  <w:num w:numId="10">
    <w:abstractNumId w:val="14"/>
  </w:num>
  <w:num w:numId="11">
    <w:abstractNumId w:val="27"/>
  </w:num>
  <w:num w:numId="12">
    <w:abstractNumId w:val="21"/>
  </w:num>
  <w:num w:numId="13">
    <w:abstractNumId w:val="8"/>
    <w:lvlOverride w:ilvl="0">
      <w:startOverride w:val="1"/>
    </w:lvlOverride>
    <w:lvlOverride w:ilvl="1">
      <w:startOverride w:val="1"/>
    </w:lvlOverride>
  </w:num>
  <w:num w:numId="14">
    <w:abstractNumId w:val="30"/>
  </w:num>
  <w:num w:numId="15">
    <w:abstractNumId w:val="4"/>
  </w:num>
  <w:num w:numId="16">
    <w:abstractNumId w:val="29"/>
  </w:num>
  <w:num w:numId="17">
    <w:abstractNumId w:val="19"/>
  </w:num>
  <w:num w:numId="18">
    <w:abstractNumId w:val="5"/>
  </w:num>
  <w:num w:numId="19">
    <w:abstractNumId w:val="6"/>
  </w:num>
  <w:num w:numId="20">
    <w:abstractNumId w:val="28"/>
  </w:num>
  <w:num w:numId="21">
    <w:abstractNumId w:val="13"/>
  </w:num>
  <w:num w:numId="22">
    <w:abstractNumId w:val="17"/>
  </w:num>
  <w:num w:numId="23">
    <w:abstractNumId w:val="18"/>
  </w:num>
  <w:num w:numId="24">
    <w:abstractNumId w:val="24"/>
  </w:num>
  <w:num w:numId="25">
    <w:abstractNumId w:val="12"/>
  </w:num>
  <w:num w:numId="26">
    <w:abstractNumId w:val="15"/>
  </w:num>
  <w:num w:numId="27">
    <w:abstractNumId w:val="7"/>
  </w:num>
  <w:num w:numId="28">
    <w:abstractNumId w:val="3"/>
  </w:num>
  <w:num w:numId="29">
    <w:abstractNumId w:val="22"/>
  </w:num>
  <w:num w:numId="30">
    <w:abstractNumId w:val="9"/>
  </w:num>
  <w:num w:numId="31">
    <w:abstractNumId w:val="20"/>
  </w:num>
  <w:num w:numId="32">
    <w:abstractNumId w:val="0"/>
  </w:num>
  <w:num w:numId="33">
    <w:abstractNumId w:val="16"/>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autoHyphenation/>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3406C0"/>
    <w:rsid w:val="00001AD1"/>
    <w:rsid w:val="00005701"/>
    <w:rsid w:val="00007EEE"/>
    <w:rsid w:val="000121E6"/>
    <w:rsid w:val="00012B0C"/>
    <w:rsid w:val="00012B39"/>
    <w:rsid w:val="000149CB"/>
    <w:rsid w:val="00017BA6"/>
    <w:rsid w:val="000223B4"/>
    <w:rsid w:val="00026DEE"/>
    <w:rsid w:val="0003182C"/>
    <w:rsid w:val="00032646"/>
    <w:rsid w:val="000372E8"/>
    <w:rsid w:val="000374F6"/>
    <w:rsid w:val="000414EE"/>
    <w:rsid w:val="00044AAC"/>
    <w:rsid w:val="00047AA6"/>
    <w:rsid w:val="00050570"/>
    <w:rsid w:val="00053380"/>
    <w:rsid w:val="00062E47"/>
    <w:rsid w:val="00065B59"/>
    <w:rsid w:val="000670A2"/>
    <w:rsid w:val="0007302A"/>
    <w:rsid w:val="00073E5D"/>
    <w:rsid w:val="00074666"/>
    <w:rsid w:val="00076C1C"/>
    <w:rsid w:val="00076C36"/>
    <w:rsid w:val="00077EB6"/>
    <w:rsid w:val="00081B20"/>
    <w:rsid w:val="00081B51"/>
    <w:rsid w:val="000921D8"/>
    <w:rsid w:val="0009421D"/>
    <w:rsid w:val="00094F74"/>
    <w:rsid w:val="00097B95"/>
    <w:rsid w:val="000A2776"/>
    <w:rsid w:val="000A2794"/>
    <w:rsid w:val="000A28B2"/>
    <w:rsid w:val="000A3870"/>
    <w:rsid w:val="000A3DDA"/>
    <w:rsid w:val="000A3F21"/>
    <w:rsid w:val="000A4394"/>
    <w:rsid w:val="000B16C3"/>
    <w:rsid w:val="000B2C96"/>
    <w:rsid w:val="000B3A5E"/>
    <w:rsid w:val="000C1F12"/>
    <w:rsid w:val="000C2803"/>
    <w:rsid w:val="000C29A4"/>
    <w:rsid w:val="000C2DDC"/>
    <w:rsid w:val="000C33B4"/>
    <w:rsid w:val="000C6AF4"/>
    <w:rsid w:val="000D2DD4"/>
    <w:rsid w:val="000D6FFF"/>
    <w:rsid w:val="000E0681"/>
    <w:rsid w:val="000E28DF"/>
    <w:rsid w:val="000E46BB"/>
    <w:rsid w:val="000E550E"/>
    <w:rsid w:val="000E5570"/>
    <w:rsid w:val="000F1066"/>
    <w:rsid w:val="000F1555"/>
    <w:rsid w:val="000F2619"/>
    <w:rsid w:val="000F4EDC"/>
    <w:rsid w:val="000F66F9"/>
    <w:rsid w:val="001008AF"/>
    <w:rsid w:val="00102405"/>
    <w:rsid w:val="00106FAD"/>
    <w:rsid w:val="00110388"/>
    <w:rsid w:val="0011266D"/>
    <w:rsid w:val="00113BBB"/>
    <w:rsid w:val="00114A56"/>
    <w:rsid w:val="00114E0B"/>
    <w:rsid w:val="00116AB3"/>
    <w:rsid w:val="00116C0D"/>
    <w:rsid w:val="00116CF4"/>
    <w:rsid w:val="001170DA"/>
    <w:rsid w:val="00117A78"/>
    <w:rsid w:val="00122C76"/>
    <w:rsid w:val="00122E43"/>
    <w:rsid w:val="0012452C"/>
    <w:rsid w:val="00125240"/>
    <w:rsid w:val="0012773F"/>
    <w:rsid w:val="0012783D"/>
    <w:rsid w:val="00127FBE"/>
    <w:rsid w:val="00135189"/>
    <w:rsid w:val="00137188"/>
    <w:rsid w:val="00140A13"/>
    <w:rsid w:val="00140E65"/>
    <w:rsid w:val="00141926"/>
    <w:rsid w:val="00141F90"/>
    <w:rsid w:val="00142C68"/>
    <w:rsid w:val="001430A4"/>
    <w:rsid w:val="00143839"/>
    <w:rsid w:val="001457CD"/>
    <w:rsid w:val="00147C10"/>
    <w:rsid w:val="00150125"/>
    <w:rsid w:val="00151EB9"/>
    <w:rsid w:val="00152BF6"/>
    <w:rsid w:val="001552AE"/>
    <w:rsid w:val="0015688D"/>
    <w:rsid w:val="0015740B"/>
    <w:rsid w:val="00160DE9"/>
    <w:rsid w:val="00163892"/>
    <w:rsid w:val="0016419A"/>
    <w:rsid w:val="001649CB"/>
    <w:rsid w:val="0016528C"/>
    <w:rsid w:val="00166F13"/>
    <w:rsid w:val="001673B6"/>
    <w:rsid w:val="001679C2"/>
    <w:rsid w:val="001712BA"/>
    <w:rsid w:val="00172A6C"/>
    <w:rsid w:val="0017354C"/>
    <w:rsid w:val="00174C9D"/>
    <w:rsid w:val="001755BC"/>
    <w:rsid w:val="00175F25"/>
    <w:rsid w:val="00176191"/>
    <w:rsid w:val="0017648B"/>
    <w:rsid w:val="00176B2F"/>
    <w:rsid w:val="00177DFB"/>
    <w:rsid w:val="00181931"/>
    <w:rsid w:val="00181F55"/>
    <w:rsid w:val="00182817"/>
    <w:rsid w:val="00182A69"/>
    <w:rsid w:val="001830F7"/>
    <w:rsid w:val="00183997"/>
    <w:rsid w:val="001842C0"/>
    <w:rsid w:val="00185D38"/>
    <w:rsid w:val="0019088A"/>
    <w:rsid w:val="001922F7"/>
    <w:rsid w:val="00193033"/>
    <w:rsid w:val="0019361C"/>
    <w:rsid w:val="00193C88"/>
    <w:rsid w:val="0019538A"/>
    <w:rsid w:val="001A05A7"/>
    <w:rsid w:val="001A1DCC"/>
    <w:rsid w:val="001A1E9E"/>
    <w:rsid w:val="001A2510"/>
    <w:rsid w:val="001A3318"/>
    <w:rsid w:val="001A4836"/>
    <w:rsid w:val="001B7E49"/>
    <w:rsid w:val="001C04CA"/>
    <w:rsid w:val="001C0671"/>
    <w:rsid w:val="001C2595"/>
    <w:rsid w:val="001C297D"/>
    <w:rsid w:val="001C3C0C"/>
    <w:rsid w:val="001C5903"/>
    <w:rsid w:val="001C5E1A"/>
    <w:rsid w:val="001C740F"/>
    <w:rsid w:val="001D0516"/>
    <w:rsid w:val="001D29C1"/>
    <w:rsid w:val="001D3EBE"/>
    <w:rsid w:val="001D463C"/>
    <w:rsid w:val="001D7FEC"/>
    <w:rsid w:val="001E1D70"/>
    <w:rsid w:val="001E4B2E"/>
    <w:rsid w:val="001E7B00"/>
    <w:rsid w:val="001E7DDC"/>
    <w:rsid w:val="001F4CC5"/>
    <w:rsid w:val="001F59C1"/>
    <w:rsid w:val="00211C57"/>
    <w:rsid w:val="00211EA3"/>
    <w:rsid w:val="00211F4F"/>
    <w:rsid w:val="00213DAB"/>
    <w:rsid w:val="00215CB8"/>
    <w:rsid w:val="00220D91"/>
    <w:rsid w:val="002221C0"/>
    <w:rsid w:val="00224E8B"/>
    <w:rsid w:val="00227988"/>
    <w:rsid w:val="0023079A"/>
    <w:rsid w:val="0023118D"/>
    <w:rsid w:val="0023371F"/>
    <w:rsid w:val="00233FF6"/>
    <w:rsid w:val="00241D6E"/>
    <w:rsid w:val="00244383"/>
    <w:rsid w:val="0025080F"/>
    <w:rsid w:val="00250931"/>
    <w:rsid w:val="00252EDA"/>
    <w:rsid w:val="002564A0"/>
    <w:rsid w:val="0025713A"/>
    <w:rsid w:val="0025792C"/>
    <w:rsid w:val="00257C45"/>
    <w:rsid w:val="002607A2"/>
    <w:rsid w:val="00261929"/>
    <w:rsid w:val="00262E3B"/>
    <w:rsid w:val="002632D8"/>
    <w:rsid w:val="00263300"/>
    <w:rsid w:val="00264546"/>
    <w:rsid w:val="00264BFF"/>
    <w:rsid w:val="002716B7"/>
    <w:rsid w:val="00272956"/>
    <w:rsid w:val="0027493F"/>
    <w:rsid w:val="00275F12"/>
    <w:rsid w:val="002830E5"/>
    <w:rsid w:val="002832DD"/>
    <w:rsid w:val="0028391F"/>
    <w:rsid w:val="00285757"/>
    <w:rsid w:val="00290499"/>
    <w:rsid w:val="00290A46"/>
    <w:rsid w:val="00295753"/>
    <w:rsid w:val="0029695D"/>
    <w:rsid w:val="0029711D"/>
    <w:rsid w:val="00297DE8"/>
    <w:rsid w:val="002A0FE8"/>
    <w:rsid w:val="002A28BC"/>
    <w:rsid w:val="002A2C00"/>
    <w:rsid w:val="002A3BC5"/>
    <w:rsid w:val="002A66C5"/>
    <w:rsid w:val="002A7B64"/>
    <w:rsid w:val="002B080B"/>
    <w:rsid w:val="002B2FF3"/>
    <w:rsid w:val="002B3B85"/>
    <w:rsid w:val="002B59EC"/>
    <w:rsid w:val="002C1C4A"/>
    <w:rsid w:val="002C2713"/>
    <w:rsid w:val="002C2DCB"/>
    <w:rsid w:val="002C372F"/>
    <w:rsid w:val="002C571B"/>
    <w:rsid w:val="002C5BEF"/>
    <w:rsid w:val="002C69E7"/>
    <w:rsid w:val="002D5B22"/>
    <w:rsid w:val="002E05DA"/>
    <w:rsid w:val="002E110E"/>
    <w:rsid w:val="002E3858"/>
    <w:rsid w:val="002E3E26"/>
    <w:rsid w:val="002E4E2D"/>
    <w:rsid w:val="002E4F6B"/>
    <w:rsid w:val="002E5311"/>
    <w:rsid w:val="002E64DE"/>
    <w:rsid w:val="002E697C"/>
    <w:rsid w:val="002E7F63"/>
    <w:rsid w:val="002E7FAC"/>
    <w:rsid w:val="002F288F"/>
    <w:rsid w:val="002F545B"/>
    <w:rsid w:val="002F683B"/>
    <w:rsid w:val="00302617"/>
    <w:rsid w:val="00302C6B"/>
    <w:rsid w:val="0030542E"/>
    <w:rsid w:val="00306198"/>
    <w:rsid w:val="003105CC"/>
    <w:rsid w:val="00312086"/>
    <w:rsid w:val="003165AB"/>
    <w:rsid w:val="003175B5"/>
    <w:rsid w:val="00317F69"/>
    <w:rsid w:val="003219D3"/>
    <w:rsid w:val="003224C6"/>
    <w:rsid w:val="003240D6"/>
    <w:rsid w:val="00327950"/>
    <w:rsid w:val="00330118"/>
    <w:rsid w:val="003353FD"/>
    <w:rsid w:val="0033656B"/>
    <w:rsid w:val="00337EA5"/>
    <w:rsid w:val="003406C0"/>
    <w:rsid w:val="00341721"/>
    <w:rsid w:val="00343099"/>
    <w:rsid w:val="003432E4"/>
    <w:rsid w:val="00344B2E"/>
    <w:rsid w:val="00345E26"/>
    <w:rsid w:val="003501A9"/>
    <w:rsid w:val="00350498"/>
    <w:rsid w:val="00350EBF"/>
    <w:rsid w:val="00354C33"/>
    <w:rsid w:val="00355AA3"/>
    <w:rsid w:val="00357C59"/>
    <w:rsid w:val="00360273"/>
    <w:rsid w:val="00362AEB"/>
    <w:rsid w:val="00364AA9"/>
    <w:rsid w:val="003654B9"/>
    <w:rsid w:val="00365A5B"/>
    <w:rsid w:val="003678DE"/>
    <w:rsid w:val="003678E1"/>
    <w:rsid w:val="00367D9B"/>
    <w:rsid w:val="0037563E"/>
    <w:rsid w:val="00382A0B"/>
    <w:rsid w:val="00382D1D"/>
    <w:rsid w:val="00383EE4"/>
    <w:rsid w:val="003852C2"/>
    <w:rsid w:val="00385A66"/>
    <w:rsid w:val="00387D0C"/>
    <w:rsid w:val="003923E6"/>
    <w:rsid w:val="003948D6"/>
    <w:rsid w:val="00395C00"/>
    <w:rsid w:val="00397596"/>
    <w:rsid w:val="003978DF"/>
    <w:rsid w:val="003A0275"/>
    <w:rsid w:val="003A0409"/>
    <w:rsid w:val="003A5AE0"/>
    <w:rsid w:val="003A5F56"/>
    <w:rsid w:val="003B1D79"/>
    <w:rsid w:val="003C17B7"/>
    <w:rsid w:val="003D21F3"/>
    <w:rsid w:val="003D3D6C"/>
    <w:rsid w:val="003D4768"/>
    <w:rsid w:val="003D51DB"/>
    <w:rsid w:val="003D7B7D"/>
    <w:rsid w:val="003E02F4"/>
    <w:rsid w:val="003E0F45"/>
    <w:rsid w:val="003E1900"/>
    <w:rsid w:val="003E215C"/>
    <w:rsid w:val="003E2A54"/>
    <w:rsid w:val="003E3B7E"/>
    <w:rsid w:val="003E3F5D"/>
    <w:rsid w:val="003E7B71"/>
    <w:rsid w:val="003F0E4B"/>
    <w:rsid w:val="003F3F48"/>
    <w:rsid w:val="00400361"/>
    <w:rsid w:val="004006C3"/>
    <w:rsid w:val="0040119D"/>
    <w:rsid w:val="00402119"/>
    <w:rsid w:val="00404326"/>
    <w:rsid w:val="00404D44"/>
    <w:rsid w:val="004053DF"/>
    <w:rsid w:val="00406ACB"/>
    <w:rsid w:val="00410D5D"/>
    <w:rsid w:val="004119C3"/>
    <w:rsid w:val="0041210B"/>
    <w:rsid w:val="0041220B"/>
    <w:rsid w:val="00417361"/>
    <w:rsid w:val="004229D2"/>
    <w:rsid w:val="00423C3C"/>
    <w:rsid w:val="00433CF1"/>
    <w:rsid w:val="00436659"/>
    <w:rsid w:val="004379FF"/>
    <w:rsid w:val="0044167A"/>
    <w:rsid w:val="0044386A"/>
    <w:rsid w:val="0044595B"/>
    <w:rsid w:val="0045134C"/>
    <w:rsid w:val="00452AD7"/>
    <w:rsid w:val="00453671"/>
    <w:rsid w:val="00460A90"/>
    <w:rsid w:val="00467C9D"/>
    <w:rsid w:val="00470DBA"/>
    <w:rsid w:val="00470E24"/>
    <w:rsid w:val="00472028"/>
    <w:rsid w:val="00475B89"/>
    <w:rsid w:val="00477451"/>
    <w:rsid w:val="00480536"/>
    <w:rsid w:val="004815D7"/>
    <w:rsid w:val="0048359F"/>
    <w:rsid w:val="004835FE"/>
    <w:rsid w:val="00484BBA"/>
    <w:rsid w:val="00485457"/>
    <w:rsid w:val="00491253"/>
    <w:rsid w:val="0049186C"/>
    <w:rsid w:val="004957E3"/>
    <w:rsid w:val="00495B13"/>
    <w:rsid w:val="004A0439"/>
    <w:rsid w:val="004A1DD4"/>
    <w:rsid w:val="004A425B"/>
    <w:rsid w:val="004A4739"/>
    <w:rsid w:val="004A6CCC"/>
    <w:rsid w:val="004A7611"/>
    <w:rsid w:val="004A76E7"/>
    <w:rsid w:val="004A7EB6"/>
    <w:rsid w:val="004B02C2"/>
    <w:rsid w:val="004B5F19"/>
    <w:rsid w:val="004B5FBF"/>
    <w:rsid w:val="004B6922"/>
    <w:rsid w:val="004B69E2"/>
    <w:rsid w:val="004B6F22"/>
    <w:rsid w:val="004C0761"/>
    <w:rsid w:val="004C089A"/>
    <w:rsid w:val="004C11F7"/>
    <w:rsid w:val="004C21D7"/>
    <w:rsid w:val="004C2DEB"/>
    <w:rsid w:val="004C314D"/>
    <w:rsid w:val="004C333F"/>
    <w:rsid w:val="004C4C68"/>
    <w:rsid w:val="004C5B96"/>
    <w:rsid w:val="004D0273"/>
    <w:rsid w:val="004D07A4"/>
    <w:rsid w:val="004D27E6"/>
    <w:rsid w:val="004D3EED"/>
    <w:rsid w:val="004D713A"/>
    <w:rsid w:val="004D7441"/>
    <w:rsid w:val="004D7B67"/>
    <w:rsid w:val="004E06D4"/>
    <w:rsid w:val="004E14CA"/>
    <w:rsid w:val="004E5D10"/>
    <w:rsid w:val="004E6BFD"/>
    <w:rsid w:val="004E70B2"/>
    <w:rsid w:val="004E7F40"/>
    <w:rsid w:val="004F0753"/>
    <w:rsid w:val="004F12E0"/>
    <w:rsid w:val="004F183C"/>
    <w:rsid w:val="004F2370"/>
    <w:rsid w:val="004F2637"/>
    <w:rsid w:val="004F2A4B"/>
    <w:rsid w:val="004F3995"/>
    <w:rsid w:val="004F40AA"/>
    <w:rsid w:val="004F6367"/>
    <w:rsid w:val="004F6CA6"/>
    <w:rsid w:val="004F7B42"/>
    <w:rsid w:val="00511FF3"/>
    <w:rsid w:val="00513094"/>
    <w:rsid w:val="005136E8"/>
    <w:rsid w:val="00514C7E"/>
    <w:rsid w:val="00514DAE"/>
    <w:rsid w:val="00517DB3"/>
    <w:rsid w:val="0052051F"/>
    <w:rsid w:val="00521C3C"/>
    <w:rsid w:val="00527CE2"/>
    <w:rsid w:val="00527E2C"/>
    <w:rsid w:val="0053167B"/>
    <w:rsid w:val="005349EF"/>
    <w:rsid w:val="005400D0"/>
    <w:rsid w:val="005414DD"/>
    <w:rsid w:val="00542665"/>
    <w:rsid w:val="00543541"/>
    <w:rsid w:val="00544626"/>
    <w:rsid w:val="00546ACB"/>
    <w:rsid w:val="00547122"/>
    <w:rsid w:val="00547CF9"/>
    <w:rsid w:val="00552BB7"/>
    <w:rsid w:val="00554106"/>
    <w:rsid w:val="00555627"/>
    <w:rsid w:val="00555860"/>
    <w:rsid w:val="005609B9"/>
    <w:rsid w:val="00562A63"/>
    <w:rsid w:val="00563ACF"/>
    <w:rsid w:val="005668D7"/>
    <w:rsid w:val="00574642"/>
    <w:rsid w:val="00577AB0"/>
    <w:rsid w:val="005831F7"/>
    <w:rsid w:val="00583739"/>
    <w:rsid w:val="005838EB"/>
    <w:rsid w:val="00583E37"/>
    <w:rsid w:val="005870B1"/>
    <w:rsid w:val="005875CD"/>
    <w:rsid w:val="005977F3"/>
    <w:rsid w:val="00597B1B"/>
    <w:rsid w:val="005A0F8F"/>
    <w:rsid w:val="005A41BE"/>
    <w:rsid w:val="005B09CA"/>
    <w:rsid w:val="005B147A"/>
    <w:rsid w:val="005B178F"/>
    <w:rsid w:val="005B2DB8"/>
    <w:rsid w:val="005B372A"/>
    <w:rsid w:val="005B7741"/>
    <w:rsid w:val="005B7CE8"/>
    <w:rsid w:val="005C276A"/>
    <w:rsid w:val="005C6F30"/>
    <w:rsid w:val="005C724D"/>
    <w:rsid w:val="005D03F8"/>
    <w:rsid w:val="005D0BA1"/>
    <w:rsid w:val="005D3075"/>
    <w:rsid w:val="005D3854"/>
    <w:rsid w:val="005D3E4A"/>
    <w:rsid w:val="005E5518"/>
    <w:rsid w:val="005E6277"/>
    <w:rsid w:val="005F3171"/>
    <w:rsid w:val="005F3532"/>
    <w:rsid w:val="005F5461"/>
    <w:rsid w:val="005F7018"/>
    <w:rsid w:val="005F7DA5"/>
    <w:rsid w:val="00601C8A"/>
    <w:rsid w:val="006023A1"/>
    <w:rsid w:val="00602D45"/>
    <w:rsid w:val="006041B5"/>
    <w:rsid w:val="0060698E"/>
    <w:rsid w:val="006079CB"/>
    <w:rsid w:val="0061408C"/>
    <w:rsid w:val="006165B2"/>
    <w:rsid w:val="00616D48"/>
    <w:rsid w:val="006170E0"/>
    <w:rsid w:val="00622224"/>
    <w:rsid w:val="00623068"/>
    <w:rsid w:val="006262EB"/>
    <w:rsid w:val="00633319"/>
    <w:rsid w:val="00633EE3"/>
    <w:rsid w:val="00636A1E"/>
    <w:rsid w:val="00642FE7"/>
    <w:rsid w:val="00647E4A"/>
    <w:rsid w:val="00650343"/>
    <w:rsid w:val="00651A6D"/>
    <w:rsid w:val="00652909"/>
    <w:rsid w:val="00656DA4"/>
    <w:rsid w:val="006608F7"/>
    <w:rsid w:val="006634D3"/>
    <w:rsid w:val="00664CC1"/>
    <w:rsid w:val="00671D30"/>
    <w:rsid w:val="00671EAB"/>
    <w:rsid w:val="00674955"/>
    <w:rsid w:val="006755D1"/>
    <w:rsid w:val="0067580F"/>
    <w:rsid w:val="006761C0"/>
    <w:rsid w:val="00676F63"/>
    <w:rsid w:val="00680BE8"/>
    <w:rsid w:val="00683364"/>
    <w:rsid w:val="006839A9"/>
    <w:rsid w:val="00684E7F"/>
    <w:rsid w:val="00687985"/>
    <w:rsid w:val="006945F5"/>
    <w:rsid w:val="00695DC0"/>
    <w:rsid w:val="00696D01"/>
    <w:rsid w:val="006A076D"/>
    <w:rsid w:val="006A1031"/>
    <w:rsid w:val="006A142D"/>
    <w:rsid w:val="006A23E4"/>
    <w:rsid w:val="006A3C21"/>
    <w:rsid w:val="006A3CF3"/>
    <w:rsid w:val="006A4F73"/>
    <w:rsid w:val="006B0BD3"/>
    <w:rsid w:val="006B0C8B"/>
    <w:rsid w:val="006B3D63"/>
    <w:rsid w:val="006C0211"/>
    <w:rsid w:val="006C03AF"/>
    <w:rsid w:val="006C2146"/>
    <w:rsid w:val="006C2FFF"/>
    <w:rsid w:val="006C6C1B"/>
    <w:rsid w:val="006D019C"/>
    <w:rsid w:val="006D36C1"/>
    <w:rsid w:val="006D69D3"/>
    <w:rsid w:val="006D7ECC"/>
    <w:rsid w:val="006E3858"/>
    <w:rsid w:val="006E45CC"/>
    <w:rsid w:val="006E55BE"/>
    <w:rsid w:val="006F18F9"/>
    <w:rsid w:val="006F2115"/>
    <w:rsid w:val="006F3586"/>
    <w:rsid w:val="006F64A4"/>
    <w:rsid w:val="006F7668"/>
    <w:rsid w:val="006F7E51"/>
    <w:rsid w:val="00702EBB"/>
    <w:rsid w:val="00703CD4"/>
    <w:rsid w:val="00704716"/>
    <w:rsid w:val="00705174"/>
    <w:rsid w:val="007078EE"/>
    <w:rsid w:val="00716875"/>
    <w:rsid w:val="007222A5"/>
    <w:rsid w:val="00722897"/>
    <w:rsid w:val="00723D28"/>
    <w:rsid w:val="007247F9"/>
    <w:rsid w:val="00724F86"/>
    <w:rsid w:val="0072525D"/>
    <w:rsid w:val="007254DC"/>
    <w:rsid w:val="0072654C"/>
    <w:rsid w:val="007265DA"/>
    <w:rsid w:val="00726D0E"/>
    <w:rsid w:val="0072764E"/>
    <w:rsid w:val="00731263"/>
    <w:rsid w:val="007403F9"/>
    <w:rsid w:val="007412D2"/>
    <w:rsid w:val="007433F7"/>
    <w:rsid w:val="007434A1"/>
    <w:rsid w:val="0074707D"/>
    <w:rsid w:val="0075154A"/>
    <w:rsid w:val="00751FB1"/>
    <w:rsid w:val="00752378"/>
    <w:rsid w:val="007550D1"/>
    <w:rsid w:val="00764407"/>
    <w:rsid w:val="00765C5C"/>
    <w:rsid w:val="00765F39"/>
    <w:rsid w:val="007665AD"/>
    <w:rsid w:val="007668F9"/>
    <w:rsid w:val="00770086"/>
    <w:rsid w:val="00771E16"/>
    <w:rsid w:val="00775751"/>
    <w:rsid w:val="007764C8"/>
    <w:rsid w:val="0078631D"/>
    <w:rsid w:val="00793364"/>
    <w:rsid w:val="007962C0"/>
    <w:rsid w:val="0079748E"/>
    <w:rsid w:val="007A234B"/>
    <w:rsid w:val="007A35EC"/>
    <w:rsid w:val="007A4190"/>
    <w:rsid w:val="007A44EB"/>
    <w:rsid w:val="007A560E"/>
    <w:rsid w:val="007A782F"/>
    <w:rsid w:val="007B1C31"/>
    <w:rsid w:val="007B1D96"/>
    <w:rsid w:val="007B381B"/>
    <w:rsid w:val="007B40B2"/>
    <w:rsid w:val="007B6142"/>
    <w:rsid w:val="007B654E"/>
    <w:rsid w:val="007B68F6"/>
    <w:rsid w:val="007C4E39"/>
    <w:rsid w:val="007D05C6"/>
    <w:rsid w:val="007D1396"/>
    <w:rsid w:val="007D280A"/>
    <w:rsid w:val="007D2E03"/>
    <w:rsid w:val="007D5DFB"/>
    <w:rsid w:val="007D661C"/>
    <w:rsid w:val="007E0427"/>
    <w:rsid w:val="007E290B"/>
    <w:rsid w:val="007E3692"/>
    <w:rsid w:val="007E3903"/>
    <w:rsid w:val="007E6DFC"/>
    <w:rsid w:val="007E6EE3"/>
    <w:rsid w:val="007E776C"/>
    <w:rsid w:val="007F1B6C"/>
    <w:rsid w:val="007F4726"/>
    <w:rsid w:val="007F4C93"/>
    <w:rsid w:val="007F57FC"/>
    <w:rsid w:val="007F7FB3"/>
    <w:rsid w:val="00802468"/>
    <w:rsid w:val="00802AE4"/>
    <w:rsid w:val="008060AA"/>
    <w:rsid w:val="00812A66"/>
    <w:rsid w:val="00814D98"/>
    <w:rsid w:val="00815CCF"/>
    <w:rsid w:val="008219E5"/>
    <w:rsid w:val="00823534"/>
    <w:rsid w:val="00823F9B"/>
    <w:rsid w:val="00824E75"/>
    <w:rsid w:val="00825692"/>
    <w:rsid w:val="008326C8"/>
    <w:rsid w:val="00834CB8"/>
    <w:rsid w:val="0083658F"/>
    <w:rsid w:val="008374AA"/>
    <w:rsid w:val="00837504"/>
    <w:rsid w:val="00837ECA"/>
    <w:rsid w:val="008420A4"/>
    <w:rsid w:val="0084341C"/>
    <w:rsid w:val="00844A36"/>
    <w:rsid w:val="0084532E"/>
    <w:rsid w:val="0084623A"/>
    <w:rsid w:val="008526C5"/>
    <w:rsid w:val="008545A5"/>
    <w:rsid w:val="00856C23"/>
    <w:rsid w:val="00860120"/>
    <w:rsid w:val="00860B41"/>
    <w:rsid w:val="0086338E"/>
    <w:rsid w:val="0086511A"/>
    <w:rsid w:val="00867071"/>
    <w:rsid w:val="00871224"/>
    <w:rsid w:val="00871E8C"/>
    <w:rsid w:val="0087243D"/>
    <w:rsid w:val="0087300C"/>
    <w:rsid w:val="0087302C"/>
    <w:rsid w:val="00874844"/>
    <w:rsid w:val="00877F20"/>
    <w:rsid w:val="00883EBD"/>
    <w:rsid w:val="00884F9C"/>
    <w:rsid w:val="00886FBD"/>
    <w:rsid w:val="00890748"/>
    <w:rsid w:val="00891397"/>
    <w:rsid w:val="00893389"/>
    <w:rsid w:val="00893D09"/>
    <w:rsid w:val="00894EEC"/>
    <w:rsid w:val="00897B67"/>
    <w:rsid w:val="008A1EA9"/>
    <w:rsid w:val="008A2B45"/>
    <w:rsid w:val="008A5310"/>
    <w:rsid w:val="008A5A91"/>
    <w:rsid w:val="008A5B97"/>
    <w:rsid w:val="008B2C02"/>
    <w:rsid w:val="008B2DBE"/>
    <w:rsid w:val="008B5FF8"/>
    <w:rsid w:val="008B62B7"/>
    <w:rsid w:val="008B6A7E"/>
    <w:rsid w:val="008C04EF"/>
    <w:rsid w:val="008C1BE5"/>
    <w:rsid w:val="008C5828"/>
    <w:rsid w:val="008C5B6C"/>
    <w:rsid w:val="008D0E3F"/>
    <w:rsid w:val="008D12C4"/>
    <w:rsid w:val="008D5688"/>
    <w:rsid w:val="008D56DC"/>
    <w:rsid w:val="008D769B"/>
    <w:rsid w:val="008E0148"/>
    <w:rsid w:val="008E0444"/>
    <w:rsid w:val="008E4D8D"/>
    <w:rsid w:val="008E6291"/>
    <w:rsid w:val="008F5BC3"/>
    <w:rsid w:val="008F6D5E"/>
    <w:rsid w:val="008F74C2"/>
    <w:rsid w:val="00901119"/>
    <w:rsid w:val="0090270F"/>
    <w:rsid w:val="00906737"/>
    <w:rsid w:val="009106FD"/>
    <w:rsid w:val="00910AB9"/>
    <w:rsid w:val="00911489"/>
    <w:rsid w:val="00912127"/>
    <w:rsid w:val="009131ED"/>
    <w:rsid w:val="009135C9"/>
    <w:rsid w:val="00913776"/>
    <w:rsid w:val="00913C86"/>
    <w:rsid w:val="009155E8"/>
    <w:rsid w:val="00920EFD"/>
    <w:rsid w:val="00924680"/>
    <w:rsid w:val="009253D7"/>
    <w:rsid w:val="009274A7"/>
    <w:rsid w:val="0093047B"/>
    <w:rsid w:val="00935487"/>
    <w:rsid w:val="009375B2"/>
    <w:rsid w:val="00944991"/>
    <w:rsid w:val="00944E79"/>
    <w:rsid w:val="00946431"/>
    <w:rsid w:val="00947DA5"/>
    <w:rsid w:val="00952488"/>
    <w:rsid w:val="009530F4"/>
    <w:rsid w:val="00953F1A"/>
    <w:rsid w:val="0095586F"/>
    <w:rsid w:val="0095748A"/>
    <w:rsid w:val="00957DE0"/>
    <w:rsid w:val="00960C53"/>
    <w:rsid w:val="009611BE"/>
    <w:rsid w:val="00961E59"/>
    <w:rsid w:val="009674CA"/>
    <w:rsid w:val="009709CF"/>
    <w:rsid w:val="00971559"/>
    <w:rsid w:val="009743B8"/>
    <w:rsid w:val="0097452E"/>
    <w:rsid w:val="00974D4E"/>
    <w:rsid w:val="009766D8"/>
    <w:rsid w:val="0097679D"/>
    <w:rsid w:val="00980D12"/>
    <w:rsid w:val="00982843"/>
    <w:rsid w:val="00982C45"/>
    <w:rsid w:val="0098601B"/>
    <w:rsid w:val="00987A0C"/>
    <w:rsid w:val="009925CF"/>
    <w:rsid w:val="0099293C"/>
    <w:rsid w:val="009938C7"/>
    <w:rsid w:val="00993F46"/>
    <w:rsid w:val="009951B1"/>
    <w:rsid w:val="00997BE8"/>
    <w:rsid w:val="00997E8B"/>
    <w:rsid w:val="009A2516"/>
    <w:rsid w:val="009A260E"/>
    <w:rsid w:val="009A598A"/>
    <w:rsid w:val="009A6F6A"/>
    <w:rsid w:val="009B03F5"/>
    <w:rsid w:val="009B6E9B"/>
    <w:rsid w:val="009B7F51"/>
    <w:rsid w:val="009C0B39"/>
    <w:rsid w:val="009C32E0"/>
    <w:rsid w:val="009C3412"/>
    <w:rsid w:val="009C37EC"/>
    <w:rsid w:val="009C448D"/>
    <w:rsid w:val="009C4F1B"/>
    <w:rsid w:val="009C61FE"/>
    <w:rsid w:val="009C6CE3"/>
    <w:rsid w:val="009C72C7"/>
    <w:rsid w:val="009C7E43"/>
    <w:rsid w:val="009D0683"/>
    <w:rsid w:val="009D1495"/>
    <w:rsid w:val="009D30C8"/>
    <w:rsid w:val="009D312D"/>
    <w:rsid w:val="009D4D98"/>
    <w:rsid w:val="009D4E20"/>
    <w:rsid w:val="009D5245"/>
    <w:rsid w:val="009D5A34"/>
    <w:rsid w:val="009E055F"/>
    <w:rsid w:val="009E0C1C"/>
    <w:rsid w:val="009E2EA9"/>
    <w:rsid w:val="009E4EEB"/>
    <w:rsid w:val="009E5411"/>
    <w:rsid w:val="009E6E1D"/>
    <w:rsid w:val="009E73BE"/>
    <w:rsid w:val="009F27B7"/>
    <w:rsid w:val="009F4D6D"/>
    <w:rsid w:val="009F7526"/>
    <w:rsid w:val="00A000A3"/>
    <w:rsid w:val="00A00529"/>
    <w:rsid w:val="00A00D1C"/>
    <w:rsid w:val="00A0709E"/>
    <w:rsid w:val="00A10F53"/>
    <w:rsid w:val="00A10F9D"/>
    <w:rsid w:val="00A11EFE"/>
    <w:rsid w:val="00A1620E"/>
    <w:rsid w:val="00A16825"/>
    <w:rsid w:val="00A22730"/>
    <w:rsid w:val="00A22C47"/>
    <w:rsid w:val="00A242A1"/>
    <w:rsid w:val="00A25DD8"/>
    <w:rsid w:val="00A301F7"/>
    <w:rsid w:val="00A31EBE"/>
    <w:rsid w:val="00A32038"/>
    <w:rsid w:val="00A323D5"/>
    <w:rsid w:val="00A3410D"/>
    <w:rsid w:val="00A3426F"/>
    <w:rsid w:val="00A346B4"/>
    <w:rsid w:val="00A368A3"/>
    <w:rsid w:val="00A41513"/>
    <w:rsid w:val="00A44310"/>
    <w:rsid w:val="00A45A8B"/>
    <w:rsid w:val="00A51A4B"/>
    <w:rsid w:val="00A52ABD"/>
    <w:rsid w:val="00A54304"/>
    <w:rsid w:val="00A5501C"/>
    <w:rsid w:val="00A553BB"/>
    <w:rsid w:val="00A610DB"/>
    <w:rsid w:val="00A62A7E"/>
    <w:rsid w:val="00A66DBA"/>
    <w:rsid w:val="00A67414"/>
    <w:rsid w:val="00A67D2E"/>
    <w:rsid w:val="00A718F7"/>
    <w:rsid w:val="00A72AA4"/>
    <w:rsid w:val="00A75AE2"/>
    <w:rsid w:val="00A77799"/>
    <w:rsid w:val="00A80E0D"/>
    <w:rsid w:val="00A82566"/>
    <w:rsid w:val="00A82751"/>
    <w:rsid w:val="00A84A90"/>
    <w:rsid w:val="00A852CD"/>
    <w:rsid w:val="00A85641"/>
    <w:rsid w:val="00A86F81"/>
    <w:rsid w:val="00A87A49"/>
    <w:rsid w:val="00A87E7D"/>
    <w:rsid w:val="00A87FCB"/>
    <w:rsid w:val="00A9010B"/>
    <w:rsid w:val="00A915A9"/>
    <w:rsid w:val="00A9198C"/>
    <w:rsid w:val="00AA0898"/>
    <w:rsid w:val="00AA0BCB"/>
    <w:rsid w:val="00AA4991"/>
    <w:rsid w:val="00AA57B9"/>
    <w:rsid w:val="00AA6E19"/>
    <w:rsid w:val="00AA6E93"/>
    <w:rsid w:val="00AB1228"/>
    <w:rsid w:val="00AB16AC"/>
    <w:rsid w:val="00AB3D8A"/>
    <w:rsid w:val="00AB62B7"/>
    <w:rsid w:val="00AB675C"/>
    <w:rsid w:val="00AC1EDB"/>
    <w:rsid w:val="00AC1FF8"/>
    <w:rsid w:val="00AC4881"/>
    <w:rsid w:val="00AC6E12"/>
    <w:rsid w:val="00AD0A38"/>
    <w:rsid w:val="00AD0AC8"/>
    <w:rsid w:val="00AD0E42"/>
    <w:rsid w:val="00AD3B02"/>
    <w:rsid w:val="00AD5AD9"/>
    <w:rsid w:val="00AE0255"/>
    <w:rsid w:val="00AE0EFB"/>
    <w:rsid w:val="00AE3532"/>
    <w:rsid w:val="00AE4EBB"/>
    <w:rsid w:val="00AF5710"/>
    <w:rsid w:val="00AF5DB1"/>
    <w:rsid w:val="00B006B6"/>
    <w:rsid w:val="00B00C2D"/>
    <w:rsid w:val="00B06576"/>
    <w:rsid w:val="00B21120"/>
    <w:rsid w:val="00B22814"/>
    <w:rsid w:val="00B23191"/>
    <w:rsid w:val="00B23B58"/>
    <w:rsid w:val="00B26F2C"/>
    <w:rsid w:val="00B34BCA"/>
    <w:rsid w:val="00B35158"/>
    <w:rsid w:val="00B366DA"/>
    <w:rsid w:val="00B3737A"/>
    <w:rsid w:val="00B42357"/>
    <w:rsid w:val="00B4537C"/>
    <w:rsid w:val="00B47280"/>
    <w:rsid w:val="00B476FB"/>
    <w:rsid w:val="00B520CE"/>
    <w:rsid w:val="00B53D1D"/>
    <w:rsid w:val="00B55729"/>
    <w:rsid w:val="00B55E44"/>
    <w:rsid w:val="00B62397"/>
    <w:rsid w:val="00B64FDA"/>
    <w:rsid w:val="00B74168"/>
    <w:rsid w:val="00B75A23"/>
    <w:rsid w:val="00B7718A"/>
    <w:rsid w:val="00B8215F"/>
    <w:rsid w:val="00B834AA"/>
    <w:rsid w:val="00B85E4E"/>
    <w:rsid w:val="00B901C8"/>
    <w:rsid w:val="00B914F3"/>
    <w:rsid w:val="00B93DE8"/>
    <w:rsid w:val="00B94F71"/>
    <w:rsid w:val="00B9765A"/>
    <w:rsid w:val="00BA11A8"/>
    <w:rsid w:val="00BA1677"/>
    <w:rsid w:val="00BA32F3"/>
    <w:rsid w:val="00BA5087"/>
    <w:rsid w:val="00BA5A08"/>
    <w:rsid w:val="00BA72DC"/>
    <w:rsid w:val="00BA760B"/>
    <w:rsid w:val="00BB09B6"/>
    <w:rsid w:val="00BB4195"/>
    <w:rsid w:val="00BB60E9"/>
    <w:rsid w:val="00BB6D43"/>
    <w:rsid w:val="00BB6DC3"/>
    <w:rsid w:val="00BB7408"/>
    <w:rsid w:val="00BC45F3"/>
    <w:rsid w:val="00BC6A55"/>
    <w:rsid w:val="00BC6B58"/>
    <w:rsid w:val="00BD3A34"/>
    <w:rsid w:val="00BE07E0"/>
    <w:rsid w:val="00BF13CB"/>
    <w:rsid w:val="00BF2097"/>
    <w:rsid w:val="00BF3350"/>
    <w:rsid w:val="00BF5562"/>
    <w:rsid w:val="00C05630"/>
    <w:rsid w:val="00C17948"/>
    <w:rsid w:val="00C2108F"/>
    <w:rsid w:val="00C215CD"/>
    <w:rsid w:val="00C237C0"/>
    <w:rsid w:val="00C23F44"/>
    <w:rsid w:val="00C265CE"/>
    <w:rsid w:val="00C2751A"/>
    <w:rsid w:val="00C3480C"/>
    <w:rsid w:val="00C41D05"/>
    <w:rsid w:val="00C431D8"/>
    <w:rsid w:val="00C439C9"/>
    <w:rsid w:val="00C45B6B"/>
    <w:rsid w:val="00C47EA3"/>
    <w:rsid w:val="00C47F9B"/>
    <w:rsid w:val="00C54F11"/>
    <w:rsid w:val="00C604BF"/>
    <w:rsid w:val="00C604CA"/>
    <w:rsid w:val="00C613DB"/>
    <w:rsid w:val="00C62F1A"/>
    <w:rsid w:val="00C639D0"/>
    <w:rsid w:val="00C6400F"/>
    <w:rsid w:val="00C654AF"/>
    <w:rsid w:val="00C661D6"/>
    <w:rsid w:val="00C662D8"/>
    <w:rsid w:val="00C6666E"/>
    <w:rsid w:val="00C6781A"/>
    <w:rsid w:val="00C709A3"/>
    <w:rsid w:val="00C723FA"/>
    <w:rsid w:val="00C74258"/>
    <w:rsid w:val="00C818FC"/>
    <w:rsid w:val="00C84980"/>
    <w:rsid w:val="00C90B3B"/>
    <w:rsid w:val="00C91281"/>
    <w:rsid w:val="00C9450F"/>
    <w:rsid w:val="00C955F7"/>
    <w:rsid w:val="00C96B66"/>
    <w:rsid w:val="00CA0C8E"/>
    <w:rsid w:val="00CA195C"/>
    <w:rsid w:val="00CA19D5"/>
    <w:rsid w:val="00CA29B6"/>
    <w:rsid w:val="00CA5A98"/>
    <w:rsid w:val="00CB2ABB"/>
    <w:rsid w:val="00CB386C"/>
    <w:rsid w:val="00CB3C2F"/>
    <w:rsid w:val="00CB53C9"/>
    <w:rsid w:val="00CC3CF3"/>
    <w:rsid w:val="00CC449E"/>
    <w:rsid w:val="00CC45E1"/>
    <w:rsid w:val="00CC5815"/>
    <w:rsid w:val="00CC5FAC"/>
    <w:rsid w:val="00CD38E4"/>
    <w:rsid w:val="00CD7FD1"/>
    <w:rsid w:val="00CE457E"/>
    <w:rsid w:val="00CE7A10"/>
    <w:rsid w:val="00CF0EDF"/>
    <w:rsid w:val="00CF3838"/>
    <w:rsid w:val="00CF55AC"/>
    <w:rsid w:val="00CF711C"/>
    <w:rsid w:val="00D002F4"/>
    <w:rsid w:val="00D018DC"/>
    <w:rsid w:val="00D028C1"/>
    <w:rsid w:val="00D03CA7"/>
    <w:rsid w:val="00D042B3"/>
    <w:rsid w:val="00D04B46"/>
    <w:rsid w:val="00D051E9"/>
    <w:rsid w:val="00D05E31"/>
    <w:rsid w:val="00D07811"/>
    <w:rsid w:val="00D1476C"/>
    <w:rsid w:val="00D17120"/>
    <w:rsid w:val="00D214BE"/>
    <w:rsid w:val="00D220FB"/>
    <w:rsid w:val="00D27128"/>
    <w:rsid w:val="00D30FB7"/>
    <w:rsid w:val="00D36B11"/>
    <w:rsid w:val="00D37A0F"/>
    <w:rsid w:val="00D442AA"/>
    <w:rsid w:val="00D45925"/>
    <w:rsid w:val="00D50AA3"/>
    <w:rsid w:val="00D5197C"/>
    <w:rsid w:val="00D52041"/>
    <w:rsid w:val="00D53651"/>
    <w:rsid w:val="00D54841"/>
    <w:rsid w:val="00D74A6F"/>
    <w:rsid w:val="00D74CD3"/>
    <w:rsid w:val="00D765A2"/>
    <w:rsid w:val="00D76645"/>
    <w:rsid w:val="00D76E3F"/>
    <w:rsid w:val="00D8056C"/>
    <w:rsid w:val="00D807BC"/>
    <w:rsid w:val="00D825E9"/>
    <w:rsid w:val="00D90D97"/>
    <w:rsid w:val="00D91718"/>
    <w:rsid w:val="00D93DD6"/>
    <w:rsid w:val="00D94D2C"/>
    <w:rsid w:val="00D95EAA"/>
    <w:rsid w:val="00D964CD"/>
    <w:rsid w:val="00DA2E07"/>
    <w:rsid w:val="00DA391F"/>
    <w:rsid w:val="00DA3AEB"/>
    <w:rsid w:val="00DA45D6"/>
    <w:rsid w:val="00DA557F"/>
    <w:rsid w:val="00DA5587"/>
    <w:rsid w:val="00DA6532"/>
    <w:rsid w:val="00DA7DED"/>
    <w:rsid w:val="00DB0EEC"/>
    <w:rsid w:val="00DB1AA2"/>
    <w:rsid w:val="00DB1DB9"/>
    <w:rsid w:val="00DB25E4"/>
    <w:rsid w:val="00DB4BBC"/>
    <w:rsid w:val="00DB5838"/>
    <w:rsid w:val="00DB6E38"/>
    <w:rsid w:val="00DB7812"/>
    <w:rsid w:val="00DC0318"/>
    <w:rsid w:val="00DC7EA7"/>
    <w:rsid w:val="00DD0795"/>
    <w:rsid w:val="00DD0937"/>
    <w:rsid w:val="00DD0BD0"/>
    <w:rsid w:val="00DD1AF9"/>
    <w:rsid w:val="00DD2E2C"/>
    <w:rsid w:val="00DD33CC"/>
    <w:rsid w:val="00DD399E"/>
    <w:rsid w:val="00DD6047"/>
    <w:rsid w:val="00DD61CA"/>
    <w:rsid w:val="00DD63DF"/>
    <w:rsid w:val="00DE2CAC"/>
    <w:rsid w:val="00DE3560"/>
    <w:rsid w:val="00DE5ED6"/>
    <w:rsid w:val="00DF0893"/>
    <w:rsid w:val="00DF19D7"/>
    <w:rsid w:val="00DF64F6"/>
    <w:rsid w:val="00E0079A"/>
    <w:rsid w:val="00E0155A"/>
    <w:rsid w:val="00E02AC4"/>
    <w:rsid w:val="00E02F59"/>
    <w:rsid w:val="00E059E7"/>
    <w:rsid w:val="00E061F9"/>
    <w:rsid w:val="00E119EE"/>
    <w:rsid w:val="00E12201"/>
    <w:rsid w:val="00E13668"/>
    <w:rsid w:val="00E16B8E"/>
    <w:rsid w:val="00E21DCF"/>
    <w:rsid w:val="00E22009"/>
    <w:rsid w:val="00E26687"/>
    <w:rsid w:val="00E27318"/>
    <w:rsid w:val="00E27CF6"/>
    <w:rsid w:val="00E32903"/>
    <w:rsid w:val="00E32FF4"/>
    <w:rsid w:val="00E33C39"/>
    <w:rsid w:val="00E3423D"/>
    <w:rsid w:val="00E37025"/>
    <w:rsid w:val="00E371CA"/>
    <w:rsid w:val="00E3750F"/>
    <w:rsid w:val="00E4194F"/>
    <w:rsid w:val="00E41BB4"/>
    <w:rsid w:val="00E41F43"/>
    <w:rsid w:val="00E43420"/>
    <w:rsid w:val="00E43848"/>
    <w:rsid w:val="00E44109"/>
    <w:rsid w:val="00E443CD"/>
    <w:rsid w:val="00E44A25"/>
    <w:rsid w:val="00E50B48"/>
    <w:rsid w:val="00E525F3"/>
    <w:rsid w:val="00E54D1D"/>
    <w:rsid w:val="00E5597D"/>
    <w:rsid w:val="00E57000"/>
    <w:rsid w:val="00E570BB"/>
    <w:rsid w:val="00E57AC6"/>
    <w:rsid w:val="00E57E0A"/>
    <w:rsid w:val="00E602B0"/>
    <w:rsid w:val="00E60A03"/>
    <w:rsid w:val="00E6230B"/>
    <w:rsid w:val="00E65390"/>
    <w:rsid w:val="00E67ACB"/>
    <w:rsid w:val="00E8117B"/>
    <w:rsid w:val="00E85B79"/>
    <w:rsid w:val="00E94EF9"/>
    <w:rsid w:val="00E95FD9"/>
    <w:rsid w:val="00E97C49"/>
    <w:rsid w:val="00EA058C"/>
    <w:rsid w:val="00EA1FEF"/>
    <w:rsid w:val="00EA284A"/>
    <w:rsid w:val="00EA3F28"/>
    <w:rsid w:val="00EB6867"/>
    <w:rsid w:val="00EC5EFA"/>
    <w:rsid w:val="00EC6797"/>
    <w:rsid w:val="00EC6EFA"/>
    <w:rsid w:val="00EC72DF"/>
    <w:rsid w:val="00EC7B73"/>
    <w:rsid w:val="00ED0751"/>
    <w:rsid w:val="00ED2200"/>
    <w:rsid w:val="00ED344C"/>
    <w:rsid w:val="00ED51AB"/>
    <w:rsid w:val="00ED7B36"/>
    <w:rsid w:val="00EE0936"/>
    <w:rsid w:val="00EE1689"/>
    <w:rsid w:val="00EE21FF"/>
    <w:rsid w:val="00EE3955"/>
    <w:rsid w:val="00EF77D7"/>
    <w:rsid w:val="00F011B1"/>
    <w:rsid w:val="00F026AC"/>
    <w:rsid w:val="00F045A4"/>
    <w:rsid w:val="00F04F34"/>
    <w:rsid w:val="00F100E6"/>
    <w:rsid w:val="00F10DD4"/>
    <w:rsid w:val="00F12C01"/>
    <w:rsid w:val="00F1316C"/>
    <w:rsid w:val="00F15235"/>
    <w:rsid w:val="00F158DC"/>
    <w:rsid w:val="00F177DB"/>
    <w:rsid w:val="00F17915"/>
    <w:rsid w:val="00F21C7A"/>
    <w:rsid w:val="00F228DE"/>
    <w:rsid w:val="00F23999"/>
    <w:rsid w:val="00F251CF"/>
    <w:rsid w:val="00F278E1"/>
    <w:rsid w:val="00F3281B"/>
    <w:rsid w:val="00F3513A"/>
    <w:rsid w:val="00F37A13"/>
    <w:rsid w:val="00F40385"/>
    <w:rsid w:val="00F412B3"/>
    <w:rsid w:val="00F43DED"/>
    <w:rsid w:val="00F46F3C"/>
    <w:rsid w:val="00F51437"/>
    <w:rsid w:val="00F53D3A"/>
    <w:rsid w:val="00F53E48"/>
    <w:rsid w:val="00F57778"/>
    <w:rsid w:val="00F601E9"/>
    <w:rsid w:val="00F64007"/>
    <w:rsid w:val="00F6432B"/>
    <w:rsid w:val="00F70699"/>
    <w:rsid w:val="00F729E7"/>
    <w:rsid w:val="00F76AA4"/>
    <w:rsid w:val="00F86BBE"/>
    <w:rsid w:val="00F878EC"/>
    <w:rsid w:val="00F91F8D"/>
    <w:rsid w:val="00F92A58"/>
    <w:rsid w:val="00F92F34"/>
    <w:rsid w:val="00F94E09"/>
    <w:rsid w:val="00F95AA8"/>
    <w:rsid w:val="00F9690D"/>
    <w:rsid w:val="00F971B9"/>
    <w:rsid w:val="00FA1CB1"/>
    <w:rsid w:val="00FA4944"/>
    <w:rsid w:val="00FA799C"/>
    <w:rsid w:val="00FB5560"/>
    <w:rsid w:val="00FB5736"/>
    <w:rsid w:val="00FB5DA5"/>
    <w:rsid w:val="00FB6E9D"/>
    <w:rsid w:val="00FC3111"/>
    <w:rsid w:val="00FC4A16"/>
    <w:rsid w:val="00FC6143"/>
    <w:rsid w:val="00FD3B02"/>
    <w:rsid w:val="00FD6067"/>
    <w:rsid w:val="00FD69D4"/>
    <w:rsid w:val="00FE50B4"/>
    <w:rsid w:val="00FE7324"/>
    <w:rsid w:val="00FE79BC"/>
    <w:rsid w:val="00FF0673"/>
    <w:rsid w:val="00FF0731"/>
    <w:rsid w:val="00FF0D8A"/>
    <w:rsid w:val="00FF22C4"/>
    <w:rsid w:val="00FF2373"/>
    <w:rsid w:val="00FF5F42"/>
    <w:rsid w:val="00FF7F4F"/>
  </w:rsids>
  <m:mathPr>
    <m:mathFont m:val="Cambria Math"/>
    <m:brkBin m:val="before"/>
    <m:brkBinSub m:val="--"/>
    <m:smallFrac m:val="off"/>
    <m:dispDef/>
    <m:lMargin m:val="0"/>
    <m:rMargin m:val="0"/>
    <m:defJc m:val="centerGroup"/>
    <m:wrapIndent m:val="1440"/>
    <m:intLim m:val="undOvr"/>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rules v:ext="edit">
        <o:r id="V:Rule22" type="connector" idref="#_x0000_s1124"/>
        <o:r id="V:Rule23" type="connector" idref="#_x0000_s1133"/>
        <o:r id="V:Rule24" type="connector" idref="#_x0000_s1132"/>
        <o:r id="V:Rule25" type="connector" idref="#_x0000_s1118"/>
        <o:r id="V:Rule26" type="connector" idref="#_x0000_s1120"/>
        <o:r id="V:Rule27" type="connector" idref="#_x0000_s1123"/>
        <o:r id="V:Rule28" type="connector" idref="#_x0000_s1130"/>
        <o:r id="V:Rule29" type="connector" idref="#_x0000_s1143"/>
        <o:r id="V:Rule30" type="connector" idref="#_x0000_s1142"/>
        <o:r id="V:Rule31" type="connector" idref="#_x0000_s1117"/>
        <o:r id="V:Rule32" type="connector" idref="#_x0000_s1095"/>
        <o:r id="V:Rule33" type="connector" idref="#_x0000_s1119"/>
        <o:r id="V:Rule34" type="connector" idref="#_x0000_s1144"/>
        <o:r id="V:Rule35" type="connector" idref="#_x0000_s1128"/>
        <o:r id="V:Rule36" type="connector" idref="#_x0000_s1129"/>
        <o:r id="V:Rule37" type="connector" idref="#_x0000_s1131"/>
        <o:r id="V:Rule38" type="connector" idref="#_x0000_s1122"/>
        <o:r id="V:Rule39" type="connector" idref="#_x0000_s1121"/>
        <o:r id="V:Rule40" type="connector" idref="#_x0000_s1094"/>
        <o:r id="V:Rule41" type="connector" idref="#_x0000_s1097"/>
        <o:r id="V:Rule42" type="connector" idref="#_x0000_s10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14B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608F7"/>
    <w:pPr>
      <w:keepNext/>
      <w:keepLines/>
      <w:spacing w:before="480" w:line="276" w:lineRule="auto"/>
      <w:jc w:val="center"/>
      <w:outlineLvl w:val="0"/>
    </w:pPr>
    <w:rPr>
      <w:rFonts w:asciiTheme="majorHAnsi" w:eastAsiaTheme="majorEastAsia" w:hAnsiTheme="majorHAnsi" w:cstheme="majorBidi"/>
      <w:b/>
      <w:bCs/>
      <w:sz w:val="28"/>
      <w:szCs w:val="28"/>
      <w:lang w:eastAsia="en-US"/>
    </w:rPr>
  </w:style>
  <w:style w:type="paragraph" w:styleId="2">
    <w:name w:val="heading 2"/>
    <w:basedOn w:val="a"/>
    <w:next w:val="a"/>
    <w:link w:val="20"/>
    <w:uiPriority w:val="9"/>
    <w:unhideWhenUsed/>
    <w:qFormat/>
    <w:rsid w:val="006608F7"/>
    <w:pPr>
      <w:keepNext/>
      <w:keepLines/>
      <w:numPr>
        <w:ilvl w:val="1"/>
        <w:numId w:val="1"/>
      </w:numPr>
      <w:spacing w:before="200"/>
      <w:jc w:val="center"/>
      <w:outlineLvl w:val="1"/>
    </w:pPr>
    <w:rPr>
      <w:rFonts w:asciiTheme="majorHAnsi" w:hAnsiTheme="majorHAnsi" w:cstheme="majorBidi"/>
      <w:b/>
      <w:bCs/>
      <w:sz w:val="28"/>
      <w:szCs w:val="28"/>
    </w:rPr>
  </w:style>
  <w:style w:type="paragraph" w:styleId="3">
    <w:name w:val="heading 3"/>
    <w:basedOn w:val="a"/>
    <w:next w:val="a"/>
    <w:link w:val="30"/>
    <w:unhideWhenUsed/>
    <w:qFormat/>
    <w:rsid w:val="00623068"/>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D214BE"/>
    <w:pPr>
      <w:spacing w:line="360" w:lineRule="auto"/>
      <w:ind w:firstLine="567"/>
      <w:jc w:val="both"/>
    </w:pPr>
    <w:rPr>
      <w:sz w:val="28"/>
      <w:szCs w:val="20"/>
    </w:rPr>
  </w:style>
  <w:style w:type="character" w:customStyle="1" w:styleId="a4">
    <w:name w:val="Основной текст с отступом Знак"/>
    <w:basedOn w:val="a0"/>
    <w:link w:val="a3"/>
    <w:rsid w:val="00D214BE"/>
    <w:rPr>
      <w:rFonts w:ascii="Times New Roman" w:eastAsia="Times New Roman" w:hAnsi="Times New Roman" w:cs="Times New Roman"/>
      <w:sz w:val="28"/>
      <w:szCs w:val="20"/>
      <w:lang w:eastAsia="ru-RU"/>
    </w:rPr>
  </w:style>
  <w:style w:type="paragraph" w:styleId="21">
    <w:name w:val="Body Text Indent 2"/>
    <w:basedOn w:val="a"/>
    <w:link w:val="22"/>
    <w:rsid w:val="00D214BE"/>
    <w:pPr>
      <w:spacing w:after="120" w:line="480" w:lineRule="auto"/>
      <w:ind w:left="283"/>
    </w:pPr>
  </w:style>
  <w:style w:type="character" w:customStyle="1" w:styleId="22">
    <w:name w:val="Основной текст с отступом 2 Знак"/>
    <w:basedOn w:val="a0"/>
    <w:link w:val="21"/>
    <w:rsid w:val="00D214BE"/>
    <w:rPr>
      <w:rFonts w:ascii="Times New Roman" w:eastAsia="Times New Roman" w:hAnsi="Times New Roman" w:cs="Times New Roman"/>
      <w:sz w:val="24"/>
      <w:szCs w:val="24"/>
      <w:lang w:eastAsia="ru-RU"/>
    </w:rPr>
  </w:style>
  <w:style w:type="paragraph" w:styleId="a5">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
    <w:link w:val="a6"/>
    <w:semiHidden/>
    <w:rsid w:val="00D214BE"/>
    <w:rPr>
      <w:sz w:val="20"/>
    </w:rPr>
  </w:style>
  <w:style w:type="character" w:customStyle="1" w:styleId="a6">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5"/>
    <w:semiHidden/>
    <w:rsid w:val="00D214BE"/>
    <w:rPr>
      <w:rFonts w:ascii="Times New Roman" w:eastAsia="Times New Roman" w:hAnsi="Times New Roman" w:cs="Times New Roman"/>
      <w:sz w:val="20"/>
      <w:szCs w:val="24"/>
      <w:lang w:eastAsia="ru-RU"/>
    </w:rPr>
  </w:style>
  <w:style w:type="table" w:styleId="a7">
    <w:name w:val="Table Grid"/>
    <w:basedOn w:val="a1"/>
    <w:rsid w:val="0014192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Title"/>
    <w:basedOn w:val="a"/>
    <w:link w:val="a9"/>
    <w:qFormat/>
    <w:rsid w:val="00141926"/>
    <w:pPr>
      <w:jc w:val="center"/>
    </w:pPr>
    <w:rPr>
      <w:b/>
      <w:sz w:val="18"/>
      <w:szCs w:val="20"/>
    </w:rPr>
  </w:style>
  <w:style w:type="character" w:customStyle="1" w:styleId="a9">
    <w:name w:val="Название Знак"/>
    <w:basedOn w:val="a0"/>
    <w:link w:val="a8"/>
    <w:rsid w:val="00141926"/>
    <w:rPr>
      <w:rFonts w:ascii="Times New Roman" w:eastAsia="Times New Roman" w:hAnsi="Times New Roman" w:cs="Times New Roman"/>
      <w:b/>
      <w:sz w:val="18"/>
      <w:szCs w:val="20"/>
      <w:lang w:eastAsia="ru-RU"/>
    </w:rPr>
  </w:style>
  <w:style w:type="paragraph" w:styleId="aa">
    <w:name w:val="header"/>
    <w:basedOn w:val="a"/>
    <w:link w:val="ab"/>
    <w:uiPriority w:val="99"/>
    <w:unhideWhenUsed/>
    <w:rsid w:val="005400D0"/>
    <w:pPr>
      <w:tabs>
        <w:tab w:val="center" w:pos="4677"/>
        <w:tab w:val="right" w:pos="9355"/>
      </w:tabs>
    </w:pPr>
  </w:style>
  <w:style w:type="character" w:customStyle="1" w:styleId="ab">
    <w:name w:val="Верхний колонтитул Знак"/>
    <w:basedOn w:val="a0"/>
    <w:link w:val="aa"/>
    <w:uiPriority w:val="99"/>
    <w:rsid w:val="005400D0"/>
    <w:rPr>
      <w:rFonts w:ascii="Times New Roman" w:eastAsia="Times New Roman" w:hAnsi="Times New Roman" w:cs="Times New Roman"/>
      <w:sz w:val="24"/>
      <w:szCs w:val="24"/>
      <w:lang w:eastAsia="ru-RU"/>
    </w:rPr>
  </w:style>
  <w:style w:type="paragraph" w:styleId="ac">
    <w:name w:val="footer"/>
    <w:basedOn w:val="a"/>
    <w:link w:val="ad"/>
    <w:unhideWhenUsed/>
    <w:rsid w:val="005400D0"/>
    <w:pPr>
      <w:tabs>
        <w:tab w:val="center" w:pos="4677"/>
        <w:tab w:val="right" w:pos="9355"/>
      </w:tabs>
    </w:pPr>
  </w:style>
  <w:style w:type="character" w:customStyle="1" w:styleId="ad">
    <w:name w:val="Нижний колонтитул Знак"/>
    <w:basedOn w:val="a0"/>
    <w:link w:val="ac"/>
    <w:rsid w:val="005400D0"/>
    <w:rPr>
      <w:rFonts w:ascii="Times New Roman" w:eastAsia="Times New Roman" w:hAnsi="Times New Roman" w:cs="Times New Roman"/>
      <w:sz w:val="24"/>
      <w:szCs w:val="24"/>
      <w:lang w:eastAsia="ru-RU"/>
    </w:rPr>
  </w:style>
  <w:style w:type="paragraph" w:styleId="ae">
    <w:name w:val="List Paragraph"/>
    <w:basedOn w:val="a"/>
    <w:uiPriority w:val="34"/>
    <w:qFormat/>
    <w:rsid w:val="009E73BE"/>
    <w:pPr>
      <w:spacing w:after="200" w:line="276" w:lineRule="auto"/>
      <w:ind w:left="720"/>
      <w:contextualSpacing/>
    </w:pPr>
    <w:rPr>
      <w:rFonts w:asciiTheme="minorHAnsi" w:eastAsiaTheme="minorHAnsi" w:hAnsiTheme="minorHAnsi" w:cstheme="minorBidi"/>
      <w:sz w:val="22"/>
      <w:szCs w:val="22"/>
      <w:lang w:eastAsia="en-US"/>
    </w:rPr>
  </w:style>
  <w:style w:type="paragraph" w:styleId="af">
    <w:name w:val="Balloon Text"/>
    <w:basedOn w:val="a"/>
    <w:link w:val="af0"/>
    <w:semiHidden/>
    <w:unhideWhenUsed/>
    <w:rsid w:val="009E73BE"/>
    <w:rPr>
      <w:rFonts w:ascii="Tahoma" w:hAnsi="Tahoma" w:cs="Tahoma"/>
      <w:sz w:val="16"/>
      <w:szCs w:val="16"/>
    </w:rPr>
  </w:style>
  <w:style w:type="character" w:customStyle="1" w:styleId="af0">
    <w:name w:val="Текст выноски Знак"/>
    <w:basedOn w:val="a0"/>
    <w:link w:val="af"/>
    <w:semiHidden/>
    <w:rsid w:val="009E73BE"/>
    <w:rPr>
      <w:rFonts w:ascii="Tahoma" w:eastAsia="Times New Roman" w:hAnsi="Tahoma" w:cs="Tahoma"/>
      <w:sz w:val="16"/>
      <w:szCs w:val="16"/>
      <w:lang w:eastAsia="ru-RU"/>
    </w:rPr>
  </w:style>
  <w:style w:type="paragraph" w:customStyle="1" w:styleId="23">
    <w:name w:val="Обычный2"/>
    <w:rsid w:val="00F43DED"/>
    <w:pPr>
      <w:widowControl w:val="0"/>
      <w:spacing w:after="0" w:line="360" w:lineRule="auto"/>
      <w:ind w:firstLine="720"/>
    </w:pPr>
    <w:rPr>
      <w:rFonts w:ascii="Courier New" w:eastAsia="Times New Roman" w:hAnsi="Courier New" w:cs="Times New Roman"/>
      <w:snapToGrid w:val="0"/>
      <w:sz w:val="24"/>
      <w:szCs w:val="20"/>
      <w:lang w:eastAsia="ru-RU"/>
    </w:rPr>
  </w:style>
  <w:style w:type="character" w:customStyle="1" w:styleId="10">
    <w:name w:val="Заголовок 1 Знак"/>
    <w:basedOn w:val="a0"/>
    <w:link w:val="1"/>
    <w:uiPriority w:val="9"/>
    <w:rsid w:val="006608F7"/>
    <w:rPr>
      <w:rFonts w:asciiTheme="majorHAnsi" w:eastAsiaTheme="majorEastAsia" w:hAnsiTheme="majorHAnsi" w:cstheme="majorBidi"/>
      <w:b/>
      <w:bCs/>
      <w:sz w:val="28"/>
      <w:szCs w:val="28"/>
    </w:rPr>
  </w:style>
  <w:style w:type="character" w:customStyle="1" w:styleId="30">
    <w:name w:val="Заголовок 3 Знак"/>
    <w:basedOn w:val="a0"/>
    <w:link w:val="3"/>
    <w:rsid w:val="00623068"/>
    <w:rPr>
      <w:rFonts w:asciiTheme="majorHAnsi" w:eastAsiaTheme="majorEastAsia" w:hAnsiTheme="majorHAnsi" w:cstheme="majorBidi"/>
      <w:b/>
      <w:bCs/>
      <w:color w:val="4F81BD" w:themeColor="accent1"/>
      <w:sz w:val="24"/>
      <w:szCs w:val="24"/>
      <w:lang w:eastAsia="ru-RU"/>
    </w:rPr>
  </w:style>
  <w:style w:type="paragraph" w:styleId="af1">
    <w:name w:val="Body Text"/>
    <w:basedOn w:val="a"/>
    <w:link w:val="af2"/>
    <w:rsid w:val="00623068"/>
    <w:pPr>
      <w:spacing w:line="336" w:lineRule="auto"/>
      <w:ind w:firstLine="851"/>
      <w:jc w:val="both"/>
    </w:pPr>
    <w:rPr>
      <w:sz w:val="28"/>
      <w:szCs w:val="20"/>
    </w:rPr>
  </w:style>
  <w:style w:type="character" w:customStyle="1" w:styleId="af2">
    <w:name w:val="Основной текст Знак"/>
    <w:basedOn w:val="a0"/>
    <w:link w:val="af1"/>
    <w:rsid w:val="00623068"/>
    <w:rPr>
      <w:rFonts w:ascii="Times New Roman" w:eastAsia="Times New Roman" w:hAnsi="Times New Roman" w:cs="Times New Roman"/>
      <w:sz w:val="28"/>
      <w:szCs w:val="20"/>
      <w:lang w:eastAsia="ru-RU"/>
    </w:rPr>
  </w:style>
  <w:style w:type="paragraph" w:customStyle="1" w:styleId="11">
    <w:name w:val="Обычный1"/>
    <w:rsid w:val="00623068"/>
    <w:pPr>
      <w:widowControl w:val="0"/>
      <w:snapToGrid w:val="0"/>
      <w:spacing w:after="0" w:line="360" w:lineRule="auto"/>
      <w:ind w:firstLine="720"/>
    </w:pPr>
    <w:rPr>
      <w:rFonts w:ascii="Courier New" w:eastAsia="Times New Roman" w:hAnsi="Courier New" w:cs="Times New Roman"/>
      <w:sz w:val="24"/>
      <w:szCs w:val="20"/>
      <w:lang w:eastAsia="ru-RU"/>
    </w:rPr>
  </w:style>
  <w:style w:type="paragraph" w:customStyle="1" w:styleId="FR2">
    <w:name w:val="FR2"/>
    <w:rsid w:val="00623068"/>
    <w:pPr>
      <w:widowControl w:val="0"/>
      <w:snapToGrid w:val="0"/>
      <w:spacing w:after="0" w:line="240" w:lineRule="auto"/>
      <w:ind w:left="120" w:firstLine="720"/>
    </w:pPr>
    <w:rPr>
      <w:rFonts w:ascii="Courier New" w:eastAsia="Times New Roman" w:hAnsi="Courier New" w:cs="Times New Roman"/>
      <w:sz w:val="32"/>
      <w:szCs w:val="20"/>
      <w:lang w:eastAsia="ru-RU"/>
    </w:rPr>
  </w:style>
  <w:style w:type="paragraph" w:styleId="af3">
    <w:name w:val="Normal (Web)"/>
    <w:basedOn w:val="a"/>
    <w:uiPriority w:val="99"/>
    <w:rsid w:val="00623068"/>
    <w:pPr>
      <w:suppressAutoHyphens/>
      <w:spacing w:before="280" w:after="280"/>
    </w:pPr>
    <w:rPr>
      <w:lang w:eastAsia="ar-SA"/>
    </w:rPr>
  </w:style>
  <w:style w:type="paragraph" w:customStyle="1" w:styleId="Normal1">
    <w:name w:val="Normal1"/>
    <w:rsid w:val="00623068"/>
    <w:pPr>
      <w:widowControl w:val="0"/>
      <w:spacing w:after="0" w:line="360" w:lineRule="auto"/>
      <w:ind w:firstLine="720"/>
    </w:pPr>
    <w:rPr>
      <w:rFonts w:ascii="Courier New" w:eastAsia="Times New Roman" w:hAnsi="Courier New" w:cs="Times New Roman"/>
      <w:snapToGrid w:val="0"/>
      <w:sz w:val="24"/>
      <w:szCs w:val="20"/>
      <w:lang w:eastAsia="ru-RU"/>
    </w:rPr>
  </w:style>
  <w:style w:type="paragraph" w:styleId="31">
    <w:name w:val="Body Text Indent 3"/>
    <w:basedOn w:val="a"/>
    <w:link w:val="32"/>
    <w:unhideWhenUsed/>
    <w:rsid w:val="00623068"/>
    <w:pPr>
      <w:spacing w:after="120" w:line="276" w:lineRule="auto"/>
      <w:ind w:left="283"/>
    </w:pPr>
    <w:rPr>
      <w:rFonts w:asciiTheme="minorHAnsi" w:eastAsiaTheme="minorHAnsi" w:hAnsiTheme="minorHAnsi" w:cstheme="minorBidi"/>
      <w:sz w:val="16"/>
      <w:szCs w:val="16"/>
      <w:lang w:eastAsia="en-US"/>
    </w:rPr>
  </w:style>
  <w:style w:type="character" w:customStyle="1" w:styleId="32">
    <w:name w:val="Основной текст с отступом 3 Знак"/>
    <w:basedOn w:val="a0"/>
    <w:link w:val="31"/>
    <w:rsid w:val="00623068"/>
    <w:rPr>
      <w:sz w:val="16"/>
      <w:szCs w:val="16"/>
    </w:rPr>
  </w:style>
  <w:style w:type="character" w:customStyle="1" w:styleId="Gambit12">
    <w:name w:val="Gambit 12 Знак"/>
    <w:basedOn w:val="a0"/>
    <w:link w:val="Gambit120"/>
    <w:locked/>
    <w:rsid w:val="00623068"/>
    <w:rPr>
      <w:sz w:val="24"/>
      <w:szCs w:val="24"/>
      <w:lang w:eastAsia="ru-RU"/>
    </w:rPr>
  </w:style>
  <w:style w:type="paragraph" w:customStyle="1" w:styleId="Gambit120">
    <w:name w:val="Gambit 12"/>
    <w:basedOn w:val="a"/>
    <w:link w:val="Gambit12"/>
    <w:autoRedefine/>
    <w:rsid w:val="00623068"/>
    <w:pPr>
      <w:ind w:left="284" w:right="284" w:firstLine="709"/>
      <w:jc w:val="both"/>
    </w:pPr>
    <w:rPr>
      <w:rFonts w:asciiTheme="minorHAnsi" w:eastAsiaTheme="minorHAnsi" w:hAnsiTheme="minorHAnsi" w:cstheme="minorBidi"/>
    </w:rPr>
  </w:style>
  <w:style w:type="character" w:styleId="af4">
    <w:name w:val="Placeholder Text"/>
    <w:basedOn w:val="a0"/>
    <w:uiPriority w:val="99"/>
    <w:semiHidden/>
    <w:rsid w:val="00623068"/>
    <w:rPr>
      <w:color w:val="808080"/>
    </w:rPr>
  </w:style>
  <w:style w:type="paragraph" w:customStyle="1" w:styleId="12">
    <w:name w:val="Стиль1"/>
    <w:basedOn w:val="a"/>
    <w:rsid w:val="00623068"/>
    <w:pPr>
      <w:tabs>
        <w:tab w:val="left" w:pos="113"/>
      </w:tabs>
      <w:jc w:val="both"/>
    </w:pPr>
    <w:rPr>
      <w:rFonts w:ascii="Arial" w:hAnsi="Arial"/>
      <w:sz w:val="20"/>
      <w:szCs w:val="20"/>
    </w:rPr>
  </w:style>
  <w:style w:type="paragraph" w:customStyle="1" w:styleId="af5">
    <w:name w:val="табличный"/>
    <w:basedOn w:val="a"/>
    <w:rsid w:val="00623068"/>
    <w:rPr>
      <w:rFonts w:ascii="Arial" w:hAnsi="Arial"/>
      <w:sz w:val="28"/>
      <w:szCs w:val="20"/>
    </w:rPr>
  </w:style>
  <w:style w:type="character" w:styleId="af6">
    <w:name w:val="page number"/>
    <w:basedOn w:val="a0"/>
    <w:rsid w:val="00623068"/>
  </w:style>
  <w:style w:type="paragraph" w:styleId="24">
    <w:name w:val="Body Text 2"/>
    <w:basedOn w:val="a"/>
    <w:link w:val="25"/>
    <w:rsid w:val="00623068"/>
    <w:pPr>
      <w:jc w:val="both"/>
    </w:pPr>
    <w:rPr>
      <w:rFonts w:ascii="Arial" w:hAnsi="Arial" w:cs="Arial"/>
      <w:sz w:val="20"/>
    </w:rPr>
  </w:style>
  <w:style w:type="character" w:customStyle="1" w:styleId="25">
    <w:name w:val="Основной текст 2 Знак"/>
    <w:basedOn w:val="a0"/>
    <w:link w:val="24"/>
    <w:rsid w:val="00623068"/>
    <w:rPr>
      <w:rFonts w:ascii="Arial" w:eastAsia="Times New Roman" w:hAnsi="Arial" w:cs="Arial"/>
      <w:sz w:val="20"/>
      <w:szCs w:val="24"/>
      <w:lang w:eastAsia="ru-RU"/>
    </w:rPr>
  </w:style>
  <w:style w:type="paragraph" w:styleId="33">
    <w:name w:val="Body Text 3"/>
    <w:basedOn w:val="a"/>
    <w:link w:val="34"/>
    <w:rsid w:val="00623068"/>
    <w:pPr>
      <w:jc w:val="center"/>
    </w:pPr>
    <w:rPr>
      <w:rFonts w:ascii="Arial" w:hAnsi="Arial" w:cs="Arial"/>
      <w:b/>
      <w:bCs/>
      <w:sz w:val="20"/>
    </w:rPr>
  </w:style>
  <w:style w:type="character" w:customStyle="1" w:styleId="34">
    <w:name w:val="Основной текст 3 Знак"/>
    <w:basedOn w:val="a0"/>
    <w:link w:val="33"/>
    <w:rsid w:val="00623068"/>
    <w:rPr>
      <w:rFonts w:ascii="Arial" w:eastAsia="Times New Roman" w:hAnsi="Arial" w:cs="Arial"/>
      <w:b/>
      <w:bCs/>
      <w:sz w:val="20"/>
      <w:szCs w:val="24"/>
      <w:lang w:eastAsia="ru-RU"/>
    </w:rPr>
  </w:style>
  <w:style w:type="character" w:customStyle="1" w:styleId="af7">
    <w:name w:val="Текст примечания Знак"/>
    <w:basedOn w:val="a0"/>
    <w:link w:val="af8"/>
    <w:semiHidden/>
    <w:rsid w:val="00623068"/>
    <w:rPr>
      <w:rFonts w:ascii="Times New Roman" w:eastAsia="Times New Roman" w:hAnsi="Times New Roman" w:cs="Times New Roman"/>
      <w:sz w:val="20"/>
      <w:szCs w:val="20"/>
      <w:lang w:eastAsia="ru-RU"/>
    </w:rPr>
  </w:style>
  <w:style w:type="paragraph" w:styleId="af8">
    <w:name w:val="annotation text"/>
    <w:basedOn w:val="a"/>
    <w:link w:val="af7"/>
    <w:semiHidden/>
    <w:rsid w:val="00623068"/>
    <w:rPr>
      <w:sz w:val="20"/>
      <w:szCs w:val="20"/>
    </w:rPr>
  </w:style>
  <w:style w:type="character" w:customStyle="1" w:styleId="13">
    <w:name w:val="Текст примечания Знак1"/>
    <w:basedOn w:val="a0"/>
    <w:uiPriority w:val="99"/>
    <w:semiHidden/>
    <w:rsid w:val="00623068"/>
    <w:rPr>
      <w:rFonts w:ascii="Times New Roman" w:eastAsia="Times New Roman" w:hAnsi="Times New Roman" w:cs="Times New Roman"/>
      <w:sz w:val="20"/>
      <w:szCs w:val="20"/>
      <w:lang w:eastAsia="ru-RU"/>
    </w:rPr>
  </w:style>
  <w:style w:type="paragraph" w:styleId="af9">
    <w:name w:val="Block Text"/>
    <w:basedOn w:val="a"/>
    <w:rsid w:val="00623068"/>
    <w:pPr>
      <w:ind w:left="540" w:right="363"/>
      <w:jc w:val="center"/>
    </w:pPr>
    <w:rPr>
      <w:rFonts w:ascii="Arial" w:hAnsi="Arial" w:cs="Arial"/>
      <w:bCs/>
      <w:sz w:val="20"/>
    </w:rPr>
  </w:style>
  <w:style w:type="paragraph" w:customStyle="1" w:styleId="14">
    <w:name w:val="Íîðì1"/>
    <w:basedOn w:val="a"/>
    <w:rsid w:val="00623068"/>
    <w:pPr>
      <w:ind w:firstLine="709"/>
      <w:jc w:val="both"/>
    </w:pPr>
    <w:rPr>
      <w:rFonts w:ascii="BetinaScript" w:hAnsi="BetinaScript"/>
      <w:sz w:val="28"/>
      <w:szCs w:val="20"/>
    </w:rPr>
  </w:style>
  <w:style w:type="character" w:styleId="afa">
    <w:name w:val="footnote reference"/>
    <w:basedOn w:val="a0"/>
    <w:semiHidden/>
    <w:rsid w:val="00623068"/>
    <w:rPr>
      <w:vertAlign w:val="superscript"/>
    </w:rPr>
  </w:style>
  <w:style w:type="character" w:styleId="afb">
    <w:name w:val="annotation reference"/>
    <w:basedOn w:val="a0"/>
    <w:semiHidden/>
    <w:rsid w:val="00623068"/>
    <w:rPr>
      <w:sz w:val="16"/>
      <w:szCs w:val="16"/>
    </w:rPr>
  </w:style>
  <w:style w:type="character" w:customStyle="1" w:styleId="20">
    <w:name w:val="Заголовок 2 Знак"/>
    <w:basedOn w:val="a0"/>
    <w:link w:val="2"/>
    <w:uiPriority w:val="9"/>
    <w:rsid w:val="006608F7"/>
    <w:rPr>
      <w:rFonts w:asciiTheme="majorHAnsi" w:eastAsia="Times New Roman" w:hAnsiTheme="majorHAnsi" w:cstheme="majorBidi"/>
      <w:b/>
      <w:bCs/>
      <w:sz w:val="28"/>
      <w:szCs w:val="28"/>
      <w:lang w:eastAsia="ru-RU"/>
    </w:rPr>
  </w:style>
  <w:style w:type="character" w:styleId="afc">
    <w:name w:val="Hyperlink"/>
    <w:basedOn w:val="a0"/>
    <w:uiPriority w:val="99"/>
    <w:unhideWhenUsed/>
    <w:rsid w:val="00844A36"/>
    <w:rPr>
      <w:color w:val="0000FF"/>
      <w:u w:val="single"/>
    </w:rPr>
  </w:style>
  <w:style w:type="character" w:styleId="afd">
    <w:name w:val="FollowedHyperlink"/>
    <w:basedOn w:val="a0"/>
    <w:uiPriority w:val="99"/>
    <w:semiHidden/>
    <w:unhideWhenUsed/>
    <w:rsid w:val="00844A36"/>
    <w:rPr>
      <w:color w:val="800080"/>
      <w:u w:val="single"/>
    </w:rPr>
  </w:style>
  <w:style w:type="paragraph" w:customStyle="1" w:styleId="font5">
    <w:name w:val="font5"/>
    <w:basedOn w:val="a"/>
    <w:rsid w:val="00844A36"/>
    <w:pPr>
      <w:spacing w:before="100" w:beforeAutospacing="1" w:after="100" w:afterAutospacing="1"/>
    </w:pPr>
    <w:rPr>
      <w:color w:val="000000"/>
    </w:rPr>
  </w:style>
  <w:style w:type="paragraph" w:customStyle="1" w:styleId="xl63">
    <w:name w:val="xl63"/>
    <w:basedOn w:val="a"/>
    <w:rsid w:val="00844A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35">
    <w:name w:val="Обычный3"/>
    <w:rsid w:val="001008AF"/>
    <w:pPr>
      <w:widowControl w:val="0"/>
      <w:spacing w:after="0" w:line="240" w:lineRule="auto"/>
      <w:ind w:firstLine="400"/>
    </w:pPr>
    <w:rPr>
      <w:rFonts w:ascii="Times New Roman" w:eastAsia="Times New Roman" w:hAnsi="Times New Roman" w:cs="Times New Roman"/>
      <w:snapToGrid w:val="0"/>
      <w:sz w:val="16"/>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533170">
      <w:bodyDiv w:val="1"/>
      <w:marLeft w:val="0"/>
      <w:marRight w:val="0"/>
      <w:marTop w:val="0"/>
      <w:marBottom w:val="0"/>
      <w:divBdr>
        <w:top w:val="none" w:sz="0" w:space="0" w:color="auto"/>
        <w:left w:val="none" w:sz="0" w:space="0" w:color="auto"/>
        <w:bottom w:val="none" w:sz="0" w:space="0" w:color="auto"/>
        <w:right w:val="none" w:sz="0" w:space="0" w:color="auto"/>
      </w:divBdr>
    </w:div>
    <w:div w:id="368265251">
      <w:bodyDiv w:val="1"/>
      <w:marLeft w:val="0"/>
      <w:marRight w:val="0"/>
      <w:marTop w:val="0"/>
      <w:marBottom w:val="0"/>
      <w:divBdr>
        <w:top w:val="none" w:sz="0" w:space="0" w:color="auto"/>
        <w:left w:val="none" w:sz="0" w:space="0" w:color="auto"/>
        <w:bottom w:val="none" w:sz="0" w:space="0" w:color="auto"/>
        <w:right w:val="none" w:sz="0" w:space="0" w:color="auto"/>
      </w:divBdr>
    </w:div>
    <w:div w:id="374696128">
      <w:bodyDiv w:val="1"/>
      <w:marLeft w:val="0"/>
      <w:marRight w:val="0"/>
      <w:marTop w:val="0"/>
      <w:marBottom w:val="0"/>
      <w:divBdr>
        <w:top w:val="none" w:sz="0" w:space="0" w:color="auto"/>
        <w:left w:val="none" w:sz="0" w:space="0" w:color="auto"/>
        <w:bottom w:val="none" w:sz="0" w:space="0" w:color="auto"/>
        <w:right w:val="none" w:sz="0" w:space="0" w:color="auto"/>
      </w:divBdr>
    </w:div>
    <w:div w:id="410781573">
      <w:bodyDiv w:val="1"/>
      <w:marLeft w:val="0"/>
      <w:marRight w:val="0"/>
      <w:marTop w:val="0"/>
      <w:marBottom w:val="0"/>
      <w:divBdr>
        <w:top w:val="none" w:sz="0" w:space="0" w:color="auto"/>
        <w:left w:val="none" w:sz="0" w:space="0" w:color="auto"/>
        <w:bottom w:val="none" w:sz="0" w:space="0" w:color="auto"/>
        <w:right w:val="none" w:sz="0" w:space="0" w:color="auto"/>
      </w:divBdr>
    </w:div>
    <w:div w:id="440609856">
      <w:bodyDiv w:val="1"/>
      <w:marLeft w:val="0"/>
      <w:marRight w:val="0"/>
      <w:marTop w:val="0"/>
      <w:marBottom w:val="0"/>
      <w:divBdr>
        <w:top w:val="none" w:sz="0" w:space="0" w:color="auto"/>
        <w:left w:val="none" w:sz="0" w:space="0" w:color="auto"/>
        <w:bottom w:val="none" w:sz="0" w:space="0" w:color="auto"/>
        <w:right w:val="none" w:sz="0" w:space="0" w:color="auto"/>
      </w:divBdr>
    </w:div>
    <w:div w:id="467820245">
      <w:bodyDiv w:val="1"/>
      <w:marLeft w:val="0"/>
      <w:marRight w:val="0"/>
      <w:marTop w:val="0"/>
      <w:marBottom w:val="0"/>
      <w:divBdr>
        <w:top w:val="none" w:sz="0" w:space="0" w:color="auto"/>
        <w:left w:val="none" w:sz="0" w:space="0" w:color="auto"/>
        <w:bottom w:val="none" w:sz="0" w:space="0" w:color="auto"/>
        <w:right w:val="none" w:sz="0" w:space="0" w:color="auto"/>
      </w:divBdr>
    </w:div>
    <w:div w:id="756251599">
      <w:bodyDiv w:val="1"/>
      <w:marLeft w:val="0"/>
      <w:marRight w:val="0"/>
      <w:marTop w:val="0"/>
      <w:marBottom w:val="0"/>
      <w:divBdr>
        <w:top w:val="none" w:sz="0" w:space="0" w:color="auto"/>
        <w:left w:val="none" w:sz="0" w:space="0" w:color="auto"/>
        <w:bottom w:val="none" w:sz="0" w:space="0" w:color="auto"/>
        <w:right w:val="none" w:sz="0" w:space="0" w:color="auto"/>
      </w:divBdr>
    </w:div>
    <w:div w:id="765492351">
      <w:bodyDiv w:val="1"/>
      <w:marLeft w:val="0"/>
      <w:marRight w:val="0"/>
      <w:marTop w:val="0"/>
      <w:marBottom w:val="0"/>
      <w:divBdr>
        <w:top w:val="none" w:sz="0" w:space="0" w:color="auto"/>
        <w:left w:val="none" w:sz="0" w:space="0" w:color="auto"/>
        <w:bottom w:val="none" w:sz="0" w:space="0" w:color="auto"/>
        <w:right w:val="none" w:sz="0" w:space="0" w:color="auto"/>
      </w:divBdr>
    </w:div>
    <w:div w:id="841318147">
      <w:bodyDiv w:val="1"/>
      <w:marLeft w:val="0"/>
      <w:marRight w:val="0"/>
      <w:marTop w:val="0"/>
      <w:marBottom w:val="0"/>
      <w:divBdr>
        <w:top w:val="none" w:sz="0" w:space="0" w:color="auto"/>
        <w:left w:val="none" w:sz="0" w:space="0" w:color="auto"/>
        <w:bottom w:val="none" w:sz="0" w:space="0" w:color="auto"/>
        <w:right w:val="none" w:sz="0" w:space="0" w:color="auto"/>
      </w:divBdr>
    </w:div>
    <w:div w:id="1001354263">
      <w:bodyDiv w:val="1"/>
      <w:marLeft w:val="0"/>
      <w:marRight w:val="0"/>
      <w:marTop w:val="0"/>
      <w:marBottom w:val="0"/>
      <w:divBdr>
        <w:top w:val="none" w:sz="0" w:space="0" w:color="auto"/>
        <w:left w:val="none" w:sz="0" w:space="0" w:color="auto"/>
        <w:bottom w:val="none" w:sz="0" w:space="0" w:color="auto"/>
        <w:right w:val="none" w:sz="0" w:space="0" w:color="auto"/>
      </w:divBdr>
    </w:div>
    <w:div w:id="1508715507">
      <w:bodyDiv w:val="1"/>
      <w:marLeft w:val="0"/>
      <w:marRight w:val="0"/>
      <w:marTop w:val="0"/>
      <w:marBottom w:val="0"/>
      <w:divBdr>
        <w:top w:val="none" w:sz="0" w:space="0" w:color="auto"/>
        <w:left w:val="none" w:sz="0" w:space="0" w:color="auto"/>
        <w:bottom w:val="none" w:sz="0" w:space="0" w:color="auto"/>
        <w:right w:val="none" w:sz="0" w:space="0" w:color="auto"/>
      </w:divBdr>
    </w:div>
    <w:div w:id="1903641681">
      <w:bodyDiv w:val="1"/>
      <w:marLeft w:val="0"/>
      <w:marRight w:val="0"/>
      <w:marTop w:val="0"/>
      <w:marBottom w:val="0"/>
      <w:divBdr>
        <w:top w:val="none" w:sz="0" w:space="0" w:color="auto"/>
        <w:left w:val="none" w:sz="0" w:space="0" w:color="auto"/>
        <w:bottom w:val="none" w:sz="0" w:space="0" w:color="auto"/>
        <w:right w:val="none" w:sz="0" w:space="0" w:color="auto"/>
      </w:divBdr>
    </w:div>
    <w:div w:id="1917857638">
      <w:bodyDiv w:val="1"/>
      <w:marLeft w:val="0"/>
      <w:marRight w:val="0"/>
      <w:marTop w:val="0"/>
      <w:marBottom w:val="0"/>
      <w:divBdr>
        <w:top w:val="none" w:sz="0" w:space="0" w:color="auto"/>
        <w:left w:val="none" w:sz="0" w:space="0" w:color="auto"/>
        <w:bottom w:val="none" w:sz="0" w:space="0" w:color="auto"/>
        <w:right w:val="none" w:sz="0" w:space="0" w:color="auto"/>
      </w:divBdr>
    </w:div>
    <w:div w:id="1926842282">
      <w:bodyDiv w:val="1"/>
      <w:marLeft w:val="0"/>
      <w:marRight w:val="0"/>
      <w:marTop w:val="0"/>
      <w:marBottom w:val="0"/>
      <w:divBdr>
        <w:top w:val="none" w:sz="0" w:space="0" w:color="auto"/>
        <w:left w:val="none" w:sz="0" w:space="0" w:color="auto"/>
        <w:bottom w:val="none" w:sz="0" w:space="0" w:color="auto"/>
        <w:right w:val="none" w:sz="0" w:space="0" w:color="auto"/>
      </w:divBdr>
    </w:div>
    <w:div w:id="1947733349">
      <w:bodyDiv w:val="1"/>
      <w:marLeft w:val="0"/>
      <w:marRight w:val="0"/>
      <w:marTop w:val="0"/>
      <w:marBottom w:val="0"/>
      <w:divBdr>
        <w:top w:val="none" w:sz="0" w:space="0" w:color="auto"/>
        <w:left w:val="none" w:sz="0" w:space="0" w:color="auto"/>
        <w:bottom w:val="none" w:sz="0" w:space="0" w:color="auto"/>
        <w:right w:val="none" w:sz="0" w:space="0" w:color="auto"/>
      </w:divBdr>
    </w:div>
    <w:div w:id="1997996891">
      <w:bodyDiv w:val="1"/>
      <w:marLeft w:val="0"/>
      <w:marRight w:val="0"/>
      <w:marTop w:val="0"/>
      <w:marBottom w:val="0"/>
      <w:divBdr>
        <w:top w:val="none" w:sz="0" w:space="0" w:color="auto"/>
        <w:left w:val="none" w:sz="0" w:space="0" w:color="auto"/>
        <w:bottom w:val="none" w:sz="0" w:space="0" w:color="auto"/>
        <w:right w:val="none" w:sz="0" w:space="0" w:color="auto"/>
      </w:divBdr>
    </w:div>
    <w:div w:id="213655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9.jpeg"/><Relationship Id="rId42" Type="http://schemas.openxmlformats.org/officeDocument/2006/relationships/image" Target="media/image23.jpeg"/><Relationship Id="rId47" Type="http://schemas.openxmlformats.org/officeDocument/2006/relationships/chart" Target="charts/chart10.xml"/><Relationship Id="rId63" Type="http://schemas.openxmlformats.org/officeDocument/2006/relationships/chart" Target="charts/chart24.xml"/><Relationship Id="rId68" Type="http://schemas.openxmlformats.org/officeDocument/2006/relationships/image" Target="media/image31.emf"/><Relationship Id="rId84" Type="http://schemas.openxmlformats.org/officeDocument/2006/relationships/chart" Target="charts/chart35.xml"/><Relationship Id="rId89" Type="http://schemas.openxmlformats.org/officeDocument/2006/relationships/hyperlink" Target="http://www.hoftec.ru/catalog/%20sandvik/?SECTION_ID=21" TargetMode="External"/><Relationship Id="rId7" Type="http://schemas.openxmlformats.org/officeDocument/2006/relationships/endnotes" Target="endnotes.xml"/><Relationship Id="rId71" Type="http://schemas.openxmlformats.org/officeDocument/2006/relationships/chart" Target="charts/chart29.xml"/><Relationship Id="rId92"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oleObject" Target="embeddings/oleObject2.bin"/><Relationship Id="rId107" Type="http://schemas.microsoft.com/office/2007/relationships/stylesWithEffects" Target="stylesWithEffects.xml"/><Relationship Id="rId11" Type="http://schemas.openxmlformats.org/officeDocument/2006/relationships/chart" Target="charts/chart4.xml"/><Relationship Id="rId24" Type="http://schemas.openxmlformats.org/officeDocument/2006/relationships/chart" Target="charts/chart7.xml"/><Relationship Id="rId32" Type="http://schemas.openxmlformats.org/officeDocument/2006/relationships/image" Target="media/image14.png"/><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chart" Target="charts/chart14.xml"/><Relationship Id="rId58" Type="http://schemas.openxmlformats.org/officeDocument/2006/relationships/chart" Target="charts/chart19.xml"/><Relationship Id="rId66" Type="http://schemas.openxmlformats.org/officeDocument/2006/relationships/image" Target="media/image29.jpeg"/><Relationship Id="rId74" Type="http://schemas.openxmlformats.org/officeDocument/2006/relationships/chart" Target="charts/chart32.xml"/><Relationship Id="rId79" Type="http://schemas.openxmlformats.org/officeDocument/2006/relationships/image" Target="media/image35.jpeg"/><Relationship Id="rId87" Type="http://schemas.openxmlformats.org/officeDocument/2006/relationships/hyperlink" Target="http://www.info-stone.ru" TargetMode="External"/><Relationship Id="rId102"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chart" Target="charts/chart22.xml"/><Relationship Id="rId82" Type="http://schemas.openxmlformats.org/officeDocument/2006/relationships/image" Target="media/image38.emf"/><Relationship Id="rId90" Type="http://schemas.openxmlformats.org/officeDocument/2006/relationships/hyperlink" Target="http://xn--80aegffebih3bgrn.xn--p1ai/vidy_kovshei" TargetMode="External"/><Relationship Id="rId95" Type="http://schemas.openxmlformats.org/officeDocument/2006/relationships/header" Target="header1.xml"/><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chart" Target="charts/chart6.xml"/><Relationship Id="rId27" Type="http://schemas.openxmlformats.org/officeDocument/2006/relationships/oleObject" Target="embeddings/oleObject1.bin"/><Relationship Id="rId30" Type="http://schemas.openxmlformats.org/officeDocument/2006/relationships/image" Target="media/image13.png"/><Relationship Id="rId35" Type="http://schemas.openxmlformats.org/officeDocument/2006/relationships/image" Target="media/image16.emf"/><Relationship Id="rId43" Type="http://schemas.openxmlformats.org/officeDocument/2006/relationships/image" Target="media/image24.jpeg"/><Relationship Id="rId48" Type="http://schemas.openxmlformats.org/officeDocument/2006/relationships/chart" Target="charts/chart11.xml"/><Relationship Id="rId56" Type="http://schemas.openxmlformats.org/officeDocument/2006/relationships/chart" Target="charts/chart17.xml"/><Relationship Id="rId64" Type="http://schemas.openxmlformats.org/officeDocument/2006/relationships/chart" Target="charts/chart25.xml"/><Relationship Id="rId69" Type="http://schemas.openxmlformats.org/officeDocument/2006/relationships/chart" Target="charts/chart27.xml"/><Relationship Id="rId77" Type="http://schemas.openxmlformats.org/officeDocument/2006/relationships/image" Target="media/image33.jpeg"/><Relationship Id="rId100" Type="http://schemas.openxmlformats.org/officeDocument/2006/relationships/image" Target="media/image44.jpeg"/><Relationship Id="rId105"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image" Target="media/image28.png"/><Relationship Id="rId72" Type="http://schemas.openxmlformats.org/officeDocument/2006/relationships/chart" Target="charts/chart30.xml"/><Relationship Id="rId80" Type="http://schemas.openxmlformats.org/officeDocument/2006/relationships/image" Target="media/image36.jpeg"/><Relationship Id="rId85" Type="http://schemas.openxmlformats.org/officeDocument/2006/relationships/image" Target="media/image39.emf"/><Relationship Id="rId93" Type="http://schemas.openxmlformats.org/officeDocument/2006/relationships/oleObject" Target="embeddings/oleObject5.bin"/><Relationship Id="rId98"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image" Target="media/image5.jpeg"/><Relationship Id="rId25" Type="http://schemas.openxmlformats.org/officeDocument/2006/relationships/chart" Target="charts/chart8.xml"/><Relationship Id="rId33" Type="http://schemas.openxmlformats.org/officeDocument/2006/relationships/oleObject" Target="embeddings/oleObject4.bin"/><Relationship Id="rId38" Type="http://schemas.openxmlformats.org/officeDocument/2006/relationships/image" Target="media/image19.jpeg"/><Relationship Id="rId46" Type="http://schemas.openxmlformats.org/officeDocument/2006/relationships/chart" Target="charts/chart9.xml"/><Relationship Id="rId59" Type="http://schemas.openxmlformats.org/officeDocument/2006/relationships/chart" Target="charts/chart20.xml"/><Relationship Id="rId67" Type="http://schemas.openxmlformats.org/officeDocument/2006/relationships/image" Target="media/image30.emf"/><Relationship Id="rId103" Type="http://schemas.openxmlformats.org/officeDocument/2006/relationships/footer" Target="footer3.xml"/><Relationship Id="rId20" Type="http://schemas.openxmlformats.org/officeDocument/2006/relationships/image" Target="media/image8.jpeg"/><Relationship Id="rId41" Type="http://schemas.openxmlformats.org/officeDocument/2006/relationships/image" Target="media/image22.emf"/><Relationship Id="rId54" Type="http://schemas.openxmlformats.org/officeDocument/2006/relationships/chart" Target="charts/chart15.xml"/><Relationship Id="rId62" Type="http://schemas.openxmlformats.org/officeDocument/2006/relationships/chart" Target="charts/chart23.xml"/><Relationship Id="rId70" Type="http://schemas.openxmlformats.org/officeDocument/2006/relationships/chart" Target="charts/chart28.xml"/><Relationship Id="rId75" Type="http://schemas.openxmlformats.org/officeDocument/2006/relationships/chart" Target="charts/chart33.xml"/><Relationship Id="rId83" Type="http://schemas.openxmlformats.org/officeDocument/2006/relationships/chart" Target="charts/chart34.xml"/><Relationship Id="rId88" Type="http://schemas.openxmlformats.org/officeDocument/2006/relationships/hyperlink" Target="http://www.itelstone.ru" TargetMode="External"/><Relationship Id="rId91" Type="http://schemas.openxmlformats.org/officeDocument/2006/relationships/hyperlink" Target="http://www.vse-pogruzchiki.ru/catalog/kolesnyi-frontalnyi-pogruzchik"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emf"/><Relationship Id="rId28" Type="http://schemas.openxmlformats.org/officeDocument/2006/relationships/image" Target="media/image12.png"/><Relationship Id="rId36" Type="http://schemas.openxmlformats.org/officeDocument/2006/relationships/image" Target="media/image17.emf"/><Relationship Id="rId49" Type="http://schemas.openxmlformats.org/officeDocument/2006/relationships/chart" Target="charts/chart12.xml"/><Relationship Id="rId57" Type="http://schemas.openxmlformats.org/officeDocument/2006/relationships/chart" Target="charts/chart18.xml"/><Relationship Id="rId106" Type="http://schemas.openxmlformats.org/officeDocument/2006/relationships/theme" Target="theme/theme1.xml"/><Relationship Id="rId10" Type="http://schemas.openxmlformats.org/officeDocument/2006/relationships/chart" Target="charts/chart3.xml"/><Relationship Id="rId31" Type="http://schemas.openxmlformats.org/officeDocument/2006/relationships/oleObject" Target="embeddings/oleObject3.bin"/><Relationship Id="rId44" Type="http://schemas.openxmlformats.org/officeDocument/2006/relationships/image" Target="media/image25.emf"/><Relationship Id="rId52" Type="http://schemas.openxmlformats.org/officeDocument/2006/relationships/chart" Target="charts/chart13.xml"/><Relationship Id="rId60" Type="http://schemas.openxmlformats.org/officeDocument/2006/relationships/chart" Target="charts/chart21.xml"/><Relationship Id="rId65" Type="http://schemas.openxmlformats.org/officeDocument/2006/relationships/chart" Target="charts/chart26.xml"/><Relationship Id="rId73" Type="http://schemas.openxmlformats.org/officeDocument/2006/relationships/chart" Target="charts/chart31.xml"/><Relationship Id="rId78" Type="http://schemas.openxmlformats.org/officeDocument/2006/relationships/image" Target="media/image34.jpeg"/><Relationship Id="rId81" Type="http://schemas.openxmlformats.org/officeDocument/2006/relationships/image" Target="media/image37.jpeg"/><Relationship Id="rId86" Type="http://schemas.openxmlformats.org/officeDocument/2006/relationships/hyperlink" Target="http://www.grupohedisa.es" TargetMode="External"/><Relationship Id="rId94" Type="http://schemas.openxmlformats.org/officeDocument/2006/relationships/footer" Target="footer1.xml"/><Relationship Id="rId99" Type="http://schemas.openxmlformats.org/officeDocument/2006/relationships/image" Target="media/image43.jpeg"/><Relationship Id="rId101"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image" Target="media/image1.jpeg"/><Relationship Id="rId18" Type="http://schemas.openxmlformats.org/officeDocument/2006/relationships/image" Target="media/image6.jpeg"/><Relationship Id="rId39" Type="http://schemas.openxmlformats.org/officeDocument/2006/relationships/image" Target="media/image20.jpeg"/><Relationship Id="rId34" Type="http://schemas.openxmlformats.org/officeDocument/2006/relationships/image" Target="media/image15.emf"/><Relationship Id="rId50" Type="http://schemas.openxmlformats.org/officeDocument/2006/relationships/image" Target="media/image27.png"/><Relationship Id="rId55" Type="http://schemas.openxmlformats.org/officeDocument/2006/relationships/chart" Target="charts/chart16.xml"/><Relationship Id="rId76" Type="http://schemas.openxmlformats.org/officeDocument/2006/relationships/image" Target="media/image32.jpeg"/><Relationship Id="rId97" Type="http://schemas.openxmlformats.org/officeDocument/2006/relationships/image" Target="media/image41.jpeg"/><Relationship Id="rId104"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oleObject" Target="file:///D:\&#1044;&#1080;&#1089;&#1089;&#1077;&#1088;%20&#1059;&#1083;&#1103;&#1082;&#1086;&#1074;%20&#1052;.%20&#1057;\&#1051;&#1080;&#1090;&#1077;&#1088;&#1072;&#1090;&#1091;&#1088;&#1072;\&#1052;&#1077;&#1090;&#1086;&#1076;&#1080;&#1082;&#107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44;&#1080;&#1089;&#1089;&#1077;&#1088;%20&#1059;&#1083;&#1103;&#1082;&#1086;&#1074;%20&#1052;.%20&#1057;\&#1059;&#1083;&#1103;&#1082;&#1086;&#107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044;&#1080;&#1089;&#1089;&#1077;&#1088;%20&#1059;&#1083;&#1103;&#1082;&#1086;&#1074;%20&#1052;.%20&#1057;\&#1059;&#1083;&#1103;&#1082;&#1086;&#1074;.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44;&#1080;&#1089;&#1089;&#1077;&#1088;%20&#1059;&#1083;&#1103;&#1082;&#1086;&#1074;%20&#1052;.%20&#1057;\&#1056;&#1099;&#1073;&#1072;\&#1040;&#1093;&#1084;&#1077;&#1090;&#1096;&#1080;&#1085;.xls"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1044;&#1080;&#1089;&#1089;&#1077;&#1088;%20&#1059;&#1083;&#1103;&#1082;&#1086;&#1074;%20&#1052;.%20&#1057;\&#1059;&#1083;&#1103;&#1082;&#1086;&#1074;.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1044;&#1080;&#1089;&#1089;&#1077;&#1088;%20&#1059;&#1083;&#1103;&#1082;&#1086;&#1074;%20&#1052;.%20&#1057;\&#1059;&#1083;&#1103;&#1082;&#1086;&#1074;.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1044;&#1080;&#1089;&#1089;&#1077;&#1088;%20&#1059;&#1083;&#1103;&#1082;&#1086;&#1074;%20&#1052;.%20&#1057;\&#1059;&#1083;&#1103;&#1082;&#1086;&#1074;.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1044;&#1080;&#1089;&#1089;&#1077;&#1088;%20&#1059;&#1083;&#1103;&#1082;&#1086;&#1074;%20&#1052;.%20&#1057;\&#1059;&#1083;&#1103;&#1082;&#1086;&#1074;.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1044;&#1080;&#1089;&#1089;&#1077;&#1088;%20&#1059;&#1083;&#1103;&#1082;&#1086;&#1074;%20&#1052;.%20&#1057;\&#1059;&#1083;&#1103;&#1082;&#1086;&#1074;.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D:\&#1044;&#1080;&#1089;&#1089;&#1077;&#1088;%20&#1059;&#1083;&#1103;&#1082;&#1086;&#1074;%20&#1052;.%20&#1057;\&#1059;&#1083;&#1103;&#1082;&#1086;&#1074;.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D:\&#1044;&#1080;&#1089;&#1089;&#1077;&#1088;%20&#1059;&#1083;&#1103;&#1082;&#1086;&#1074;%20&#1052;.%20&#1057;\&#1059;&#1083;&#1103;&#1082;&#1086;&#107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4;&#1080;&#1089;&#1089;&#1077;&#1088;%20&#1059;&#1083;&#1103;&#1082;&#1086;&#1074;%20&#1052;.%20&#1057;\&#1051;&#1080;&#1090;&#1077;&#1088;&#1072;&#1090;&#1091;&#1088;&#1072;\&#1052;&#1077;&#1090;&#1086;&#1076;&#1080;&#1082;&#1072;.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D:\&#1044;&#1080;&#1089;&#1089;&#1077;&#1088;%20&#1059;&#1083;&#1103;&#1082;&#1086;&#1074;%20&#1052;.%20&#1057;\&#1059;&#1083;&#1103;&#1082;&#1086;&#1074;.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D:\&#1044;&#1080;&#1089;&#1089;&#1077;&#1088;%20&#1059;&#1083;&#1103;&#1082;&#1086;&#1074;%20&#1052;.%20&#1057;\&#1059;&#1083;&#1103;&#1082;&#1086;&#1074;.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D:\&#1044;&#1080;&#1089;&#1089;&#1077;&#1088;%20&#1059;&#1083;&#1103;&#1082;&#1086;&#1074;%20&#1052;.%20&#1057;\&#1059;&#1083;&#1103;&#1082;&#1086;&#1074;.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D:\&#1044;&#1080;&#1089;&#1089;&#1077;&#1088;%20&#1059;&#1083;&#1103;&#1082;&#1086;&#1074;%20&#1052;.%20&#1057;\&#1059;&#1083;&#1103;&#1082;&#1086;&#1074;.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D:\&#1044;&#1080;&#1089;&#1089;&#1077;&#1088;%20&#1059;&#1083;&#1103;&#1082;&#1086;&#1074;%20&#1052;.%20&#1057;\&#1059;&#1083;&#1103;&#1082;&#1086;&#1074;.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D:\&#1044;&#1080;&#1089;&#1089;&#1077;&#1088;%20&#1059;&#1083;&#1103;&#1082;&#1086;&#1074;%20&#1052;.%20&#1057;\&#1059;&#1083;&#1103;&#1082;&#1086;&#1074;.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D:\&#1044;&#1080;&#1089;&#1089;&#1077;&#1088;%20&#1059;&#1083;&#1103;&#1082;&#1086;&#1074;%20&#1052;.%20&#1057;\&#1059;&#1083;&#1103;&#1082;&#1086;&#1074;.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1044;&#1080;&#1089;&#1089;&#1077;&#1088;%20&#1059;&#1083;&#1103;&#1082;&#1086;&#1074;%20&#1052;.%20&#1057;\&#1043;&#1083;&#1072;&#1074;&#1072;%204.%20&#1069;&#1050;&#1054;&#1053;&#1054;&#1052;&#1048;&#1063;&#1045;&#1057;&#1050;&#1054;&#1045;%20&#1054;&#1041;&#1054;&#1057;&#1053;&#1054;&#1042;&#1040;&#1053;&#1048;&#1045;\&#1053;&#1080;&#1078;&#1085;&#1077;-&#1057;&#1072;&#1085;&#1072;&#1088;&#1089;&#1082;&#1086;&#1077;.%20&#1057;&#1090;&#1088;&#1086;&#1080;&#1090;&#1077;&#1083;&#1100;&#1089;&#1090;&#1074;&#1086;\&#1058;&#1040;&#1041;&#1051;&#1048;&#1062;&#1040;%20&#1057;&#1056;&#1040;&#1042;&#1053;&#1048;&#1058;&#1045;&#1051;&#1068;&#1053;&#1040;&#1071;.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1044;&#1080;&#1089;&#1089;&#1077;&#1088;%20&#1059;&#1083;&#1103;&#1082;&#1086;&#1074;%20&#1052;.%20&#1057;\&#1043;&#1083;&#1072;&#1074;&#1072;%204.%20&#1069;&#1050;&#1054;&#1053;&#1054;&#1052;&#1048;&#1063;&#1045;&#1057;&#1050;&#1054;&#1045;%20&#1054;&#1041;&#1054;&#1057;&#1053;&#1054;&#1042;&#1040;&#1053;&#1048;&#1045;\&#1053;&#1080;&#1078;&#1085;&#1077;-&#1057;&#1072;&#1085;&#1072;&#1088;&#1089;&#1082;&#1086;&#1077;.%20&#1057;&#1090;&#1088;&#1086;&#1080;&#1090;&#1077;&#1083;&#1100;&#1089;&#1090;&#1074;&#1086;\&#1058;&#1040;&#1041;&#1051;&#1048;&#1062;&#1040;%20&#1057;&#1056;&#1040;&#1042;&#1053;&#1048;&#1058;&#1045;&#1051;&#1068;&#1053;&#1040;&#1071;.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1044;&#1080;&#1089;&#1089;&#1077;&#1088;%20&#1059;&#1083;&#1103;&#1082;&#1086;&#1074;%20&#1052;.%20&#1057;\&#1043;&#1083;&#1072;&#1074;&#1072;%204.%20&#1069;&#1050;&#1054;&#1053;&#1054;&#1052;&#1048;&#1063;&#1045;&#1057;&#1050;&#1054;&#1045;%20&#1054;&#1041;&#1054;&#1057;&#1053;&#1054;&#1042;&#1040;&#1053;&#1048;&#1045;\&#1053;&#1080;&#1078;&#1085;&#1077;-&#1057;&#1072;&#1085;&#1072;&#1088;&#1089;&#1082;&#1086;&#1077;.%20&#1057;&#1090;&#1088;&#1086;&#1080;&#1090;&#1077;&#1083;&#1100;&#1089;&#1090;&#1074;&#1086;\&#1058;&#1040;&#1041;&#1051;&#1048;&#1062;&#1040;%20&#1057;&#1056;&#1040;&#1042;&#1053;&#1048;&#1058;&#1045;&#1051;&#1068;&#1053;&#1040;&#107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4;&#1080;&#1089;&#1089;&#1077;&#1088;%20&#1059;&#1083;&#1103;&#1082;&#1086;&#1074;%20&#1052;.%20&#1057;\&#1052;&#1077;&#1090;&#1086;&#1076;&#1080;&#1082;&#1072;.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1044;&#1080;&#1089;&#1089;&#1077;&#1088;%20&#1059;&#1083;&#1103;&#1082;&#1086;&#1074;%20&#1052;.%20&#1057;\&#1043;&#1083;&#1072;&#1074;&#1072;%204.%20&#1069;&#1050;&#1054;&#1053;&#1054;&#1052;&#1048;&#1063;&#1045;&#1057;&#1050;&#1054;&#1045;%20&#1054;&#1041;&#1054;&#1057;&#1053;&#1054;&#1042;&#1040;&#1053;&#1048;&#1045;\&#1053;&#1080;&#1078;&#1085;&#1077;-&#1057;&#1072;&#1085;&#1072;&#1088;&#1089;&#1082;&#1086;&#1077;.%20&#1057;&#1090;&#1088;&#1086;&#1080;&#1090;&#1077;&#1083;&#1100;&#1089;&#1090;&#1074;&#1086;\&#1058;&#1040;&#1041;&#1051;&#1048;&#1062;&#1040;%20&#1057;&#1056;&#1040;&#1042;&#1053;&#1048;&#1058;&#1045;&#1051;&#1068;&#1053;&#1040;&#1071;.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1044;&#1080;&#1089;&#1089;&#1077;&#1088;%20&#1059;&#1083;&#1103;&#1082;&#1086;&#1074;%20&#1052;.%20&#1057;\&#1043;&#1083;&#1072;&#1074;&#1072;%204.%20&#1069;&#1050;&#1054;&#1053;&#1054;&#1052;&#1048;&#1063;&#1045;&#1057;&#1050;&#1054;&#1045;%20&#1054;&#1041;&#1054;&#1057;&#1053;&#1054;&#1042;&#1040;&#1053;&#1048;&#1045;\&#1053;&#1080;&#1078;&#1085;&#1077;-&#1057;&#1072;&#1085;&#1072;&#1088;&#1089;&#1082;&#1086;&#1077;.%20&#1057;&#1090;&#1088;&#1086;&#1080;&#1090;&#1077;&#1083;&#1100;&#1089;&#1090;&#1074;&#1086;\&#1058;&#1040;&#1041;&#1051;&#1048;&#1062;&#1040;%20&#1057;&#1056;&#1040;&#1042;&#1053;&#1048;&#1058;&#1045;&#1051;&#1068;&#1053;&#1040;&#1071;.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1044;&#1080;&#1089;&#1089;&#1077;&#1088;%20&#1059;&#1083;&#1103;&#1082;&#1086;&#1074;%20&#1052;.%20&#1057;\&#1043;&#1083;&#1072;&#1074;&#1072;%204.%20&#1069;&#1050;&#1054;&#1053;&#1054;&#1052;&#1048;&#1063;&#1045;&#1057;&#1050;&#1054;&#1045;%20&#1054;&#1041;&#1054;&#1057;&#1053;&#1054;&#1042;&#1040;&#1053;&#1048;&#1045;\&#1053;&#1080;&#1078;&#1085;&#1077;-&#1057;&#1072;&#1085;&#1072;&#1088;&#1089;&#1082;&#1086;&#1077;.%20&#1057;&#1090;&#1088;&#1086;&#1080;&#1090;&#1077;&#1083;&#1100;&#1089;&#1090;&#1074;&#1086;\&#1058;&#1040;&#1041;&#1051;&#1048;&#1062;&#1040;%20&#1057;&#1056;&#1040;&#1042;&#1053;&#1048;&#1058;&#1045;&#1051;&#1068;&#1053;&#1040;&#1071;.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1044;&#1080;&#1089;&#1089;&#1077;&#1088;%20&#1059;&#1083;&#1103;&#1082;&#1086;&#1074;%20&#1052;.%20&#1057;\&#1043;&#1083;&#1072;&#1074;&#1072;%204.%20&#1069;&#1050;&#1054;&#1053;&#1054;&#1052;&#1048;&#1063;&#1045;&#1057;&#1050;&#1054;&#1045;%20&#1054;&#1041;&#1054;&#1057;&#1053;&#1054;&#1042;&#1040;&#1053;&#1048;&#1045;\&#1053;&#1080;&#1078;&#1085;&#1077;-&#1057;&#1072;&#1085;&#1072;&#1088;&#1089;&#1082;&#1086;&#1077;.%20&#1057;&#1090;&#1088;&#1086;&#1080;&#1090;&#1077;&#1083;&#1100;&#1089;&#1090;&#1074;&#1086;\&#1058;&#1040;&#1041;&#1051;&#1048;&#1062;&#1040;%20&#1057;&#1056;&#1040;&#1042;&#1053;&#1048;&#1058;&#1045;&#1051;&#1068;&#1053;&#1040;&#1071;.xls"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D:\&#1054;&#1089;&#1085;&#1086;&#1074;&#1085;&#1099;&#1077;%20&#1076;&#1086;&#1082;&#1091;&#1084;&#1077;&#1085;&#1090;&#1099;\&#1040;&#1089;&#1087;&#1080;&#1088;&#1072;&#1085;&#1090;&#1091;&#1088;&#1072;\&#1055;&#1086;&#1075;&#1088;&#1091;&#1079;&#1095;&#1080;&#1082;&#1080;\&#1050;%20&#1089;&#1090;&#1072;&#1090;&#1100;&#1077;%20&#1074;%20&#1043;&#1086;&#1088;&#1085;&#1099;&#1081;%20&#1078;&#1091;&#1088;&#1085;&#1072;&#1083;.%20&#1055;&#1088;&#1080;%20min%20&#1089;&#1082;&#1086;&#1088;&#1086;&#1089;&#1090;&#1080;.xlsx"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D:\&#1054;&#1089;&#1085;&#1086;&#1074;&#1085;&#1099;&#1077;%20&#1076;&#1086;&#1082;&#1091;&#1084;&#1077;&#1085;&#1090;&#1099;\&#1040;&#1089;&#1087;&#1080;&#1088;&#1072;&#1085;&#1090;&#1091;&#1088;&#1072;\&#1055;&#1086;&#1075;&#1088;&#1091;&#1079;&#1095;&#1080;&#1082;&#1080;\&#1050;%20&#1089;&#1090;&#1072;&#1090;&#1100;&#1077;%20&#1074;%20&#1043;&#1086;&#1088;&#1085;&#1099;&#1081;%20&#1078;&#1091;&#1088;&#1085;&#1072;&#1083;.%20&#1055;&#1088;&#1080;%20&#1089;&#1088;&#1077;&#1076;&#1085;&#1077;&#1081;%20&#1089;&#1082;&#1086;&#1088;&#1086;&#1089;&#1090;&#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4;&#1080;&#1089;&#1089;&#1077;&#1088;%20&#1059;&#1083;&#1103;&#1082;&#1086;&#1074;%20&#1052;.%20&#1057;\&#1051;&#1080;&#1090;&#1077;&#1088;&#1072;&#1090;&#1091;&#1088;&#1072;\&#1052;&#1077;&#1090;&#1086;&#1076;&#1080;&#1082;&#107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4;&#1080;&#1089;&#1089;&#1077;&#1088;%20&#1059;&#1083;&#1103;&#1082;&#1086;&#1074;%20&#1052;.%20&#1057;\&#1052;&#1077;&#1090;&#1086;&#1076;&#1080;&#1082;&#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44;&#1080;&#1089;&#1089;&#1077;&#1088;%20&#1059;&#1083;&#1103;&#1082;&#1086;&#1074;%20&#1052;.%20&#1057;\&#1051;&#1080;&#1090;&#1077;&#1088;&#1072;&#1090;&#1091;&#1088;&#1072;\&#1054;&#1087;&#1080;&#1089;&#1072;&#1085;&#1080;&#1077;%20&#1090;&#1077;&#1093;&#1085;&#1086;&#1083;&#1086;&#1075;&#1080;&#1080;\&#1052;&#1072;&#1085;&#1089;&#1091;&#1088;.%2024%20&#1090;&#1099;&#1089;.%20&#1087;&#1088;&#1077;&#1076;&#108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44;&#1080;&#1089;&#1089;&#1077;&#1088;%20&#1059;&#1083;&#1103;&#1082;&#1086;&#1074;%20&#1052;.%20&#1057;\&#1054;&#1087;&#1080;&#1089;&#1072;&#1085;&#1080;&#1077;%20&#1090;&#1077;&#1093;&#1085;&#1086;&#1083;&#1086;&#1075;&#1080;&#1080;\&#1052;&#1072;&#1085;&#1089;&#1091;&#1088;.%2024%20&#1090;&#1099;&#1089;.%20&#1087;&#1088;&#1077;&#1076;&#108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44;&#1080;&#1089;&#1089;&#1077;&#1088;%20&#1059;&#1083;&#1103;&#1082;&#1086;&#1074;%20&#1052;.%20&#1057;\&#1054;&#1087;&#1080;&#1089;&#1072;&#1085;&#1080;&#1077;%20&#1090;&#1077;&#1093;&#1085;&#1086;&#1083;&#1086;&#1075;&#1080;&#1080;\&#1052;&#1072;&#1085;&#1089;&#1091;&#1088;.%2024%20&#1090;&#1099;&#1089;.%20&#1087;&#1088;&#1077;&#1076;&#108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44;&#1080;&#1089;&#1089;&#1077;&#1088;%20&#1059;&#1083;&#1103;&#1082;&#1086;&#1074;%20&#1052;.%20&#1057;\&#1059;&#1083;&#1103;&#1082;&#1086;&#107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v>добыча</c:v>
          </c:tx>
          <c:spPr>
            <a:solidFill>
              <a:srgbClr val="002060"/>
            </a:solidFill>
          </c:spPr>
          <c:cat>
            <c:strRef>
              <c:f>Лист3!$A$3:$A$10</c:f>
              <c:strCache>
                <c:ptCount val="8"/>
                <c:pt idx="0">
                  <c:v>Китай</c:v>
                </c:pt>
                <c:pt idx="1">
                  <c:v>Италия</c:v>
                </c:pt>
                <c:pt idx="2">
                  <c:v>Индия</c:v>
                </c:pt>
                <c:pt idx="3">
                  <c:v>Иран</c:v>
                </c:pt>
                <c:pt idx="4">
                  <c:v>Испания</c:v>
                </c:pt>
                <c:pt idx="5">
                  <c:v>Бразилия</c:v>
                </c:pt>
                <c:pt idx="6">
                  <c:v>Россия</c:v>
                </c:pt>
                <c:pt idx="7">
                  <c:v>другие</c:v>
                </c:pt>
              </c:strCache>
            </c:strRef>
          </c:cat>
          <c:val>
            <c:numRef>
              <c:f>Лист3!$C$3:$C$10</c:f>
              <c:numCache>
                <c:formatCode>0.0</c:formatCode>
                <c:ptCount val="8"/>
                <c:pt idx="0">
                  <c:v>12.19</c:v>
                </c:pt>
                <c:pt idx="1">
                  <c:v>9.4300000000000015</c:v>
                </c:pt>
                <c:pt idx="2">
                  <c:v>8.2225000000000001</c:v>
                </c:pt>
                <c:pt idx="3">
                  <c:v>6.6124999999999945</c:v>
                </c:pt>
                <c:pt idx="4">
                  <c:v>5.232499999999999</c:v>
                </c:pt>
                <c:pt idx="5">
                  <c:v>2.0699999999999998</c:v>
                </c:pt>
                <c:pt idx="6">
                  <c:v>0.23</c:v>
                </c:pt>
                <c:pt idx="7">
                  <c:v>13.57</c:v>
                </c:pt>
              </c:numCache>
            </c:numRef>
          </c:val>
        </c:ser>
        <c:axId val="90229760"/>
        <c:axId val="75428224"/>
      </c:barChart>
      <c:catAx>
        <c:axId val="90229760"/>
        <c:scaling>
          <c:orientation val="minMax"/>
        </c:scaling>
        <c:axPos val="b"/>
        <c:tickLblPos val="nextTo"/>
        <c:txPr>
          <a:bodyPr/>
          <a:lstStyle/>
          <a:p>
            <a:pPr>
              <a:defRPr>
                <a:latin typeface="Times New Roman" pitchFamily="18" charset="0"/>
                <a:cs typeface="Times New Roman" pitchFamily="18" charset="0"/>
              </a:defRPr>
            </a:pPr>
            <a:endParaRPr lang="ru-RU"/>
          </a:p>
        </c:txPr>
        <c:crossAx val="75428224"/>
        <c:crosses val="autoZero"/>
        <c:auto val="1"/>
        <c:lblAlgn val="ctr"/>
        <c:lblOffset val="100"/>
      </c:catAx>
      <c:valAx>
        <c:axId val="75428224"/>
        <c:scaling>
          <c:orientation val="minMax"/>
        </c:scaling>
        <c:axPos val="l"/>
        <c:majorGridlines/>
        <c:title>
          <c:tx>
            <c:rich>
              <a:bodyPr rot="-5400000" vert="horz"/>
              <a:lstStyle/>
              <a:p>
                <a:pPr>
                  <a:defRPr>
                    <a:latin typeface="Times New Roman" pitchFamily="18" charset="0"/>
                    <a:cs typeface="Times New Roman" pitchFamily="18" charset="0"/>
                  </a:defRPr>
                </a:pPr>
                <a:r>
                  <a:rPr lang="ru-RU" baseline="0">
                    <a:latin typeface="Times New Roman" pitchFamily="18" charset="0"/>
                    <a:cs typeface="Times New Roman" pitchFamily="18" charset="0"/>
                  </a:rPr>
                  <a:t>Объем добычи камня, млн м</a:t>
                </a:r>
                <a:r>
                  <a:rPr lang="ru-RU" baseline="30000">
                    <a:latin typeface="Times New Roman" pitchFamily="18" charset="0"/>
                    <a:cs typeface="Times New Roman" pitchFamily="18" charset="0"/>
                  </a:rPr>
                  <a:t>3</a:t>
                </a:r>
                <a:r>
                  <a:rPr lang="ru-RU" baseline="0">
                    <a:latin typeface="Times New Roman" pitchFamily="18" charset="0"/>
                    <a:cs typeface="Times New Roman" pitchFamily="18" charset="0"/>
                  </a:rPr>
                  <a:t>/год</a:t>
                </a:r>
                <a:endParaRPr lang="ru-RU" baseline="30000">
                  <a:latin typeface="Times New Roman" pitchFamily="18" charset="0"/>
                  <a:cs typeface="Times New Roman" pitchFamily="18" charset="0"/>
                </a:endParaRPr>
              </a:p>
            </c:rich>
          </c:tx>
        </c:title>
        <c:numFmt formatCode="0" sourceLinked="0"/>
        <c:tickLblPos val="nextTo"/>
        <c:txPr>
          <a:bodyPr/>
          <a:lstStyle/>
          <a:p>
            <a:pPr>
              <a:defRPr>
                <a:latin typeface="Times New Roman" pitchFamily="18" charset="0"/>
                <a:cs typeface="Times New Roman" pitchFamily="18" charset="0"/>
              </a:defRPr>
            </a:pPr>
            <a:endParaRPr lang="ru-RU"/>
          </a:p>
        </c:txPr>
        <c:crossAx val="90229760"/>
        <c:crosses val="autoZero"/>
        <c:crossBetween val="between"/>
      </c:valAx>
    </c:plotArea>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9171889838556541"/>
          <c:y val="8.3333333333333343E-2"/>
          <c:w val="0.74750237416904086"/>
          <c:h val="0.58640058881526047"/>
        </c:manualLayout>
      </c:layout>
      <c:lineChart>
        <c:grouping val="standard"/>
        <c:ser>
          <c:idx val="0"/>
          <c:order val="0"/>
          <c:tx>
            <c:v>планета</c:v>
          </c:tx>
          <c:spPr>
            <a:ln w="6350">
              <a:solidFill>
                <a:srgbClr val="FF0000"/>
              </a:solidFill>
              <a:prstDash val="dash"/>
            </a:ln>
          </c:spPr>
          <c:marker>
            <c:symbol val="diamond"/>
            <c:size val="7"/>
            <c:spPr>
              <a:solidFill>
                <a:srgbClr val="FF0000"/>
              </a:solidFill>
              <a:ln>
                <a:solidFill>
                  <a:srgbClr val="FF0000"/>
                </a:solidFill>
              </a:ln>
            </c:spPr>
          </c:marker>
          <c:dLbls>
            <c:dLbl>
              <c:idx val="0"/>
              <c:layout>
                <c:manualLayout>
                  <c:x val="8.278226002037222E-4"/>
                  <c:y val="5.8081073199183438E-2"/>
                </c:manualLayout>
              </c:layout>
              <c:tx>
                <c:rich>
                  <a:bodyPr/>
                  <a:lstStyle/>
                  <a:p>
                    <a:r>
                      <a:rPr lang="en-US" sz="1200" b="0" i="0" u="none" strike="noStrike" baseline="0">
                        <a:latin typeface="Times New Roman" pitchFamily="18" charset="0"/>
                        <a:cs typeface="Times New Roman" pitchFamily="18" charset="0"/>
                      </a:rPr>
                      <a:t>n</a:t>
                    </a:r>
                    <a:r>
                      <a:rPr lang="ru-RU" sz="1200" b="0" i="0" u="none" strike="noStrike" baseline="-25000">
                        <a:latin typeface="Times New Roman" pitchFamily="18" charset="0"/>
                        <a:cs typeface="Times New Roman" pitchFamily="18" charset="0"/>
                      </a:rPr>
                      <a:t>к</a:t>
                    </a:r>
                    <a:r>
                      <a:rPr lang="ru-RU" sz="1200" b="0" i="0" u="none" strike="noStrike" baseline="0">
                        <a:latin typeface="Times New Roman" pitchFamily="18" charset="0"/>
                        <a:cs typeface="Times New Roman" pitchFamily="18" charset="0"/>
                      </a:rPr>
                      <a:t>=2</a:t>
                    </a:r>
                    <a:endParaRPr lang="en-US" sz="1200">
                      <a:latin typeface="Times New Roman" pitchFamily="18" charset="0"/>
                      <a:cs typeface="Times New Roman" pitchFamily="18" charset="0"/>
                    </a:endParaRPr>
                  </a:p>
                </c:rich>
              </c:tx>
              <c:showVal val="1"/>
            </c:dLbl>
            <c:dLbl>
              <c:idx val="1"/>
              <c:layout>
                <c:manualLayout>
                  <c:x val="-1.1396011396011443E-2"/>
                  <c:y val="7.1969100453352405E-2"/>
                </c:manualLayout>
              </c:layout>
              <c:tx>
                <c:rich>
                  <a:bodyPr/>
                  <a:lstStyle/>
                  <a:p>
                    <a:r>
                      <a:rPr lang="en-US" sz="1200" b="0" i="0" u="none" strike="noStrike" baseline="0">
                        <a:latin typeface="Times New Roman" pitchFamily="18" charset="0"/>
                        <a:cs typeface="Times New Roman" pitchFamily="18" charset="0"/>
                      </a:rPr>
                      <a:t>n</a:t>
                    </a:r>
                    <a:r>
                      <a:rPr lang="ru-RU" sz="1200" b="0" i="0" u="none" strike="noStrike" baseline="-25000">
                        <a:latin typeface="Times New Roman" pitchFamily="18" charset="0"/>
                        <a:cs typeface="Times New Roman" pitchFamily="18" charset="0"/>
                      </a:rPr>
                      <a:t>к</a:t>
                    </a:r>
                    <a:r>
                      <a:rPr lang="ru-RU" sz="1200" b="0" i="0" u="none" strike="noStrike" baseline="0">
                        <a:latin typeface="Times New Roman" pitchFamily="18" charset="0"/>
                        <a:cs typeface="Times New Roman" pitchFamily="18" charset="0"/>
                      </a:rPr>
                      <a:t>=3</a:t>
                    </a:r>
                    <a:endParaRPr lang="en-US" sz="1200">
                      <a:latin typeface="Times New Roman" pitchFamily="18" charset="0"/>
                      <a:cs typeface="Times New Roman" pitchFamily="18" charset="0"/>
                    </a:endParaRPr>
                  </a:p>
                </c:rich>
              </c:tx>
              <c:showVal val="1"/>
            </c:dLbl>
            <c:dLbl>
              <c:idx val="2"/>
              <c:layout>
                <c:manualLayout>
                  <c:x val="-1.2538063132252206E-3"/>
                  <c:y val="8.1649533391659548E-2"/>
                </c:manualLayout>
              </c:layout>
              <c:tx>
                <c:rich>
                  <a:bodyPr/>
                  <a:lstStyle/>
                  <a:p>
                    <a:r>
                      <a:rPr lang="en-US" sz="1200">
                        <a:latin typeface="Times New Roman" pitchFamily="18" charset="0"/>
                        <a:cs typeface="Times New Roman" pitchFamily="18" charset="0"/>
                      </a:rPr>
                      <a:t>n</a:t>
                    </a:r>
                    <a:r>
                      <a:rPr lang="ru-RU" sz="1200" baseline="-25000">
                        <a:latin typeface="Times New Roman" pitchFamily="18" charset="0"/>
                        <a:cs typeface="Times New Roman" pitchFamily="18" charset="0"/>
                      </a:rPr>
                      <a:t>к</a:t>
                    </a:r>
                    <a:r>
                      <a:rPr lang="ru-RU" sz="1200">
                        <a:latin typeface="Times New Roman" pitchFamily="18" charset="0"/>
                        <a:cs typeface="Times New Roman" pitchFamily="18" charset="0"/>
                      </a:rPr>
                      <a:t>=4</a:t>
                    </a:r>
                    <a:endParaRPr lang="en-US" sz="1200">
                      <a:latin typeface="Times New Roman" pitchFamily="18" charset="0"/>
                      <a:cs typeface="Times New Roman" pitchFamily="18" charset="0"/>
                    </a:endParaRPr>
                  </a:p>
                </c:rich>
              </c:tx>
              <c:showVal val="1"/>
            </c:dLbl>
            <c:dLbl>
              <c:idx val="3"/>
              <c:layout>
                <c:manualLayout>
                  <c:x val="-0.11747169180854447"/>
                  <c:y val="-7.5967483231262831E-2"/>
                </c:manualLayout>
              </c:layout>
              <c:tx>
                <c:rich>
                  <a:bodyPr/>
                  <a:lstStyle/>
                  <a:p>
                    <a:r>
                      <a:rPr lang="en-US" sz="1200" b="0" i="0" u="none" strike="noStrike" baseline="0">
                        <a:latin typeface="Times New Roman" pitchFamily="18" charset="0"/>
                        <a:cs typeface="Times New Roman" pitchFamily="18" charset="0"/>
                      </a:rPr>
                      <a:t>n</a:t>
                    </a:r>
                    <a:r>
                      <a:rPr lang="ru-RU" sz="1200" b="0" i="0" u="none" strike="noStrike" baseline="-25000">
                        <a:latin typeface="Times New Roman" pitchFamily="18" charset="0"/>
                        <a:cs typeface="Times New Roman" pitchFamily="18" charset="0"/>
                      </a:rPr>
                      <a:t>к</a:t>
                    </a:r>
                    <a:r>
                      <a:rPr lang="ru-RU" sz="1200" b="0" i="0" u="none" strike="noStrike" baseline="0">
                        <a:latin typeface="Times New Roman" pitchFamily="18" charset="0"/>
                        <a:cs typeface="Times New Roman" pitchFamily="18" charset="0"/>
                      </a:rPr>
                      <a:t>=5</a:t>
                    </a:r>
                    <a:endParaRPr lang="en-US" sz="1200">
                      <a:latin typeface="Times New Roman" pitchFamily="18" charset="0"/>
                      <a:cs typeface="Times New Roman" pitchFamily="18" charset="0"/>
                    </a:endParaRPr>
                  </a:p>
                </c:rich>
              </c:tx>
              <c:showVal val="1"/>
            </c:dLbl>
            <c:dLbl>
              <c:idx val="4"/>
              <c:layout>
                <c:manualLayout>
                  <c:x val="-6.1110978467717715E-2"/>
                  <c:y val="-6.9991563868861822E-2"/>
                </c:manualLayout>
              </c:layout>
              <c:tx>
                <c:rich>
                  <a:bodyPr/>
                  <a:lstStyle/>
                  <a:p>
                    <a:r>
                      <a:rPr lang="en-US" sz="1200" b="0" i="0" u="none" strike="noStrike" baseline="0">
                        <a:latin typeface="Times New Roman" pitchFamily="18" charset="0"/>
                        <a:cs typeface="Times New Roman" pitchFamily="18" charset="0"/>
                      </a:rPr>
                      <a:t>n</a:t>
                    </a:r>
                    <a:r>
                      <a:rPr lang="ru-RU" sz="1200" b="0" i="0" u="none" strike="noStrike" baseline="-25000">
                        <a:latin typeface="Times New Roman" pitchFamily="18" charset="0"/>
                        <a:cs typeface="Times New Roman" pitchFamily="18" charset="0"/>
                      </a:rPr>
                      <a:t>к</a:t>
                    </a:r>
                    <a:r>
                      <a:rPr lang="ru-RU" sz="1200" b="0" i="0" u="none" strike="noStrike" baseline="0">
                        <a:latin typeface="Times New Roman" pitchFamily="18" charset="0"/>
                        <a:cs typeface="Times New Roman" pitchFamily="18" charset="0"/>
                      </a:rPr>
                      <a:t>=6</a:t>
                    </a:r>
                    <a:endParaRPr lang="en-US" sz="1200">
                      <a:latin typeface="Times New Roman" pitchFamily="18" charset="0"/>
                      <a:cs typeface="Times New Roman" pitchFamily="18" charset="0"/>
                    </a:endParaRPr>
                  </a:p>
                </c:rich>
              </c:tx>
              <c:showVal val="1"/>
            </c:dLbl>
            <c:txPr>
              <a:bodyPr/>
              <a:lstStyle/>
              <a:p>
                <a:pPr>
                  <a:defRPr sz="1200">
                    <a:latin typeface="Times New Roman" pitchFamily="18" charset="0"/>
                    <a:cs typeface="Times New Roman" pitchFamily="18" charset="0"/>
                  </a:defRPr>
                </a:pPr>
                <a:endParaRPr lang="ru-RU"/>
              </a:p>
            </c:txPr>
            <c:showVal val="1"/>
          </c:dLbls>
          <c:cat>
            <c:numRef>
              <c:f>Лист6!$D$10:$H$10</c:f>
              <c:numCache>
                <c:formatCode>0.0</c:formatCode>
                <c:ptCount val="5"/>
                <c:pt idx="0">
                  <c:v>4.86036528305746</c:v>
                </c:pt>
                <c:pt idx="1">
                  <c:v>5.6061079981772615</c:v>
                </c:pt>
                <c:pt idx="2">
                  <c:v>6.242980518247264</c:v>
                </c:pt>
                <c:pt idx="3">
                  <c:v>6.8081250289955255</c:v>
                </c:pt>
                <c:pt idx="4">
                  <c:v>7.3214050857790003</c:v>
                </c:pt>
              </c:numCache>
            </c:numRef>
          </c:cat>
          <c:val>
            <c:numRef>
              <c:f>Лист6!$D$11:$H$11</c:f>
              <c:numCache>
                <c:formatCode>0.0</c:formatCode>
                <c:ptCount val="5"/>
                <c:pt idx="0">
                  <c:v>6.0621470636687445</c:v>
                </c:pt>
                <c:pt idx="1">
                  <c:v>8.4126626893900696</c:v>
                </c:pt>
                <c:pt idx="2">
                  <c:v>10.719191901099498</c:v>
                </c:pt>
                <c:pt idx="3">
                  <c:v>12.996741115915977</c:v>
                </c:pt>
                <c:pt idx="4">
                  <c:v>15.253335731142062</c:v>
                </c:pt>
              </c:numCache>
            </c:numRef>
          </c:val>
          <c:smooth val="1"/>
        </c:ser>
        <c:marker val="1"/>
        <c:axId val="154949888"/>
        <c:axId val="155718016"/>
      </c:lineChart>
      <c:catAx>
        <c:axId val="154949888"/>
        <c:scaling>
          <c:orientation val="minMax"/>
        </c:scaling>
        <c:axPos val="b"/>
        <c:majorGridlines/>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H</a:t>
                </a:r>
                <a:r>
                  <a:rPr lang="ru-RU" sz="1200" baseline="-25000">
                    <a:latin typeface="Times New Roman" pitchFamily="18" charset="0"/>
                    <a:cs typeface="Times New Roman" pitchFamily="18" charset="0"/>
                  </a:rPr>
                  <a:t>у</a:t>
                </a:r>
                <a:r>
                  <a:rPr lang="ru-RU" sz="1200" baseline="30000">
                    <a:latin typeface="Times New Roman" pitchFamily="18" charset="0"/>
                    <a:cs typeface="Times New Roman" pitchFamily="18" charset="0"/>
                  </a:rPr>
                  <a:t>оп</a:t>
                </a:r>
                <a:r>
                  <a:rPr lang="ru-RU" sz="1200" baseline="0">
                    <a:latin typeface="Times New Roman" pitchFamily="18" charset="0"/>
                    <a:cs typeface="Times New Roman" pitchFamily="18" charset="0"/>
                  </a:rPr>
                  <a:t>, м</a:t>
                </a:r>
                <a:endParaRPr lang="ru-RU" sz="1200" baseline="30000">
                  <a:latin typeface="Times New Roman" pitchFamily="18" charset="0"/>
                  <a:cs typeface="Times New Roman" pitchFamily="18" charset="0"/>
                </a:endParaRPr>
              </a:p>
            </c:rich>
          </c:tx>
          <c:layout>
            <c:manualLayout>
              <c:xMode val="edge"/>
              <c:yMode val="edge"/>
              <c:x val="0.42852801519470357"/>
              <c:y val="0.85227272727272729"/>
            </c:manualLayout>
          </c:layout>
        </c:title>
        <c:numFmt formatCode="0.0" sourceLinked="1"/>
        <c:tickLblPos val="nextTo"/>
        <c:txPr>
          <a:bodyPr/>
          <a:lstStyle/>
          <a:p>
            <a:pPr>
              <a:defRPr sz="1200">
                <a:latin typeface="Times New Roman" pitchFamily="18" charset="0"/>
                <a:cs typeface="Times New Roman" pitchFamily="18" charset="0"/>
              </a:defRPr>
            </a:pPr>
            <a:endParaRPr lang="ru-RU"/>
          </a:p>
        </c:txPr>
        <c:crossAx val="155718016"/>
        <c:crosses val="autoZero"/>
        <c:auto val="1"/>
        <c:lblAlgn val="ctr"/>
        <c:lblOffset val="100"/>
      </c:catAx>
      <c:valAx>
        <c:axId val="155718016"/>
        <c:scaling>
          <c:orientation val="minMax"/>
        </c:scaling>
        <c:axPos val="l"/>
        <c:majorGridlines/>
        <c:title>
          <c:tx>
            <c:rich>
              <a:bodyPr rot="-5400000" vert="horz"/>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L</a:t>
                </a:r>
                <a:r>
                  <a:rPr lang="ru-RU" sz="1200" baseline="-25000">
                    <a:latin typeface="Times New Roman" pitchFamily="18" charset="0"/>
                    <a:cs typeface="Times New Roman" pitchFamily="18" charset="0"/>
                  </a:rPr>
                  <a:t>м</a:t>
                </a:r>
                <a:r>
                  <a:rPr lang="ru-RU" sz="1200" baseline="0">
                    <a:latin typeface="Times New Roman" pitchFamily="18" charset="0"/>
                    <a:cs typeface="Times New Roman" pitchFamily="18" charset="0"/>
                  </a:rPr>
                  <a:t>, м</a:t>
                </a:r>
              </a:p>
            </c:rich>
          </c:tx>
        </c:title>
        <c:numFmt formatCode="0" sourceLinked="0"/>
        <c:majorTickMark val="cross"/>
        <c:tickLblPos val="nextTo"/>
        <c:txPr>
          <a:bodyPr/>
          <a:lstStyle/>
          <a:p>
            <a:pPr>
              <a:defRPr sz="1200">
                <a:latin typeface="Times New Roman" pitchFamily="18" charset="0"/>
                <a:cs typeface="Times New Roman" pitchFamily="18" charset="0"/>
              </a:defRPr>
            </a:pPr>
            <a:endParaRPr lang="ru-RU"/>
          </a:p>
        </c:txPr>
        <c:crossAx val="154949888"/>
        <c:crosses val="autoZero"/>
        <c:crossBetween val="midCat"/>
        <c:majorUnit val="10"/>
      </c:valAx>
    </c:plotArea>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5505882352941194"/>
          <c:y val="4.6804326450344151E-2"/>
          <c:w val="0.70818300653594768"/>
          <c:h val="0.63280266957780762"/>
        </c:manualLayout>
      </c:layout>
      <c:lineChart>
        <c:grouping val="standard"/>
        <c:ser>
          <c:idx val="0"/>
          <c:order val="0"/>
          <c:tx>
            <c:v>kт.п</c:v>
          </c:tx>
          <c:spPr>
            <a:ln w="6350">
              <a:solidFill>
                <a:srgbClr val="FF0000"/>
              </a:solidFill>
              <a:prstDash val="dash"/>
            </a:ln>
          </c:spPr>
          <c:marker>
            <c:symbol val="triangle"/>
            <c:size val="5"/>
            <c:spPr>
              <a:solidFill>
                <a:srgbClr val="FF0000"/>
              </a:solidFill>
              <a:ln w="9525">
                <a:solidFill>
                  <a:srgbClr val="FF0000"/>
                </a:solidFill>
              </a:ln>
            </c:spPr>
          </c:marker>
          <c:cat>
            <c:numRef>
              <c:f>Лист6!$D$9:$H$9</c:f>
              <c:numCache>
                <c:formatCode>General</c:formatCode>
                <c:ptCount val="5"/>
                <c:pt idx="0">
                  <c:v>2</c:v>
                </c:pt>
                <c:pt idx="1">
                  <c:v>3</c:v>
                </c:pt>
                <c:pt idx="2">
                  <c:v>4</c:v>
                </c:pt>
                <c:pt idx="3">
                  <c:v>5</c:v>
                </c:pt>
                <c:pt idx="4">
                  <c:v>6</c:v>
                </c:pt>
              </c:numCache>
            </c:numRef>
          </c:cat>
          <c:val>
            <c:numRef>
              <c:f>Лист6!$D$13:$H$13</c:f>
              <c:numCache>
                <c:formatCode>0.00</c:formatCode>
                <c:ptCount val="5"/>
                <c:pt idx="0">
                  <c:v>0.69436761013166526</c:v>
                </c:pt>
                <c:pt idx="1">
                  <c:v>0.65540772540047365</c:v>
                </c:pt>
                <c:pt idx="2">
                  <c:v>0.62950424712383279</c:v>
                </c:pt>
                <c:pt idx="3">
                  <c:v>0.61057649565343564</c:v>
                </c:pt>
                <c:pt idx="4">
                  <c:v>0.59591793107635227</c:v>
                </c:pt>
              </c:numCache>
            </c:numRef>
          </c:val>
        </c:ser>
        <c:marker val="1"/>
        <c:axId val="155763840"/>
        <c:axId val="155766144"/>
      </c:lineChart>
      <c:lineChart>
        <c:grouping val="standard"/>
        <c:ser>
          <c:idx val="1"/>
          <c:order val="1"/>
          <c:tx>
            <c:v>Относительное снижение, %</c:v>
          </c:tx>
          <c:spPr>
            <a:ln w="6350">
              <a:solidFill>
                <a:srgbClr val="0070C0"/>
              </a:solidFill>
              <a:prstDash val="sysDot"/>
            </a:ln>
          </c:spPr>
          <c:marker>
            <c:symbol val="circle"/>
            <c:size val="5"/>
            <c:spPr>
              <a:solidFill>
                <a:srgbClr val="0070C0"/>
              </a:solidFill>
              <a:ln>
                <a:solidFill>
                  <a:srgbClr val="0070C0"/>
                </a:solidFill>
              </a:ln>
            </c:spPr>
          </c:marker>
          <c:cat>
            <c:numRef>
              <c:f>Лист6!$D$9:$H$9</c:f>
              <c:numCache>
                <c:formatCode>General</c:formatCode>
                <c:ptCount val="5"/>
                <c:pt idx="0">
                  <c:v>2</c:v>
                </c:pt>
                <c:pt idx="1">
                  <c:v>3</c:v>
                </c:pt>
                <c:pt idx="2">
                  <c:v>4</c:v>
                </c:pt>
                <c:pt idx="3">
                  <c:v>5</c:v>
                </c:pt>
                <c:pt idx="4">
                  <c:v>6</c:v>
                </c:pt>
              </c:numCache>
            </c:numRef>
          </c:cat>
          <c:val>
            <c:numRef>
              <c:f>Лист6!$D$14:$H$14</c:f>
              <c:numCache>
                <c:formatCode>0.000</c:formatCode>
                <c:ptCount val="5"/>
                <c:pt idx="0">
                  <c:v>5.6108441930067636</c:v>
                </c:pt>
                <c:pt idx="1">
                  <c:v>3.9522692932578547</c:v>
                </c:pt>
                <c:pt idx="2">
                  <c:v>3.0067710514861412</c:v>
                </c:pt>
                <c:pt idx="3">
                  <c:v>2.4007744617473277</c:v>
                </c:pt>
                <c:pt idx="4">
                  <c:v>1.9819907680568547</c:v>
                </c:pt>
              </c:numCache>
            </c:numRef>
          </c:val>
          <c:smooth val="1"/>
        </c:ser>
        <c:marker val="1"/>
        <c:axId val="155778432"/>
        <c:axId val="155776512"/>
      </c:lineChart>
      <c:catAx>
        <c:axId val="155763840"/>
        <c:scaling>
          <c:orientation val="minMax"/>
        </c:scaling>
        <c:axPos val="b"/>
        <c:majorGridlines>
          <c:spPr>
            <a:ln>
              <a:solidFill>
                <a:schemeClr val="tx1"/>
              </a:solidFill>
            </a:ln>
          </c:spPr>
        </c:majorGridlines>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n</a:t>
                </a:r>
                <a:r>
                  <a:rPr lang="ru-RU" sz="1400" baseline="-25000">
                    <a:latin typeface="Times New Roman" pitchFamily="18" charset="0"/>
                    <a:cs typeface="Times New Roman" pitchFamily="18" charset="0"/>
                  </a:rPr>
                  <a:t>к</a:t>
                </a:r>
                <a:r>
                  <a:rPr lang="ru-RU" sz="1400">
                    <a:latin typeface="Times New Roman" pitchFamily="18" charset="0"/>
                    <a:cs typeface="Times New Roman" pitchFamily="18" charset="0"/>
                  </a:rPr>
                  <a:t>,</a:t>
                </a:r>
                <a:r>
                  <a:rPr lang="ru-RU" sz="1400" baseline="0">
                    <a:latin typeface="Times New Roman" pitchFamily="18" charset="0"/>
                    <a:cs typeface="Times New Roman" pitchFamily="18" charset="0"/>
                  </a:rPr>
                  <a:t> шт.</a:t>
                </a:r>
                <a:endParaRPr lang="ru-RU" sz="1400">
                  <a:latin typeface="Times New Roman" pitchFamily="18" charset="0"/>
                  <a:cs typeface="Times New Roman" pitchFamily="18" charset="0"/>
                </a:endParaRPr>
              </a:p>
            </c:rich>
          </c:tx>
        </c:title>
        <c:numFmt formatCode="General" sourceLinked="1"/>
        <c:tickLblPos val="nextTo"/>
        <c:txPr>
          <a:bodyPr/>
          <a:lstStyle/>
          <a:p>
            <a:pPr>
              <a:defRPr sz="1200">
                <a:latin typeface="Times New Roman" pitchFamily="18" charset="0"/>
                <a:cs typeface="Times New Roman" pitchFamily="18" charset="0"/>
              </a:defRPr>
            </a:pPr>
            <a:endParaRPr lang="ru-RU"/>
          </a:p>
        </c:txPr>
        <c:crossAx val="155766144"/>
        <c:crosses val="autoZero"/>
        <c:auto val="1"/>
        <c:lblAlgn val="ctr"/>
        <c:lblOffset val="100"/>
      </c:catAx>
      <c:valAx>
        <c:axId val="155766144"/>
        <c:scaling>
          <c:orientation val="minMax"/>
          <c:max val="0.72000000000000064"/>
          <c:min val="0.58000000000000007"/>
        </c:scaling>
        <c:axPos val="l"/>
        <c:majorGridlines/>
        <c:title>
          <c:tx>
            <c:rich>
              <a:bodyPr rot="-5400000" vert="horz"/>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k</a:t>
                </a:r>
                <a:r>
                  <a:rPr lang="ru-RU" sz="1400" baseline="-25000">
                    <a:latin typeface="Times New Roman" pitchFamily="18" charset="0"/>
                    <a:cs typeface="Times New Roman" pitchFamily="18" charset="0"/>
                  </a:rPr>
                  <a:t>т.п</a:t>
                </a:r>
              </a:p>
            </c:rich>
          </c:tx>
          <c:layout>
            <c:manualLayout>
              <c:xMode val="edge"/>
              <c:yMode val="edge"/>
              <c:x val="1.045751633986928E-2"/>
              <c:y val="0.36834816001982318"/>
            </c:manualLayout>
          </c:layout>
        </c:title>
        <c:numFmt formatCode="0.00" sourceLinked="0"/>
        <c:tickLblPos val="nextTo"/>
        <c:txPr>
          <a:bodyPr/>
          <a:lstStyle/>
          <a:p>
            <a:pPr>
              <a:defRPr sz="1200">
                <a:latin typeface="Times New Roman" pitchFamily="18" charset="0"/>
                <a:cs typeface="Times New Roman" pitchFamily="18" charset="0"/>
              </a:defRPr>
            </a:pPr>
            <a:endParaRPr lang="ru-RU"/>
          </a:p>
        </c:txPr>
        <c:crossAx val="155763840"/>
        <c:crosses val="autoZero"/>
        <c:crossBetween val="midCat"/>
        <c:majorUnit val="4.0000000000000022E-2"/>
      </c:valAx>
      <c:valAx>
        <c:axId val="155776512"/>
        <c:scaling>
          <c:orientation val="minMax"/>
          <c:max val="6"/>
          <c:min val="0"/>
        </c:scaling>
        <c:axPos val="r"/>
        <c:title>
          <c:tx>
            <c:rich>
              <a:bodyPr rot="-5400000" vert="horz"/>
              <a:lstStyle/>
              <a:p>
                <a:pPr>
                  <a:defRPr sz="1400">
                    <a:latin typeface="Times New Roman" pitchFamily="18" charset="0"/>
                    <a:cs typeface="Times New Roman" pitchFamily="18" charset="0"/>
                  </a:defRPr>
                </a:pPr>
                <a:r>
                  <a:rPr lang="ru-RU" sz="1400" b="1" i="0" u="none" strike="noStrike" baseline="0"/>
                  <a:t>Относительное снижение</a:t>
                </a:r>
                <a:r>
                  <a:rPr lang="ru-RU" sz="1400">
                    <a:latin typeface="Times New Roman" pitchFamily="18" charset="0"/>
                    <a:cs typeface="Times New Roman" pitchFamily="18" charset="0"/>
                  </a:rPr>
                  <a:t>,</a:t>
                </a:r>
                <a:r>
                  <a:rPr lang="ru-RU" sz="1400" baseline="0">
                    <a:latin typeface="Times New Roman" pitchFamily="18" charset="0"/>
                    <a:cs typeface="Times New Roman" pitchFamily="18" charset="0"/>
                  </a:rPr>
                  <a:t> %</a:t>
                </a:r>
                <a:endParaRPr lang="ru-RU" sz="1400">
                  <a:latin typeface="Times New Roman" pitchFamily="18" charset="0"/>
                  <a:cs typeface="Times New Roman" pitchFamily="18" charset="0"/>
                </a:endParaRPr>
              </a:p>
            </c:rich>
          </c:tx>
        </c:title>
        <c:numFmt formatCode="0" sourceLinked="0"/>
        <c:tickLblPos val="nextTo"/>
        <c:txPr>
          <a:bodyPr/>
          <a:lstStyle/>
          <a:p>
            <a:pPr>
              <a:defRPr sz="1200">
                <a:latin typeface="Times New Roman" pitchFamily="18" charset="0"/>
                <a:cs typeface="Times New Roman" pitchFamily="18" charset="0"/>
              </a:defRPr>
            </a:pPr>
            <a:endParaRPr lang="ru-RU"/>
          </a:p>
        </c:txPr>
        <c:crossAx val="155778432"/>
        <c:crosses val="max"/>
        <c:crossBetween val="between"/>
        <c:majorUnit val="2"/>
      </c:valAx>
      <c:catAx>
        <c:axId val="155778432"/>
        <c:scaling>
          <c:orientation val="minMax"/>
        </c:scaling>
        <c:delete val="1"/>
        <c:axPos val="b"/>
        <c:numFmt formatCode="General" sourceLinked="1"/>
        <c:tickLblPos val="none"/>
        <c:crossAx val="155776512"/>
        <c:crossesAt val="0"/>
        <c:auto val="1"/>
        <c:lblAlgn val="ctr"/>
        <c:lblOffset val="100"/>
      </c:catAx>
    </c:plotArea>
    <c:legend>
      <c:legendPos val="b"/>
      <c:txPr>
        <a:bodyPr/>
        <a:lstStyle/>
        <a:p>
          <a:pPr>
            <a:defRPr sz="1400">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20487804878048779"/>
          <c:y val="8.4000000000000227E-2"/>
          <c:w val="0.71951219512190623"/>
          <c:h val="0.68400000000000094"/>
        </c:manualLayout>
      </c:layout>
      <c:scatterChart>
        <c:scatterStyle val="lineMarker"/>
        <c:ser>
          <c:idx val="0"/>
          <c:order val="0"/>
          <c:tx>
            <c:v>h=4 мм</c:v>
          </c:tx>
          <c:spPr>
            <a:ln w="28575">
              <a:noFill/>
            </a:ln>
          </c:spPr>
          <c:marker>
            <c:symbol val="square"/>
            <c:size val="3"/>
            <c:spPr>
              <a:solidFill>
                <a:srgbClr val="000000"/>
              </a:solidFill>
              <a:ln>
                <a:solidFill>
                  <a:srgbClr val="000000"/>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3.7328982525832922E-2"/>
                  <c:y val="8.7498647284474054E-2"/>
                </c:manualLayout>
              </c:layout>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h=4 </a:t>
                    </a:r>
                    <a:r>
                      <a:rPr lang="ru-RU" sz="1200">
                        <a:latin typeface="Times New Roman" pitchFamily="18" charset="0"/>
                        <a:cs typeface="Times New Roman" pitchFamily="18" charset="0"/>
                      </a:rPr>
                      <a:t>мм</a:t>
                    </a:r>
                  </a:p>
                </c:rich>
              </c:tx>
              <c:spPr/>
              <c:dLblPos val="r"/>
            </c:dLbl>
            <c:dLbl>
              <c:idx val="11"/>
              <c:delete val="1"/>
            </c:dLbl>
            <c:txPr>
              <a:bodyPr/>
              <a:lstStyle/>
              <a:p>
                <a:pPr>
                  <a:defRPr sz="900">
                    <a:latin typeface="Times New Roman" pitchFamily="18" charset="0"/>
                    <a:cs typeface="Times New Roman" pitchFamily="18" charset="0"/>
                  </a:defRPr>
                </a:pPr>
                <a:endParaRPr lang="ru-RU"/>
              </a:p>
            </c:txPr>
            <c:showSerName val="1"/>
          </c:dLbls>
          <c:trendline>
            <c:spPr>
              <a:ln w="25400">
                <a:solidFill>
                  <a:srgbClr val="000000"/>
                </a:solidFill>
                <a:prstDash val="solid"/>
              </a:ln>
            </c:spPr>
            <c:trendlineType val="poly"/>
            <c:order val="2"/>
          </c:trendline>
          <c:xVal>
            <c:numRef>
              <c:f>'ТО САМОЕ'!$AP$185:$AP$196</c:f>
              <c:numCache>
                <c:formatCode>General</c:formatCode>
                <c:ptCount val="12"/>
                <c:pt idx="0">
                  <c:v>2.5878126454191945</c:v>
                </c:pt>
                <c:pt idx="1">
                  <c:v>2.5851500158247314</c:v>
                </c:pt>
                <c:pt idx="2">
                  <c:v>4.4547575918462465</c:v>
                </c:pt>
                <c:pt idx="3">
                  <c:v>4.4140012047582706</c:v>
                </c:pt>
                <c:pt idx="4">
                  <c:v>5.6660139376951655</c:v>
                </c:pt>
                <c:pt idx="5">
                  <c:v>5.4676787083638914</c:v>
                </c:pt>
                <c:pt idx="6">
                  <c:v>6.7171324664193746</c:v>
                </c:pt>
                <c:pt idx="7">
                  <c:v>6.6473210393878945</c:v>
                </c:pt>
                <c:pt idx="8">
                  <c:v>7.5357437436372114</c:v>
                </c:pt>
                <c:pt idx="9">
                  <c:v>7.1100150809142155</c:v>
                </c:pt>
                <c:pt idx="10">
                  <c:v>9.3254127162099287</c:v>
                </c:pt>
                <c:pt idx="11">
                  <c:v>9.2656366818136728</c:v>
                </c:pt>
              </c:numCache>
            </c:numRef>
          </c:xVal>
          <c:yVal>
            <c:numRef>
              <c:f>'ТО САМОЕ'!$AM$185:$AM$196</c:f>
              <c:numCache>
                <c:formatCode>General</c:formatCode>
                <c:ptCount val="12"/>
                <c:pt idx="0">
                  <c:v>541.23048615217351</c:v>
                </c:pt>
                <c:pt idx="1">
                  <c:v>496.12794563949438</c:v>
                </c:pt>
                <c:pt idx="2">
                  <c:v>536.72023210090299</c:v>
                </c:pt>
                <c:pt idx="3">
                  <c:v>514.66988203600852</c:v>
                </c:pt>
                <c:pt idx="4">
                  <c:v>588.04574203288303</c:v>
                </c:pt>
                <c:pt idx="5">
                  <c:v>628.25399789837923</c:v>
                </c:pt>
                <c:pt idx="6">
                  <c:v>717.28656445769354</c:v>
                </c:pt>
                <c:pt idx="7">
                  <c:v>703.16580793350033</c:v>
                </c:pt>
                <c:pt idx="8">
                  <c:v>927.42256832617909</c:v>
                </c:pt>
                <c:pt idx="9">
                  <c:v>1083.9259636819688</c:v>
                </c:pt>
                <c:pt idx="10">
                  <c:v>1556.6064614026111</c:v>
                </c:pt>
                <c:pt idx="11">
                  <c:v>1722.1646052742997</c:v>
                </c:pt>
              </c:numCache>
            </c:numRef>
          </c:yVal>
        </c:ser>
        <c:ser>
          <c:idx val="1"/>
          <c:order val="1"/>
          <c:tx>
            <c:v>h=8 мм</c:v>
          </c:tx>
          <c:spPr>
            <a:ln w="28575">
              <a:noFill/>
            </a:ln>
          </c:spPr>
          <c:marker>
            <c:symbol val="square"/>
            <c:size val="3"/>
            <c:spPr>
              <a:solidFill>
                <a:srgbClr val="800000"/>
              </a:solidFill>
              <a:ln>
                <a:solidFill>
                  <a:srgbClr val="800000"/>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0.23061132628998757"/>
                  <c:y val="-4.5903984175634724E-2"/>
                </c:manualLayout>
              </c:layout>
              <c:tx>
                <c:rich>
                  <a:bodyPr/>
                  <a:lstStyle/>
                  <a:p>
                    <a:r>
                      <a:rPr lang="en-US" sz="1100">
                        <a:latin typeface="Times New Roman" pitchFamily="18" charset="0"/>
                        <a:cs typeface="Times New Roman" pitchFamily="18" charset="0"/>
                      </a:rPr>
                      <a:t>h=8 </a:t>
                    </a:r>
                    <a:r>
                      <a:rPr lang="ru-RU" sz="1100">
                        <a:latin typeface="Times New Roman" pitchFamily="18" charset="0"/>
                        <a:cs typeface="Times New Roman" pitchFamily="18" charset="0"/>
                      </a:rPr>
                      <a:t>мм</a:t>
                    </a:r>
                  </a:p>
                </c:rich>
              </c:tx>
              <c:dLblPos val="r"/>
            </c:dLbl>
            <c:dLbl>
              <c:idx val="11"/>
              <c:delete val="1"/>
            </c:dLbl>
            <c:txPr>
              <a:bodyPr/>
              <a:lstStyle/>
              <a:p>
                <a:pPr>
                  <a:defRPr sz="1100">
                    <a:latin typeface="Times New Roman" pitchFamily="18" charset="0"/>
                    <a:cs typeface="Times New Roman" pitchFamily="18" charset="0"/>
                  </a:defRPr>
                </a:pPr>
                <a:endParaRPr lang="ru-RU"/>
              </a:p>
            </c:txPr>
            <c:showSerName val="1"/>
          </c:dLbls>
          <c:trendline>
            <c:spPr>
              <a:ln w="25400">
                <a:solidFill>
                  <a:srgbClr val="800000"/>
                </a:solidFill>
                <a:prstDash val="solid"/>
              </a:ln>
            </c:spPr>
            <c:trendlineType val="poly"/>
            <c:order val="2"/>
          </c:trendline>
          <c:xVal>
            <c:numRef>
              <c:f>('ТО САМОЕ'!$AP$201:$AP$210;'ТО САМОЕ'!$BL$286:$BL$287)</c:f>
              <c:numCache>
                <c:formatCode>General</c:formatCode>
                <c:ptCount val="12"/>
                <c:pt idx="0">
                  <c:v>2.3547923263595743</c:v>
                </c:pt>
                <c:pt idx="1">
                  <c:v>2.2653112379027198</c:v>
                </c:pt>
                <c:pt idx="2">
                  <c:v>2.9027471734784127</c:v>
                </c:pt>
                <c:pt idx="3">
                  <c:v>2.9439587006382597</c:v>
                </c:pt>
                <c:pt idx="4">
                  <c:v>3.6344936447019482</c:v>
                </c:pt>
                <c:pt idx="5">
                  <c:v>3.6200927490558112</c:v>
                </c:pt>
                <c:pt idx="6">
                  <c:v>4.5460183838447534</c:v>
                </c:pt>
                <c:pt idx="7">
                  <c:v>4.4557137484914842</c:v>
                </c:pt>
                <c:pt idx="8">
                  <c:v>5.6715935072668291</c:v>
                </c:pt>
                <c:pt idx="9">
                  <c:v>5.6715935072668291</c:v>
                </c:pt>
                <c:pt idx="10">
                  <c:v>1.0413999999999517</c:v>
                </c:pt>
                <c:pt idx="11">
                  <c:v>1.01</c:v>
                </c:pt>
              </c:numCache>
            </c:numRef>
          </c:xVal>
          <c:yVal>
            <c:numRef>
              <c:f>('ТО САМОЕ'!$AM$201:$AM$210;'ТО САМОЕ'!$BJ$286:$BJ$287)</c:f>
              <c:numCache>
                <c:formatCode>General</c:formatCode>
                <c:ptCount val="12"/>
                <c:pt idx="0">
                  <c:v>546.70638136366335</c:v>
                </c:pt>
                <c:pt idx="1">
                  <c:v>544.47625790405789</c:v>
                </c:pt>
                <c:pt idx="2">
                  <c:v>511.81395630766156</c:v>
                </c:pt>
                <c:pt idx="3">
                  <c:v>486.40254148032403</c:v>
                </c:pt>
                <c:pt idx="4">
                  <c:v>510.72266855434071</c:v>
                </c:pt>
                <c:pt idx="5">
                  <c:v>500.18772178328874</c:v>
                </c:pt>
                <c:pt idx="6">
                  <c:v>515.81858808901643</c:v>
                </c:pt>
                <c:pt idx="7">
                  <c:v>547.08032070047204</c:v>
                </c:pt>
                <c:pt idx="8">
                  <c:v>775.29096876409801</c:v>
                </c:pt>
                <c:pt idx="9">
                  <c:v>775.29096876409801</c:v>
                </c:pt>
                <c:pt idx="10">
                  <c:v>803.53549475961802</c:v>
                </c:pt>
                <c:pt idx="11">
                  <c:v>815.93049597219351</c:v>
                </c:pt>
              </c:numCache>
            </c:numRef>
          </c:yVal>
        </c:ser>
        <c:ser>
          <c:idx val="2"/>
          <c:order val="2"/>
          <c:tx>
            <c:v>h=16 мм</c:v>
          </c:tx>
          <c:spPr>
            <a:ln w="28575">
              <a:noFill/>
            </a:ln>
          </c:spPr>
          <c:marker>
            <c:symbol val="square"/>
            <c:size val="3"/>
            <c:spPr>
              <a:solidFill>
                <a:srgbClr val="FF0000"/>
              </a:solidFill>
              <a:ln>
                <a:solidFill>
                  <a:srgbClr val="FF0000"/>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0.11373335235822522"/>
                  <c:y val="0.13561649029031494"/>
                </c:manualLayout>
              </c:layout>
              <c:tx>
                <c:rich>
                  <a:bodyPr/>
                  <a:lstStyle/>
                  <a:p>
                    <a:r>
                      <a:rPr lang="en-US" sz="1100">
                        <a:latin typeface="Times New Roman" pitchFamily="18" charset="0"/>
                        <a:cs typeface="Times New Roman" pitchFamily="18" charset="0"/>
                      </a:rPr>
                      <a:t>h=16 </a:t>
                    </a:r>
                    <a:r>
                      <a:rPr lang="ru-RU" sz="1100">
                        <a:latin typeface="Times New Roman" pitchFamily="18" charset="0"/>
                        <a:cs typeface="Times New Roman" pitchFamily="18" charset="0"/>
                      </a:rPr>
                      <a:t>мм</a:t>
                    </a:r>
                  </a:p>
                </c:rich>
              </c:tx>
              <c:dLblPos val="r"/>
            </c:dLbl>
            <c:dLbl>
              <c:idx val="14"/>
              <c:delete val="1"/>
            </c:dLbl>
            <c:dLbl>
              <c:idx val="15"/>
              <c:delete val="1"/>
            </c:dLbl>
            <c:txPr>
              <a:bodyPr/>
              <a:lstStyle/>
              <a:p>
                <a:pPr>
                  <a:defRPr sz="1100">
                    <a:latin typeface="Times New Roman" pitchFamily="18" charset="0"/>
                    <a:cs typeface="Times New Roman" pitchFamily="18" charset="0"/>
                  </a:defRPr>
                </a:pPr>
                <a:endParaRPr lang="ru-RU"/>
              </a:p>
            </c:txPr>
            <c:showSerName val="1"/>
          </c:dLbls>
          <c:trendline>
            <c:spPr>
              <a:ln w="25400">
                <a:solidFill>
                  <a:srgbClr val="FF0000"/>
                </a:solidFill>
                <a:prstDash val="solid"/>
              </a:ln>
            </c:spPr>
            <c:trendlineType val="poly"/>
            <c:order val="2"/>
          </c:trendline>
          <c:xVal>
            <c:numRef>
              <c:f>('ТО САМОЕ'!$AP$215:$AP$227;'ТО САМОЕ'!$BL$294;'ТО САМОЕ'!$BL$295;'ТО САМОЕ'!$BL$295;'ТО САМОЕ'!$BK$298;'ТО САМОЕ'!$BK$299)</c:f>
              <c:numCache>
                <c:formatCode>General</c:formatCode>
                <c:ptCount val="18"/>
                <c:pt idx="0">
                  <c:v>1.2280018472724152</c:v>
                </c:pt>
                <c:pt idx="1">
                  <c:v>1.2328272221065251</c:v>
                </c:pt>
                <c:pt idx="2">
                  <c:v>1.2569540962768144</c:v>
                </c:pt>
                <c:pt idx="3">
                  <c:v>1.6770332889800026</c:v>
                </c:pt>
                <c:pt idx="4">
                  <c:v>1.6798344280033759</c:v>
                </c:pt>
                <c:pt idx="5">
                  <c:v>2.0727674020420741</c:v>
                </c:pt>
                <c:pt idx="6">
                  <c:v>2.0974665004111688</c:v>
                </c:pt>
                <c:pt idx="7">
                  <c:v>2.6182424733203367</c:v>
                </c:pt>
                <c:pt idx="8">
                  <c:v>2.6438558373685064</c:v>
                </c:pt>
                <c:pt idx="9">
                  <c:v>3.6935611297812447</c:v>
                </c:pt>
                <c:pt idx="10">
                  <c:v>3.5398982670856238</c:v>
                </c:pt>
                <c:pt idx="11">
                  <c:v>4.0282726691387056</c:v>
                </c:pt>
                <c:pt idx="12">
                  <c:v>3.9496629263875067</c:v>
                </c:pt>
                <c:pt idx="13">
                  <c:v>0.26300000000000001</c:v>
                </c:pt>
                <c:pt idx="14">
                  <c:v>0.64000000000002333</c:v>
                </c:pt>
                <c:pt idx="15">
                  <c:v>0.64000000000002333</c:v>
                </c:pt>
                <c:pt idx="16">
                  <c:v>0.66000000000002568</c:v>
                </c:pt>
                <c:pt idx="17">
                  <c:v>0.70000000000000062</c:v>
                </c:pt>
              </c:numCache>
            </c:numRef>
          </c:xVal>
          <c:yVal>
            <c:numRef>
              <c:f>('ТО САМОЕ'!$AM$215:$AM$227;'ТО САМОЕ'!$BJ$294;'ТО САМОЕ'!$BJ$298;'ТО САМОЕ'!$BJ$299)</c:f>
              <c:numCache>
                <c:formatCode>General</c:formatCode>
                <c:ptCount val="16"/>
                <c:pt idx="0">
                  <c:v>1158.0176403414655</c:v>
                </c:pt>
                <c:pt idx="1">
                  <c:v>1225.962552912521</c:v>
                </c:pt>
                <c:pt idx="2">
                  <c:v>1228.9166795461053</c:v>
                </c:pt>
                <c:pt idx="3">
                  <c:v>982.24710564677878</c:v>
                </c:pt>
                <c:pt idx="4">
                  <c:v>971.90766242941186</c:v>
                </c:pt>
                <c:pt idx="5">
                  <c:v>942.36639609419797</c:v>
                </c:pt>
                <c:pt idx="6">
                  <c:v>1076.0414912048698</c:v>
                </c:pt>
                <c:pt idx="7">
                  <c:v>890.17977908770354</c:v>
                </c:pt>
                <c:pt idx="8">
                  <c:v>858.38764412024796</c:v>
                </c:pt>
                <c:pt idx="9">
                  <c:v>925.39568243618953</c:v>
                </c:pt>
                <c:pt idx="10">
                  <c:v>925.59132634368154</c:v>
                </c:pt>
                <c:pt idx="11">
                  <c:v>1027.1305143319198</c:v>
                </c:pt>
                <c:pt idx="12">
                  <c:v>1003.0454575180315</c:v>
                </c:pt>
                <c:pt idx="13">
                  <c:v>1598.9540307324148</c:v>
                </c:pt>
                <c:pt idx="14">
                  <c:v>1325</c:v>
                </c:pt>
                <c:pt idx="15">
                  <c:v>1280</c:v>
                </c:pt>
              </c:numCache>
            </c:numRef>
          </c:yVal>
        </c:ser>
        <c:ser>
          <c:idx val="3"/>
          <c:order val="3"/>
          <c:tx>
            <c:v>степенная</c:v>
          </c:tx>
          <c:spPr>
            <a:ln w="28575">
              <a:solidFill>
                <a:schemeClr val="bg1"/>
              </a:solidFill>
              <a:prstDash val="sysDash"/>
            </a:ln>
          </c:spPr>
          <c:marker>
            <c:symbol val="square"/>
            <c:size val="7"/>
            <c:spPr>
              <a:solidFill>
                <a:schemeClr val="tx1"/>
              </a:solidFill>
              <a:ln>
                <a:solidFill>
                  <a:prstClr val="black"/>
                </a:solidFill>
              </a:ln>
            </c:spPr>
          </c:marker>
          <c:dPt>
            <c:idx val="0"/>
            <c:marker>
              <c:spPr>
                <a:solidFill>
                  <a:schemeClr val="bg1"/>
                </a:solidFill>
                <a:ln>
                  <a:solidFill>
                    <a:schemeClr val="bg1"/>
                  </a:solidFill>
                </a:ln>
              </c:spPr>
            </c:marker>
          </c:dPt>
          <c:dPt>
            <c:idx val="1"/>
            <c:marker>
              <c:spPr>
                <a:solidFill>
                  <a:schemeClr val="bg1"/>
                </a:solidFill>
                <a:ln>
                  <a:solidFill>
                    <a:schemeClr val="bg1"/>
                  </a:solidFill>
                </a:ln>
              </c:spPr>
            </c:marker>
          </c:dPt>
          <c:dPt>
            <c:idx val="2"/>
            <c:marker>
              <c:spPr>
                <a:solidFill>
                  <a:schemeClr val="bg1"/>
                </a:solidFill>
                <a:ln>
                  <a:solidFill>
                    <a:schemeClr val="bg1"/>
                  </a:solidFill>
                </a:ln>
              </c:spPr>
            </c:marker>
          </c:dPt>
          <c:dPt>
            <c:idx val="3"/>
            <c:marker>
              <c:spPr>
                <a:solidFill>
                  <a:schemeClr val="bg1"/>
                </a:solidFill>
                <a:ln>
                  <a:solidFill>
                    <a:schemeClr val="bg1"/>
                  </a:solidFill>
                </a:ln>
              </c:spPr>
            </c:marker>
          </c:dPt>
          <c:dLbls>
            <c:delete val="1"/>
          </c:dLbls>
          <c:trendline>
            <c:spPr>
              <a:ln w="25400">
                <a:solidFill>
                  <a:prstClr val="black"/>
                </a:solidFill>
                <a:prstDash val="sysDash"/>
              </a:ln>
            </c:spPr>
            <c:trendlineType val="power"/>
            <c:dispEq val="1"/>
            <c:trendlineLbl>
              <c:layout>
                <c:manualLayout>
                  <c:x val="-3.0084651580714612E-2"/>
                  <c:y val="-0.54186569755703662"/>
                </c:manualLayout>
              </c:layout>
              <c:tx>
                <c:rich>
                  <a:bodyPr/>
                  <a:lstStyle/>
                  <a:p>
                    <a:pPr>
                      <a:defRPr/>
                    </a:pPr>
                    <a:r>
                      <a:rPr lang="ru-RU" sz="1400" baseline="0">
                        <a:latin typeface="Times New Roman" pitchFamily="18" charset="0"/>
                        <a:cs typeface="Times New Roman" pitchFamily="18" charset="0"/>
                      </a:rPr>
                      <a:t>А</a:t>
                    </a:r>
                    <a:r>
                      <a:rPr lang="en-US" sz="1400" baseline="0">
                        <a:latin typeface="Times New Roman" pitchFamily="18" charset="0"/>
                        <a:cs typeface="Times New Roman" pitchFamily="18" charset="0"/>
                      </a:rPr>
                      <a:t> = 820</a:t>
                    </a:r>
                    <a:r>
                      <a:rPr lang="ru-RU" sz="1400" b="0" i="0" u="none" strike="noStrike" baseline="0">
                        <a:latin typeface="Times New Roman" pitchFamily="18" charset="0"/>
                        <a:cs typeface="Times New Roman" pitchFamily="18" charset="0"/>
                      </a:rPr>
                      <a:t>σ</a:t>
                    </a:r>
                    <a:r>
                      <a:rPr lang="en-US" sz="1400" b="0" i="0" u="none" strike="noStrike" baseline="-25000">
                        <a:latin typeface="Times New Roman" pitchFamily="18" charset="0"/>
                        <a:cs typeface="Times New Roman" pitchFamily="18" charset="0"/>
                      </a:rPr>
                      <a:t>n</a:t>
                    </a:r>
                    <a:r>
                      <a:rPr lang="en-US" sz="1400" baseline="30000">
                        <a:latin typeface="Times New Roman" pitchFamily="18" charset="0"/>
                        <a:cs typeface="Times New Roman" pitchFamily="18" charset="0"/>
                      </a:rPr>
                      <a:t>-0,5</a:t>
                    </a:r>
                    <a:endParaRPr lang="en-US" sz="1400">
                      <a:latin typeface="Times New Roman" pitchFamily="18" charset="0"/>
                      <a:cs typeface="Times New Roman" pitchFamily="18" charset="0"/>
                    </a:endParaRPr>
                  </a:p>
                </c:rich>
              </c:tx>
              <c:numFmt formatCode="General" sourceLinked="0"/>
            </c:trendlineLbl>
          </c:trendline>
          <c:xVal>
            <c:numRef>
              <c:f>('ТО САМОЕ'!$BL$289;'ТО САМОЕ'!$BL$291;'ТО САМОЕ'!$BL$292;'ТО САМОЕ'!$BL$293)</c:f>
              <c:numCache>
                <c:formatCode>General</c:formatCode>
                <c:ptCount val="4"/>
                <c:pt idx="0">
                  <c:v>0.2</c:v>
                </c:pt>
                <c:pt idx="1">
                  <c:v>2.2652999999999999</c:v>
                </c:pt>
                <c:pt idx="2">
                  <c:v>3</c:v>
                </c:pt>
                <c:pt idx="3">
                  <c:v>5</c:v>
                </c:pt>
              </c:numCache>
            </c:numRef>
          </c:xVal>
          <c:yVal>
            <c:numRef>
              <c:f>('ТО САМОЕ'!$BJ$289;'ТО САМОЕ'!$BJ$291;'ТО САМОЕ'!$BJ$292;'ТО САМОЕ'!$BJ$293)</c:f>
              <c:numCache>
                <c:formatCode>General</c:formatCode>
                <c:ptCount val="4"/>
                <c:pt idx="0">
                  <c:v>1833.5757415498276</c:v>
                </c:pt>
                <c:pt idx="1">
                  <c:v>544.81742580219247</c:v>
                </c:pt>
                <c:pt idx="2">
                  <c:v>473.42722073549317</c:v>
                </c:pt>
                <c:pt idx="3">
                  <c:v>366.71514830996551</c:v>
                </c:pt>
              </c:numCache>
            </c:numRef>
          </c:yVal>
        </c:ser>
        <c:dLbls>
          <c:showVal val="1"/>
        </c:dLbls>
        <c:axId val="156392832"/>
        <c:axId val="157029888"/>
      </c:scatterChart>
      <c:valAx>
        <c:axId val="156392832"/>
        <c:scaling>
          <c:orientation val="minMax"/>
        </c:scaling>
        <c:axPos val="b"/>
        <c:title>
          <c:tx>
            <c:rich>
              <a:bodyPr/>
              <a:lstStyle/>
              <a:p>
                <a:pPr>
                  <a:defRPr/>
                </a:pPr>
                <a:r>
                  <a:rPr lang="ru-RU" sz="1400">
                    <a:latin typeface="Times New Roman" pitchFamily="18" charset="0"/>
                    <a:cs typeface="Times New Roman" pitchFamily="18" charset="0"/>
                  </a:rPr>
                  <a:t>σ</a:t>
                </a:r>
                <a:r>
                  <a:rPr lang="en-US" sz="1400" baseline="-25000">
                    <a:latin typeface="Times New Roman" pitchFamily="18" charset="0"/>
                    <a:cs typeface="Times New Roman" pitchFamily="18" charset="0"/>
                  </a:rPr>
                  <a:t>n</a:t>
                </a:r>
                <a:r>
                  <a:rPr lang="ru-RU" sz="1400">
                    <a:latin typeface="Times New Roman" pitchFamily="18" charset="0"/>
                    <a:cs typeface="Times New Roman" pitchFamily="18" charset="0"/>
                  </a:rPr>
                  <a:t>,</a:t>
                </a:r>
                <a:r>
                  <a:rPr lang="ru-RU" sz="1400" baseline="0">
                    <a:latin typeface="Times New Roman" pitchFamily="18" charset="0"/>
                    <a:cs typeface="Times New Roman" pitchFamily="18" charset="0"/>
                  </a:rPr>
                  <a:t> МПа</a:t>
                </a:r>
                <a:endParaRPr lang="ru-RU" sz="1400">
                  <a:latin typeface="Times New Roman" pitchFamily="18" charset="0"/>
                  <a:cs typeface="Times New Roman" pitchFamily="18" charset="0"/>
                </a:endParaRPr>
              </a:p>
            </c:rich>
          </c:tx>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Times New Roman" pitchFamily="18" charset="0"/>
                <a:ea typeface="Arial Cyr"/>
                <a:cs typeface="Times New Roman" pitchFamily="18" charset="0"/>
              </a:defRPr>
            </a:pPr>
            <a:endParaRPr lang="ru-RU"/>
          </a:p>
        </c:txPr>
        <c:crossAx val="157029888"/>
        <c:crosses val="autoZero"/>
        <c:crossBetween val="midCat"/>
      </c:valAx>
      <c:valAx>
        <c:axId val="157029888"/>
        <c:scaling>
          <c:orientation val="minMax"/>
        </c:scaling>
        <c:axPos val="l"/>
        <c:title>
          <c:tx>
            <c:rich>
              <a:bodyPr rot="-5400000" vert="horz"/>
              <a:lstStyle/>
              <a:p>
                <a:pPr>
                  <a:defRPr/>
                </a:pPr>
                <a:r>
                  <a:rPr lang="ru-RU" sz="1400">
                    <a:latin typeface="Times New Roman" pitchFamily="18" charset="0"/>
                    <a:cs typeface="Times New Roman" pitchFamily="18" charset="0"/>
                  </a:rPr>
                  <a:t>А,</a:t>
                </a:r>
                <a:r>
                  <a:rPr lang="ru-RU" sz="1400" baseline="0">
                    <a:latin typeface="Times New Roman" pitchFamily="18" charset="0"/>
                    <a:cs typeface="Times New Roman" pitchFamily="18" charset="0"/>
                  </a:rPr>
                  <a:t> МДж/м</a:t>
                </a:r>
                <a:r>
                  <a:rPr lang="ru-RU" sz="1400" baseline="30000">
                    <a:latin typeface="Times New Roman" pitchFamily="18" charset="0"/>
                    <a:cs typeface="Times New Roman" pitchFamily="18" charset="0"/>
                  </a:rPr>
                  <a:t>3</a:t>
                </a:r>
              </a:p>
            </c:rich>
          </c:tx>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Times New Roman" pitchFamily="18" charset="0"/>
                <a:ea typeface="Arial Cyr"/>
                <a:cs typeface="Times New Roman" pitchFamily="18" charset="0"/>
              </a:defRPr>
            </a:pPr>
            <a:endParaRPr lang="ru-RU"/>
          </a:p>
        </c:txPr>
        <c:crossAx val="156392832"/>
        <c:crosses val="autoZero"/>
        <c:crossBetween val="midCat"/>
        <c:majorUnit val="400"/>
      </c:valAx>
      <c:spPr>
        <a:noFill/>
        <a:ln w="25400">
          <a:noFill/>
        </a:ln>
      </c:spPr>
    </c:plotArea>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9744157265079904"/>
          <c:y val="7.0137493586209881E-2"/>
          <c:w val="0.61405317501599321"/>
          <c:h val="0.64092097398716263"/>
        </c:manualLayout>
      </c:layout>
      <c:lineChart>
        <c:grouping val="standard"/>
        <c:ser>
          <c:idx val="1"/>
          <c:order val="1"/>
          <c:tx>
            <c:v>Ауд от сигма n</c:v>
          </c:tx>
          <c:spPr>
            <a:ln>
              <a:solidFill>
                <a:srgbClr val="FF0000"/>
              </a:solidFill>
              <a:prstDash val="sysDot"/>
            </a:ln>
          </c:spPr>
          <c:marker>
            <c:symbol val="none"/>
          </c:marker>
          <c:cat>
            <c:numRef>
              <c:f>Лист5!$B$1:$N$1</c:f>
              <c:numCache>
                <c:formatCode>General</c:formatCode>
                <c:ptCount val="13"/>
                <c:pt idx="0">
                  <c:v>0.05</c:v>
                </c:pt>
                <c:pt idx="1">
                  <c:v>0.1</c:v>
                </c:pt>
                <c:pt idx="2">
                  <c:v>0.15000000000000024</c:v>
                </c:pt>
                <c:pt idx="3" formatCode="0.00">
                  <c:v>0.2</c:v>
                </c:pt>
                <c:pt idx="4">
                  <c:v>0.25</c:v>
                </c:pt>
                <c:pt idx="5">
                  <c:v>0.30000000000000032</c:v>
                </c:pt>
                <c:pt idx="6">
                  <c:v>0.35000000000000031</c:v>
                </c:pt>
                <c:pt idx="7">
                  <c:v>0.4</c:v>
                </c:pt>
                <c:pt idx="8">
                  <c:v>0.45</c:v>
                </c:pt>
                <c:pt idx="9">
                  <c:v>0.5</c:v>
                </c:pt>
                <c:pt idx="10">
                  <c:v>0.55000000000000004</c:v>
                </c:pt>
                <c:pt idx="11">
                  <c:v>0.60000000000000064</c:v>
                </c:pt>
                <c:pt idx="12">
                  <c:v>0.65000000000001479</c:v>
                </c:pt>
              </c:numCache>
            </c:numRef>
          </c:cat>
          <c:val>
            <c:numRef>
              <c:f>Лист5!$B$8:$N$8</c:f>
              <c:numCache>
                <c:formatCode>0.00</c:formatCode>
                <c:ptCount val="13"/>
                <c:pt idx="0">
                  <c:v>3667.1514830996553</c:v>
                </c:pt>
                <c:pt idx="1">
                  <c:v>2593.0676813380687</c:v>
                </c:pt>
                <c:pt idx="2">
                  <c:v>2117.2308959266379</c:v>
                </c:pt>
                <c:pt idx="3">
                  <c:v>1833.5757415498276</c:v>
                </c:pt>
                <c:pt idx="4">
                  <c:v>1640</c:v>
                </c:pt>
                <c:pt idx="5">
                  <c:v>1497.1083238474528</c:v>
                </c:pt>
                <c:pt idx="6">
                  <c:v>1386.0529777547681</c:v>
                </c:pt>
                <c:pt idx="7">
                  <c:v>1296.5338406690348</c:v>
                </c:pt>
                <c:pt idx="8">
                  <c:v>1222.3838276998538</c:v>
                </c:pt>
                <c:pt idx="9">
                  <c:v>1159.655121145938</c:v>
                </c:pt>
                <c:pt idx="10">
                  <c:v>1105.687774439717</c:v>
                </c:pt>
                <c:pt idx="11">
                  <c:v>1058.6154479633606</c:v>
                </c:pt>
                <c:pt idx="12">
                  <c:v>1017.0848236315095</c:v>
                </c:pt>
              </c:numCache>
            </c:numRef>
          </c:val>
          <c:smooth val="1"/>
        </c:ser>
        <c:marker val="1"/>
        <c:axId val="158112384"/>
        <c:axId val="157070080"/>
      </c:lineChart>
      <c:lineChart>
        <c:grouping val="standard"/>
        <c:ser>
          <c:idx val="0"/>
          <c:order val="0"/>
          <c:tx>
            <c:v>Rуд*гамма а от сигма n</c:v>
          </c:tx>
          <c:spPr>
            <a:ln>
              <a:solidFill>
                <a:srgbClr val="7030A0"/>
              </a:solidFill>
            </a:ln>
          </c:spPr>
          <c:marker>
            <c:symbol val="none"/>
          </c:marker>
          <c:cat>
            <c:numRef>
              <c:f>Лист5!$B$1:$N$1</c:f>
              <c:numCache>
                <c:formatCode>General</c:formatCode>
                <c:ptCount val="13"/>
                <c:pt idx="0">
                  <c:v>0.05</c:v>
                </c:pt>
                <c:pt idx="1">
                  <c:v>0.1</c:v>
                </c:pt>
                <c:pt idx="2">
                  <c:v>0.15000000000000024</c:v>
                </c:pt>
                <c:pt idx="3" formatCode="0.00">
                  <c:v>0.2</c:v>
                </c:pt>
                <c:pt idx="4">
                  <c:v>0.25</c:v>
                </c:pt>
                <c:pt idx="5">
                  <c:v>0.30000000000000032</c:v>
                </c:pt>
                <c:pt idx="6">
                  <c:v>0.35000000000000031</c:v>
                </c:pt>
                <c:pt idx="7">
                  <c:v>0.4</c:v>
                </c:pt>
                <c:pt idx="8">
                  <c:v>0.45</c:v>
                </c:pt>
                <c:pt idx="9">
                  <c:v>0.5</c:v>
                </c:pt>
                <c:pt idx="10">
                  <c:v>0.55000000000000004</c:v>
                </c:pt>
                <c:pt idx="11">
                  <c:v>0.60000000000000064</c:v>
                </c:pt>
                <c:pt idx="12">
                  <c:v>0.65000000000001479</c:v>
                </c:pt>
              </c:numCache>
            </c:numRef>
          </c:cat>
          <c:val>
            <c:numRef>
              <c:f>Лист5!$B$7:$N$7</c:f>
              <c:numCache>
                <c:formatCode>0.00</c:formatCode>
                <c:ptCount val="13"/>
                <c:pt idx="0">
                  <c:v>144.87</c:v>
                </c:pt>
                <c:pt idx="1">
                  <c:v>73.7</c:v>
                </c:pt>
                <c:pt idx="2">
                  <c:v>57.676666666665994</c:v>
                </c:pt>
                <c:pt idx="3">
                  <c:v>55.440000000000005</c:v>
                </c:pt>
                <c:pt idx="4">
                  <c:v>58.718000000000011</c:v>
                </c:pt>
                <c:pt idx="5">
                  <c:v>64.753333333333288</c:v>
                </c:pt>
                <c:pt idx="6">
                  <c:v>72.364285714285714</c:v>
                </c:pt>
                <c:pt idx="7">
                  <c:v>80.959999999999994</c:v>
                </c:pt>
                <c:pt idx="8">
                  <c:v>90.212222222222223</c:v>
                </c:pt>
                <c:pt idx="9">
                  <c:v>99.924000000000007</c:v>
                </c:pt>
                <c:pt idx="10">
                  <c:v>109.97000000000001</c:v>
                </c:pt>
                <c:pt idx="11">
                  <c:v>120.26666666666669</c:v>
                </c:pt>
                <c:pt idx="12">
                  <c:v>130.75615384615378</c:v>
                </c:pt>
              </c:numCache>
            </c:numRef>
          </c:val>
          <c:smooth val="1"/>
        </c:ser>
        <c:marker val="1"/>
        <c:axId val="158073600"/>
        <c:axId val="157072000"/>
      </c:lineChart>
      <c:catAx>
        <c:axId val="158112384"/>
        <c:scaling>
          <c:orientation val="minMax"/>
        </c:scaling>
        <c:axPos val="b"/>
        <c:title>
          <c:tx>
            <c:rich>
              <a:bodyPr/>
              <a:lstStyle/>
              <a:p>
                <a:pPr>
                  <a:defRPr sz="1100"/>
                </a:pPr>
                <a:r>
                  <a:rPr lang="el-GR" sz="1100">
                    <a:latin typeface="Times New Roman" pitchFamily="18" charset="0"/>
                    <a:cs typeface="Times New Roman" pitchFamily="18" charset="0"/>
                  </a:rPr>
                  <a:t>σ</a:t>
                </a:r>
                <a:r>
                  <a:rPr lang="en-US" sz="1100" baseline="-25000">
                    <a:latin typeface="Times New Roman" pitchFamily="18" charset="0"/>
                    <a:cs typeface="Times New Roman" pitchFamily="18" charset="0"/>
                  </a:rPr>
                  <a:t>n</a:t>
                </a:r>
                <a:r>
                  <a:rPr lang="en-US" sz="1100">
                    <a:latin typeface="Times New Roman" pitchFamily="18" charset="0"/>
                    <a:cs typeface="Times New Roman" pitchFamily="18" charset="0"/>
                  </a:rPr>
                  <a:t>,  </a:t>
                </a:r>
                <a:r>
                  <a:rPr lang="ru-RU" sz="1100">
                    <a:latin typeface="Times New Roman" pitchFamily="18" charset="0"/>
                    <a:cs typeface="Times New Roman" pitchFamily="18" charset="0"/>
                  </a:rPr>
                  <a:t>МПа</a:t>
                </a:r>
              </a:p>
            </c:rich>
          </c:tx>
          <c:layout>
            <c:manualLayout>
              <c:xMode val="edge"/>
              <c:yMode val="edge"/>
              <c:x val="0.42304975285029434"/>
              <c:y val="0.8914757932486167"/>
            </c:manualLayout>
          </c:layout>
        </c:title>
        <c:numFmt formatCode="General" sourceLinked="1"/>
        <c:tickLblPos val="nextTo"/>
        <c:txPr>
          <a:bodyPr/>
          <a:lstStyle/>
          <a:p>
            <a:pPr>
              <a:defRPr sz="1000">
                <a:latin typeface="Times New Roman" pitchFamily="18" charset="0"/>
                <a:cs typeface="Times New Roman" pitchFamily="18" charset="0"/>
              </a:defRPr>
            </a:pPr>
            <a:endParaRPr lang="ru-RU"/>
          </a:p>
        </c:txPr>
        <c:crossAx val="157070080"/>
        <c:crosses val="autoZero"/>
        <c:auto val="1"/>
        <c:lblAlgn val="ctr"/>
        <c:lblOffset val="100"/>
      </c:catAx>
      <c:valAx>
        <c:axId val="157070080"/>
        <c:scaling>
          <c:orientation val="minMax"/>
          <c:max val="5500"/>
          <c:min val="0"/>
        </c:scaling>
        <c:axPos val="l"/>
        <c:majorGridlines/>
        <c:title>
          <c:tx>
            <c:rich>
              <a:bodyPr rot="-5400000" vert="horz"/>
              <a:lstStyle/>
              <a:p>
                <a:pPr>
                  <a:defRPr sz="1200"/>
                </a:pPr>
                <a:r>
                  <a:rPr lang="ru-RU" sz="1200" b="1" i="0" baseline="0">
                    <a:latin typeface="Times New Roman" pitchFamily="18" charset="0"/>
                    <a:cs typeface="Times New Roman" pitchFamily="18" charset="0"/>
                  </a:rPr>
                  <a:t>А, МДж/м</a:t>
                </a:r>
                <a:r>
                  <a:rPr lang="ru-RU" sz="1200" b="1" i="0" baseline="30000">
                    <a:latin typeface="Times New Roman" pitchFamily="18" charset="0"/>
                    <a:cs typeface="Times New Roman" pitchFamily="18" charset="0"/>
                  </a:rPr>
                  <a:t>3</a:t>
                </a:r>
                <a:endParaRPr lang="ru-RU" sz="1200" b="1" i="0" baseline="0">
                  <a:latin typeface="Times New Roman" pitchFamily="18" charset="0"/>
                  <a:cs typeface="Times New Roman" pitchFamily="18" charset="0"/>
                </a:endParaRPr>
              </a:p>
            </c:rich>
          </c:tx>
          <c:layout>
            <c:manualLayout>
              <c:xMode val="edge"/>
              <c:yMode val="edge"/>
              <c:x val="2.8527254138790727E-2"/>
              <c:y val="0.24357430629813248"/>
            </c:manualLayout>
          </c:layout>
        </c:title>
        <c:numFmt formatCode="0" sourceLinked="0"/>
        <c:tickLblPos val="nextTo"/>
        <c:txPr>
          <a:bodyPr/>
          <a:lstStyle/>
          <a:p>
            <a:pPr>
              <a:defRPr sz="1000">
                <a:latin typeface="Times New Roman" pitchFamily="18" charset="0"/>
                <a:cs typeface="Times New Roman" pitchFamily="18" charset="0"/>
              </a:defRPr>
            </a:pPr>
            <a:endParaRPr lang="ru-RU"/>
          </a:p>
        </c:txPr>
        <c:crossAx val="158112384"/>
        <c:crosses val="autoZero"/>
        <c:crossBetween val="midCat"/>
      </c:valAx>
      <c:valAx>
        <c:axId val="157072000"/>
        <c:scaling>
          <c:orientation val="minMax"/>
        </c:scaling>
        <c:axPos val="r"/>
        <c:title>
          <c:tx>
            <c:rich>
              <a:bodyPr rot="-5400000" vert="horz"/>
              <a:lstStyle/>
              <a:p>
                <a:pPr>
                  <a:defRPr sz="1200"/>
                </a:pPr>
                <a:r>
                  <a:rPr lang="en-US" sz="1200">
                    <a:latin typeface="Times New Roman" pitchFamily="18" charset="0"/>
                    <a:cs typeface="Times New Roman" pitchFamily="18" charset="0"/>
                  </a:rPr>
                  <a:t>R∙</a:t>
                </a:r>
                <a:r>
                  <a:rPr lang="el-GR" sz="1200">
                    <a:latin typeface="Times New Roman" pitchFamily="18" charset="0"/>
                    <a:cs typeface="Times New Roman" pitchFamily="18" charset="0"/>
                  </a:rPr>
                  <a:t>γ</a:t>
                </a:r>
                <a:r>
                  <a:rPr lang="ru-RU" sz="1200" baseline="-25000">
                    <a:latin typeface="Times New Roman" pitchFamily="18" charset="0"/>
                    <a:cs typeface="Times New Roman" pitchFamily="18" charset="0"/>
                  </a:rPr>
                  <a:t>а</a:t>
                </a:r>
                <a:r>
                  <a:rPr lang="ru-RU" sz="1200">
                    <a:latin typeface="Times New Roman" pitchFamily="18" charset="0"/>
                    <a:cs typeface="Times New Roman" pitchFamily="18" charset="0"/>
                  </a:rPr>
                  <a:t>, карат/м</a:t>
                </a:r>
                <a:r>
                  <a:rPr lang="ru-RU" sz="1200" baseline="30000">
                    <a:latin typeface="Times New Roman" pitchFamily="18" charset="0"/>
                    <a:cs typeface="Times New Roman" pitchFamily="18" charset="0"/>
                  </a:rPr>
                  <a:t>3</a:t>
                </a:r>
              </a:p>
            </c:rich>
          </c:tx>
          <c:layout>
            <c:manualLayout>
              <c:xMode val="edge"/>
              <c:yMode val="edge"/>
              <c:x val="0.91163142192647362"/>
              <c:y val="0.17170884503634873"/>
            </c:manualLayout>
          </c:layout>
        </c:title>
        <c:numFmt formatCode="0" sourceLinked="0"/>
        <c:tickLblPos val="nextTo"/>
        <c:txPr>
          <a:bodyPr/>
          <a:lstStyle/>
          <a:p>
            <a:pPr>
              <a:defRPr sz="1000">
                <a:latin typeface="Times New Roman" pitchFamily="18" charset="0"/>
                <a:cs typeface="Times New Roman" pitchFamily="18" charset="0"/>
              </a:defRPr>
            </a:pPr>
            <a:endParaRPr lang="ru-RU"/>
          </a:p>
        </c:txPr>
        <c:crossAx val="158073600"/>
        <c:crosses val="max"/>
        <c:crossBetween val="between"/>
      </c:valAx>
      <c:catAx>
        <c:axId val="158073600"/>
        <c:scaling>
          <c:orientation val="minMax"/>
        </c:scaling>
        <c:delete val="1"/>
        <c:axPos val="b"/>
        <c:numFmt formatCode="General" sourceLinked="1"/>
        <c:tickLblPos val="none"/>
        <c:crossAx val="157072000"/>
        <c:crosses val="autoZero"/>
        <c:auto val="1"/>
        <c:lblAlgn val="ctr"/>
        <c:lblOffset val="100"/>
      </c:catAx>
    </c:plotArea>
    <c:plotVisOnly val="1"/>
    <c:dispBlanksAs val="gap"/>
  </c:chart>
  <c:spPr>
    <a:ln>
      <a:noFill/>
    </a:ln>
  </c:sp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3236783803676441"/>
          <c:y val="3.4709785317762511E-2"/>
          <c:w val="0.79791537927087164"/>
          <c:h val="0.75804833465346444"/>
        </c:manualLayout>
      </c:layout>
      <c:scatterChart>
        <c:scatterStyle val="smoothMarker"/>
        <c:ser>
          <c:idx val="0"/>
          <c:order val="0"/>
          <c:tx>
            <c:v>Для поперечной плоскости</c:v>
          </c:tx>
          <c:spPr>
            <a:ln>
              <a:solidFill>
                <a:srgbClr val="C00000"/>
              </a:solidFill>
              <a:prstDash val="sysDot"/>
            </a:ln>
          </c:spPr>
          <c:marker>
            <c:symbol val="none"/>
          </c:marker>
          <c:xVal>
            <c:numRef>
              <c:f>Лист1!$D$25:$T$25</c:f>
              <c:numCache>
                <c:formatCode>General</c:formatCode>
                <c:ptCount val="17"/>
                <c:pt idx="0">
                  <c:v>4.3</c:v>
                </c:pt>
                <c:pt idx="1">
                  <c:v>5</c:v>
                </c:pt>
                <c:pt idx="2">
                  <c:v>6</c:v>
                </c:pt>
                <c:pt idx="3">
                  <c:v>7</c:v>
                </c:pt>
                <c:pt idx="4">
                  <c:v>8</c:v>
                </c:pt>
                <c:pt idx="5">
                  <c:v>9</c:v>
                </c:pt>
                <c:pt idx="6">
                  <c:v>10</c:v>
                </c:pt>
                <c:pt idx="7">
                  <c:v>11</c:v>
                </c:pt>
                <c:pt idx="8">
                  <c:v>12</c:v>
                </c:pt>
                <c:pt idx="9">
                  <c:v>13</c:v>
                </c:pt>
                <c:pt idx="10">
                  <c:v>14</c:v>
                </c:pt>
                <c:pt idx="11">
                  <c:v>15</c:v>
                </c:pt>
                <c:pt idx="12">
                  <c:v>16</c:v>
                </c:pt>
                <c:pt idx="13">
                  <c:v>17</c:v>
                </c:pt>
                <c:pt idx="14">
                  <c:v>18</c:v>
                </c:pt>
                <c:pt idx="15">
                  <c:v>19</c:v>
                </c:pt>
                <c:pt idx="16">
                  <c:v>20</c:v>
                </c:pt>
              </c:numCache>
            </c:numRef>
          </c:xVal>
          <c:yVal>
            <c:numRef>
              <c:f>Лист1!$D$27:$T$27</c:f>
              <c:numCache>
                <c:formatCode>0.0</c:formatCode>
                <c:ptCount val="17"/>
                <c:pt idx="0">
                  <c:v>1.1617390216741037</c:v>
                </c:pt>
                <c:pt idx="1">
                  <c:v>1.5040819304201081</c:v>
                </c:pt>
                <c:pt idx="2">
                  <c:v>1.8173062440464918</c:v>
                </c:pt>
                <c:pt idx="3">
                  <c:v>2.1073008257754684</c:v>
                </c:pt>
                <c:pt idx="4">
                  <c:v>2.3783430280594837</c:v>
                </c:pt>
                <c:pt idx="5">
                  <c:v>2.6335966360975012</c:v>
                </c:pt>
                <c:pt idx="6">
                  <c:v>2.8754596541728064</c:v>
                </c:pt>
                <c:pt idx="7">
                  <c:v>3.1057927592169357</c:v>
                </c:pt>
                <c:pt idx="8">
                  <c:v>3.3260701859646429</c:v>
                </c:pt>
                <c:pt idx="9">
                  <c:v>3.5374815087976739</c:v>
                </c:pt>
                <c:pt idx="10">
                  <c:v>3.741001987358767</c:v>
                </c:pt>
                <c:pt idx="11">
                  <c:v>3.9374423491819788</c:v>
                </c:pt>
                <c:pt idx="12">
                  <c:v>4.1274847999146465</c:v>
                </c:pt>
                <c:pt idx="13">
                  <c:v>4.3117095940935428</c:v>
                </c:pt>
                <c:pt idx="14">
                  <c:v>4.4906149953493104</c:v>
                </c:pt>
                <c:pt idx="15">
                  <c:v>4.6646325146422649</c:v>
                </c:pt>
                <c:pt idx="16">
                  <c:v>4.8341387141553325</c:v>
                </c:pt>
              </c:numCache>
            </c:numRef>
          </c:yVal>
          <c:smooth val="1"/>
        </c:ser>
        <c:ser>
          <c:idx val="2"/>
          <c:order val="1"/>
          <c:tx>
            <c:v>Для продольной плоскости</c:v>
          </c:tx>
          <c:spPr>
            <a:ln>
              <a:solidFill>
                <a:srgbClr val="00B0F0"/>
              </a:solidFill>
            </a:ln>
          </c:spPr>
          <c:marker>
            <c:symbol val="none"/>
          </c:marker>
          <c:xVal>
            <c:numRef>
              <c:f>Лист1!$B$18:$T$18</c:f>
              <c:numCache>
                <c:formatCode>General</c:formatCode>
                <c:ptCount val="1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numCache>
            </c:numRef>
          </c:xVal>
          <c:yVal>
            <c:numRef>
              <c:f>Лист1!$B$41:$T$41</c:f>
              <c:numCache>
                <c:formatCode>0.00</c:formatCode>
                <c:ptCount val="19"/>
                <c:pt idx="0">
                  <c:v>1.0241359828695289</c:v>
                </c:pt>
                <c:pt idx="1">
                  <c:v>1.5298593964146736</c:v>
                </c:pt>
                <c:pt idx="2">
                  <c:v>1.9143703013245781</c:v>
                </c:pt>
                <c:pt idx="3">
                  <c:v>2.2234331314589801</c:v>
                </c:pt>
                <c:pt idx="4">
                  <c:v>2.4811632768945402</c:v>
                </c:pt>
                <c:pt idx="5">
                  <c:v>2.7017276336528893</c:v>
                </c:pt>
                <c:pt idx="6">
                  <c:v>2.8941470822596664</c:v>
                </c:pt>
                <c:pt idx="7">
                  <c:v>3.0645201050357711</c:v>
                </c:pt>
                <c:pt idx="8">
                  <c:v>3.2171629590435638</c:v>
                </c:pt>
                <c:pt idx="9">
                  <c:v>3.3552429745085175</c:v>
                </c:pt>
                <c:pt idx="10">
                  <c:v>3.4811532799096181</c:v>
                </c:pt>
                <c:pt idx="11">
                  <c:v>3.5967461311518432</c:v>
                </c:pt>
                <c:pt idx="12">
                  <c:v>3.7034844192290195</c:v>
                </c:pt>
                <c:pt idx="13">
                  <c:v>3.8025435580620002</c:v>
                </c:pt>
                <c:pt idx="14">
                  <c:v>3.8948820709135377</c:v>
                </c:pt>
                <c:pt idx="15">
                  <c:v>3.9812917562497012</c:v>
                </c:pt>
                <c:pt idx="16">
                  <c:v>4.0624341397872525</c:v>
                </c:pt>
                <c:pt idx="17">
                  <c:v>4.1388674812237625</c:v>
                </c:pt>
                <c:pt idx="18">
                  <c:v>4.2110671295062083</c:v>
                </c:pt>
              </c:numCache>
            </c:numRef>
          </c:yVal>
          <c:smooth val="1"/>
        </c:ser>
        <c:axId val="158552448"/>
        <c:axId val="158554368"/>
      </c:scatterChart>
      <c:valAx>
        <c:axId val="158552448"/>
        <c:scaling>
          <c:orientation val="minMax"/>
          <c:max val="20"/>
        </c:scaling>
        <c:axPos val="b"/>
        <c:majorGridlines/>
        <c:title>
          <c:tx>
            <c:rich>
              <a:bodyPr/>
              <a:lstStyle/>
              <a:p>
                <a:pPr>
                  <a:defRPr sz="1600">
                    <a:latin typeface="Times New Roman" pitchFamily="18" charset="0"/>
                    <a:cs typeface="Times New Roman" pitchFamily="18" charset="0"/>
                  </a:defRPr>
                </a:pPr>
                <a:r>
                  <a:rPr lang="ru-RU" sz="1600" baseline="0">
                    <a:latin typeface="Times New Roman" pitchFamily="18" charset="0"/>
                    <a:cs typeface="Times New Roman" pitchFamily="18" charset="0"/>
                  </a:rPr>
                  <a:t>Высота уступа, м</a:t>
                </a:r>
                <a:endParaRPr lang="ru-RU" sz="1600" baseline="-25000">
                  <a:latin typeface="Times New Roman" pitchFamily="18" charset="0"/>
                  <a:cs typeface="Times New Roman" pitchFamily="18" charset="0"/>
                </a:endParaRPr>
              </a:p>
            </c:rich>
          </c:tx>
          <c:layout>
            <c:manualLayout>
              <c:xMode val="edge"/>
              <c:yMode val="edge"/>
              <c:x val="0.31734954806302962"/>
              <c:y val="0.90456786682252244"/>
            </c:manualLayout>
          </c:layout>
        </c:title>
        <c:numFmt formatCode="General" sourceLinked="1"/>
        <c:tickLblPos val="nextTo"/>
        <c:txPr>
          <a:bodyPr/>
          <a:lstStyle/>
          <a:p>
            <a:pPr>
              <a:defRPr sz="1400">
                <a:latin typeface="Times New Roman" pitchFamily="18" charset="0"/>
                <a:cs typeface="Times New Roman" pitchFamily="18" charset="0"/>
              </a:defRPr>
            </a:pPr>
            <a:endParaRPr lang="ru-RU"/>
          </a:p>
        </c:txPr>
        <c:crossAx val="158554368"/>
        <c:crosses val="autoZero"/>
        <c:crossBetween val="midCat"/>
        <c:majorUnit val="4"/>
      </c:valAx>
      <c:valAx>
        <c:axId val="158554368"/>
        <c:scaling>
          <c:orientation val="minMax"/>
          <c:max val="5"/>
          <c:min val="1"/>
        </c:scaling>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solidFill>
                    <a:latin typeface="Times New Roman" pitchFamily="18" charset="0"/>
                    <a:ea typeface="+mn-ea"/>
                    <a:cs typeface="Times New Roman" pitchFamily="18" charset="0"/>
                  </a:defRPr>
                </a:pPr>
                <a:r>
                  <a:rPr lang="ru-RU" sz="1600" b="1" i="0" kern="1200" baseline="0">
                    <a:solidFill>
                      <a:srgbClr val="000000"/>
                    </a:solidFill>
                    <a:latin typeface="Times New Roman" pitchFamily="18" charset="0"/>
                    <a:cs typeface="Times New Roman" pitchFamily="18" charset="0"/>
                  </a:rPr>
                  <a:t>П</a:t>
                </a:r>
                <a:r>
                  <a:rPr lang="en-US" sz="1600" b="1" i="0" kern="1200" baseline="-25000">
                    <a:solidFill>
                      <a:srgbClr val="000000"/>
                    </a:solidFill>
                    <a:latin typeface="Times New Roman" pitchFamily="18" charset="0"/>
                    <a:cs typeface="Times New Roman" pitchFamily="18" charset="0"/>
                  </a:rPr>
                  <a:t>N</a:t>
                </a:r>
                <a:r>
                  <a:rPr lang="ru-RU" sz="1600" b="1" i="0" kern="1200" baseline="0">
                    <a:solidFill>
                      <a:srgbClr val="000000"/>
                    </a:solidFill>
                    <a:latin typeface="Times New Roman" pitchFamily="18" charset="0"/>
                    <a:cs typeface="Times New Roman" pitchFamily="18" charset="0"/>
                  </a:rPr>
                  <a:t>/П</a:t>
                </a:r>
                <a:r>
                  <a:rPr lang="en-US" sz="1600" b="1" i="0" kern="1200" baseline="-25000">
                    <a:solidFill>
                      <a:srgbClr val="000000"/>
                    </a:solidFill>
                    <a:latin typeface="Times New Roman" pitchFamily="18" charset="0"/>
                    <a:cs typeface="Times New Roman" pitchFamily="18" charset="0"/>
                  </a:rPr>
                  <a:t>V</a:t>
                </a:r>
                <a:endParaRPr lang="ru-RU" sz="1600" b="1" i="0" kern="1200" baseline="-25000">
                  <a:solidFill>
                    <a:srgbClr val="000000"/>
                  </a:solidFill>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solidFill>
                    <a:latin typeface="Times New Roman" pitchFamily="18" charset="0"/>
                    <a:ea typeface="+mn-ea"/>
                    <a:cs typeface="Times New Roman" pitchFamily="18" charset="0"/>
                  </a:defRPr>
                </a:pPr>
                <a:endParaRPr lang="ru-RU" sz="1600">
                  <a:latin typeface="Times New Roman" pitchFamily="18" charset="0"/>
                  <a:cs typeface="Times New Roman" pitchFamily="18" charset="0"/>
                </a:endParaRPr>
              </a:p>
            </c:rich>
          </c:tx>
          <c:layout>
            <c:manualLayout>
              <c:xMode val="edge"/>
              <c:yMode val="edge"/>
              <c:x val="0"/>
              <c:y val="0.32871611310158261"/>
            </c:manualLayout>
          </c:layout>
        </c:title>
        <c:numFmt formatCode="0" sourceLinked="0"/>
        <c:tickLblPos val="nextTo"/>
        <c:txPr>
          <a:bodyPr/>
          <a:lstStyle/>
          <a:p>
            <a:pPr>
              <a:defRPr sz="1400">
                <a:latin typeface="Times New Roman" pitchFamily="18" charset="0"/>
                <a:cs typeface="Times New Roman" pitchFamily="18" charset="0"/>
              </a:defRPr>
            </a:pPr>
            <a:endParaRPr lang="ru-RU"/>
          </a:p>
        </c:txPr>
        <c:crossAx val="158552448"/>
        <c:crosses val="autoZero"/>
        <c:crossBetween val="midCat"/>
        <c:majorUnit val="1"/>
      </c:valAx>
    </c:plotArea>
    <c:plotVisOnly val="1"/>
    <c:dispBlanksAs val="gap"/>
  </c:chart>
  <c:spPr>
    <a:ln>
      <a:noFill/>
    </a:ln>
  </c:sp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23130320497352752"/>
          <c:y val="5.6364744380122074E-2"/>
          <c:w val="0.72460899400732182"/>
          <c:h val="0.67090157484132662"/>
        </c:manualLayout>
      </c:layout>
      <c:lineChart>
        <c:grouping val="standard"/>
        <c:ser>
          <c:idx val="0"/>
          <c:order val="0"/>
          <c:tx>
            <c:v>Ауд V</c:v>
          </c:tx>
          <c:spPr>
            <a:ln>
              <a:solidFill>
                <a:srgbClr val="FF0000"/>
              </a:solidFill>
              <a:prstDash val="dash"/>
            </a:ln>
          </c:spPr>
          <c:marker>
            <c:symbol val="none"/>
          </c:marker>
          <c:cat>
            <c:numRef>
              <c:f>Лист2!$B$1:$M$1</c:f>
              <c:numCache>
                <c:formatCode>General</c:formatCode>
                <c:ptCount val="12"/>
                <c:pt idx="0">
                  <c:v>3</c:v>
                </c:pt>
                <c:pt idx="1">
                  <c:v>4</c:v>
                </c:pt>
                <c:pt idx="2">
                  <c:v>5</c:v>
                </c:pt>
                <c:pt idx="3">
                  <c:v>6</c:v>
                </c:pt>
                <c:pt idx="4">
                  <c:v>7</c:v>
                </c:pt>
                <c:pt idx="5">
                  <c:v>8</c:v>
                </c:pt>
                <c:pt idx="6">
                  <c:v>9</c:v>
                </c:pt>
                <c:pt idx="7">
                  <c:v>10</c:v>
                </c:pt>
                <c:pt idx="8">
                  <c:v>11</c:v>
                </c:pt>
                <c:pt idx="9">
                  <c:v>12</c:v>
                </c:pt>
                <c:pt idx="10">
                  <c:v>13</c:v>
                </c:pt>
                <c:pt idx="11">
                  <c:v>14</c:v>
                </c:pt>
              </c:numCache>
            </c:numRef>
          </c:cat>
          <c:val>
            <c:numRef>
              <c:f>Лист2!$B$7:$M$7</c:f>
              <c:numCache>
                <c:formatCode>0.00</c:formatCode>
                <c:ptCount val="12"/>
                <c:pt idx="0">
                  <c:v>1833.5757000000001</c:v>
                </c:pt>
                <c:pt idx="1">
                  <c:v>1833.5757000000001</c:v>
                </c:pt>
                <c:pt idx="2">
                  <c:v>1833.5757000000001</c:v>
                </c:pt>
                <c:pt idx="3">
                  <c:v>1833.5757000000001</c:v>
                </c:pt>
                <c:pt idx="4">
                  <c:v>1833.5757000000001</c:v>
                </c:pt>
                <c:pt idx="5">
                  <c:v>1833.5757000000001</c:v>
                </c:pt>
                <c:pt idx="6">
                  <c:v>1833.5757000000001</c:v>
                </c:pt>
                <c:pt idx="7">
                  <c:v>1833.5757000000001</c:v>
                </c:pt>
                <c:pt idx="8">
                  <c:v>1833.5757000000001</c:v>
                </c:pt>
                <c:pt idx="9">
                  <c:v>1833.5757000000001</c:v>
                </c:pt>
                <c:pt idx="10">
                  <c:v>1833.5757000000001</c:v>
                </c:pt>
                <c:pt idx="11">
                  <c:v>1833.5757000000001</c:v>
                </c:pt>
              </c:numCache>
            </c:numRef>
          </c:val>
          <c:smooth val="1"/>
        </c:ser>
        <c:ser>
          <c:idx val="1"/>
          <c:order val="1"/>
          <c:tx>
            <c:v>Ауд N ПРИ 1,5</c:v>
          </c:tx>
          <c:spPr>
            <a:ln>
              <a:solidFill>
                <a:srgbClr val="00B0F0"/>
              </a:solidFill>
            </a:ln>
          </c:spPr>
          <c:marker>
            <c:symbol val="none"/>
          </c:marker>
          <c:cat>
            <c:numRef>
              <c:f>Лист2!$B$1:$M$1</c:f>
              <c:numCache>
                <c:formatCode>General</c:formatCode>
                <c:ptCount val="12"/>
                <c:pt idx="0">
                  <c:v>3</c:v>
                </c:pt>
                <c:pt idx="1">
                  <c:v>4</c:v>
                </c:pt>
                <c:pt idx="2">
                  <c:v>5</c:v>
                </c:pt>
                <c:pt idx="3">
                  <c:v>6</c:v>
                </c:pt>
                <c:pt idx="4">
                  <c:v>7</c:v>
                </c:pt>
                <c:pt idx="5">
                  <c:v>8</c:v>
                </c:pt>
                <c:pt idx="6">
                  <c:v>9</c:v>
                </c:pt>
                <c:pt idx="7">
                  <c:v>10</c:v>
                </c:pt>
                <c:pt idx="8">
                  <c:v>11</c:v>
                </c:pt>
                <c:pt idx="9">
                  <c:v>12</c:v>
                </c:pt>
                <c:pt idx="10">
                  <c:v>13</c:v>
                </c:pt>
                <c:pt idx="11">
                  <c:v>14</c:v>
                </c:pt>
              </c:numCache>
            </c:numRef>
          </c:cat>
          <c:val>
            <c:numRef>
              <c:f>Лист2!$B$19:$M$19</c:f>
              <c:numCache>
                <c:formatCode>0.00</c:formatCode>
                <c:ptCount val="12"/>
                <c:pt idx="0">
                  <c:v>1294.5877948857587</c:v>
                </c:pt>
                <c:pt idx="1">
                  <c:v>1235.4895499556301</c:v>
                </c:pt>
                <c:pt idx="2">
                  <c:v>1200.2841095763367</c:v>
                </c:pt>
                <c:pt idx="3">
                  <c:v>1178.2727188526476</c:v>
                </c:pt>
                <c:pt idx="4">
                  <c:v>1164.2511249129348</c:v>
                </c:pt>
                <c:pt idx="5">
                  <c:v>1155.3788679646261</c:v>
                </c:pt>
                <c:pt idx="6">
                  <c:v>1149.9766854974985</c:v>
                </c:pt>
                <c:pt idx="7">
                  <c:v>1146.9915795243251</c:v>
                </c:pt>
                <c:pt idx="8">
                  <c:v>1145.7326963881371</c:v>
                </c:pt>
                <c:pt idx="9">
                  <c:v>1145.7302544720217</c:v>
                </c:pt>
                <c:pt idx="10">
                  <c:v>1146.6554088960511</c:v>
                </c:pt>
                <c:pt idx="11">
                  <c:v>1148.2724139029328</c:v>
                </c:pt>
              </c:numCache>
            </c:numRef>
          </c:val>
          <c:smooth val="1"/>
        </c:ser>
        <c:ser>
          <c:idx val="2"/>
          <c:order val="2"/>
          <c:tx>
            <c:v>АУД N ПРИ 0,3</c:v>
          </c:tx>
          <c:spPr>
            <a:ln>
              <a:solidFill>
                <a:srgbClr val="C00000"/>
              </a:solidFill>
              <a:prstDash val="sysDot"/>
            </a:ln>
          </c:spPr>
          <c:marker>
            <c:symbol val="none"/>
          </c:marker>
          <c:cat>
            <c:numRef>
              <c:f>Лист2!$B$1:$M$1</c:f>
              <c:numCache>
                <c:formatCode>General</c:formatCode>
                <c:ptCount val="12"/>
                <c:pt idx="0">
                  <c:v>3</c:v>
                </c:pt>
                <c:pt idx="1">
                  <c:v>4</c:v>
                </c:pt>
                <c:pt idx="2">
                  <c:v>5</c:v>
                </c:pt>
                <c:pt idx="3">
                  <c:v>6</c:v>
                </c:pt>
                <c:pt idx="4">
                  <c:v>7</c:v>
                </c:pt>
                <c:pt idx="5">
                  <c:v>8</c:v>
                </c:pt>
                <c:pt idx="6">
                  <c:v>9</c:v>
                </c:pt>
                <c:pt idx="7">
                  <c:v>10</c:v>
                </c:pt>
                <c:pt idx="8">
                  <c:v>11</c:v>
                </c:pt>
                <c:pt idx="9">
                  <c:v>12</c:v>
                </c:pt>
                <c:pt idx="10">
                  <c:v>13</c:v>
                </c:pt>
                <c:pt idx="11">
                  <c:v>14</c:v>
                </c:pt>
              </c:numCache>
            </c:numRef>
          </c:cat>
          <c:val>
            <c:numRef>
              <c:f>Лист2!$B$11:$M$11</c:f>
              <c:numCache>
                <c:formatCode>0.00</c:formatCode>
                <c:ptCount val="12"/>
                <c:pt idx="0">
                  <c:v>1472.622513021081</c:v>
                </c:pt>
                <c:pt idx="1">
                  <c:v>1354.4919984182334</c:v>
                </c:pt>
                <c:pt idx="2">
                  <c:v>1264.3935629185598</c:v>
                </c:pt>
                <c:pt idx="3">
                  <c:v>1192.3448836117182</c:v>
                </c:pt>
                <c:pt idx="4">
                  <c:v>1132.7997780702201</c:v>
                </c:pt>
                <c:pt idx="5">
                  <c:v>1082.3782158913298</c:v>
                </c:pt>
                <c:pt idx="6">
                  <c:v>1038.8776609320403</c:v>
                </c:pt>
                <c:pt idx="7">
                  <c:v>1000.7881307069658</c:v>
                </c:pt>
                <c:pt idx="8">
                  <c:v>967.03236936827386</c:v>
                </c:pt>
                <c:pt idx="9">
                  <c:v>936.81676770418039</c:v>
                </c:pt>
                <c:pt idx="10">
                  <c:v>909.54101761510537</c:v>
                </c:pt>
                <c:pt idx="11">
                  <c:v>884.74085735774804</c:v>
                </c:pt>
              </c:numCache>
            </c:numRef>
          </c:val>
          <c:smooth val="1"/>
        </c:ser>
        <c:marker val="1"/>
        <c:axId val="103103488"/>
        <c:axId val="103109760"/>
      </c:lineChart>
      <c:catAx>
        <c:axId val="103103488"/>
        <c:scaling>
          <c:orientation val="minMax"/>
        </c:scaling>
        <c:axPos val="b"/>
        <c:majorGridlines/>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Высота</a:t>
                </a:r>
                <a:r>
                  <a:rPr lang="ru-RU" sz="1400" baseline="0">
                    <a:latin typeface="Times New Roman" pitchFamily="18" charset="0"/>
                    <a:cs typeface="Times New Roman" pitchFamily="18" charset="0"/>
                  </a:rPr>
                  <a:t> уступа, м</a:t>
                </a:r>
                <a:endParaRPr lang="ru-RU" sz="1400">
                  <a:latin typeface="Times New Roman" pitchFamily="18" charset="0"/>
                  <a:cs typeface="Times New Roman" pitchFamily="18" charset="0"/>
                </a:endParaRPr>
              </a:p>
            </c:rich>
          </c:tx>
        </c:title>
        <c:numFmt formatCode="General" sourceLinked="1"/>
        <c:tickLblPos val="nextTo"/>
        <c:txPr>
          <a:bodyPr/>
          <a:lstStyle/>
          <a:p>
            <a:pPr>
              <a:defRPr sz="1200">
                <a:latin typeface="Times New Roman" pitchFamily="18" charset="0"/>
                <a:cs typeface="Times New Roman" pitchFamily="18" charset="0"/>
              </a:defRPr>
            </a:pPr>
            <a:endParaRPr lang="ru-RU"/>
          </a:p>
        </c:txPr>
        <c:crossAx val="103109760"/>
        <c:crosses val="autoZero"/>
        <c:auto val="1"/>
        <c:lblAlgn val="ctr"/>
        <c:lblOffset val="100"/>
        <c:tickLblSkip val="2"/>
        <c:tickMarkSkip val="2"/>
      </c:catAx>
      <c:valAx>
        <c:axId val="103109760"/>
        <c:scaling>
          <c:orientation val="minMax"/>
          <c:min val="800"/>
        </c:scaling>
        <c:axPos val="l"/>
        <c:majorGridlines/>
        <c:title>
          <c:tx>
            <c:rich>
              <a:bodyPr rot="-5400000" vert="horz"/>
              <a:lstStyle/>
              <a:p>
                <a:pPr>
                  <a:defRPr sz="1400">
                    <a:latin typeface="Times New Roman" pitchFamily="18" charset="0"/>
                    <a:cs typeface="Times New Roman" pitchFamily="18" charset="0"/>
                  </a:defRPr>
                </a:pPr>
                <a:r>
                  <a:rPr lang="ru-RU" sz="1400" b="1" i="0" u="none" strike="noStrike" baseline="0">
                    <a:latin typeface="Times New Roman" pitchFamily="18" charset="0"/>
                    <a:cs typeface="Times New Roman" pitchFamily="18" charset="0"/>
                  </a:rPr>
                  <a:t>А, МДж/м</a:t>
                </a:r>
                <a:r>
                  <a:rPr lang="ru-RU" sz="1400" b="1" i="0" u="none" strike="noStrike" baseline="30000">
                    <a:latin typeface="Times New Roman" pitchFamily="18" charset="0"/>
                    <a:cs typeface="Times New Roman" pitchFamily="18" charset="0"/>
                  </a:rPr>
                  <a:t>3</a:t>
                </a:r>
                <a:endParaRPr lang="ru-RU" sz="1400">
                  <a:latin typeface="Times New Roman" pitchFamily="18" charset="0"/>
                  <a:cs typeface="Times New Roman" pitchFamily="18" charset="0"/>
                </a:endParaRPr>
              </a:p>
            </c:rich>
          </c:tx>
          <c:layout>
            <c:manualLayout>
              <c:xMode val="edge"/>
              <c:yMode val="edge"/>
              <c:x val="4.1152272264297386E-2"/>
              <c:y val="0.19689507199157419"/>
            </c:manualLayout>
          </c:layout>
        </c:title>
        <c:numFmt formatCode="0" sourceLinked="0"/>
        <c:tickLblPos val="nextTo"/>
        <c:txPr>
          <a:bodyPr/>
          <a:lstStyle/>
          <a:p>
            <a:pPr>
              <a:defRPr sz="1200">
                <a:latin typeface="Times New Roman" pitchFamily="18" charset="0"/>
                <a:cs typeface="Times New Roman" pitchFamily="18" charset="0"/>
              </a:defRPr>
            </a:pPr>
            <a:endParaRPr lang="ru-RU"/>
          </a:p>
        </c:txPr>
        <c:crossAx val="103103488"/>
        <c:crosses val="autoZero"/>
        <c:crossBetween val="midCat"/>
        <c:majorUnit val="200"/>
      </c:valAx>
    </c:plotArea>
    <c:plotVisOnly val="1"/>
    <c:dispBlanksAs val="gap"/>
  </c:chart>
  <c:spPr>
    <a:ln>
      <a:noFill/>
    </a:ln>
  </c:sp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5926920899593869"/>
          <c:y val="0.10551558752997602"/>
          <c:w val="0.74329494107354765"/>
          <c:h val="0.64791068395862284"/>
        </c:manualLayout>
      </c:layout>
      <c:lineChart>
        <c:grouping val="standard"/>
        <c:ser>
          <c:idx val="0"/>
          <c:order val="0"/>
          <c:tx>
            <c:v>кф=1,5</c:v>
          </c:tx>
          <c:spPr>
            <a:ln>
              <a:solidFill>
                <a:srgbClr val="00B0F0"/>
              </a:solidFill>
            </a:ln>
          </c:spPr>
          <c:marker>
            <c:symbol val="none"/>
          </c:marker>
          <c:cat>
            <c:numRef>
              <c:f>Лист2!$B$1:$M$1</c:f>
              <c:numCache>
                <c:formatCode>General</c:formatCode>
                <c:ptCount val="12"/>
                <c:pt idx="0">
                  <c:v>3</c:v>
                </c:pt>
                <c:pt idx="1">
                  <c:v>4</c:v>
                </c:pt>
                <c:pt idx="2">
                  <c:v>5</c:v>
                </c:pt>
                <c:pt idx="3">
                  <c:v>6</c:v>
                </c:pt>
                <c:pt idx="4">
                  <c:v>7</c:v>
                </c:pt>
                <c:pt idx="5">
                  <c:v>8</c:v>
                </c:pt>
                <c:pt idx="6">
                  <c:v>9</c:v>
                </c:pt>
                <c:pt idx="7">
                  <c:v>10</c:v>
                </c:pt>
                <c:pt idx="8">
                  <c:v>11</c:v>
                </c:pt>
                <c:pt idx="9">
                  <c:v>12</c:v>
                </c:pt>
                <c:pt idx="10">
                  <c:v>13</c:v>
                </c:pt>
                <c:pt idx="11">
                  <c:v>14</c:v>
                </c:pt>
              </c:numCache>
            </c:numRef>
          </c:cat>
          <c:val>
            <c:numRef>
              <c:f>Лист2!$B$20:$M$20</c:f>
              <c:numCache>
                <c:formatCode>0.0</c:formatCode>
                <c:ptCount val="12"/>
                <c:pt idx="0">
                  <c:v>1.4163393994933946</c:v>
                </c:pt>
                <c:pt idx="1">
                  <c:v>1.4840883923832859</c:v>
                </c:pt>
                <c:pt idx="2">
                  <c:v>1.5276180742300751</c:v>
                </c:pt>
                <c:pt idx="3">
                  <c:v>1.5561556086823931</c:v>
                </c:pt>
                <c:pt idx="4">
                  <c:v>1.5748970825663704</c:v>
                </c:pt>
                <c:pt idx="5">
                  <c:v>1.5869908571463878</c:v>
                </c:pt>
                <c:pt idx="6">
                  <c:v>1.594445977143288</c:v>
                </c:pt>
                <c:pt idx="7">
                  <c:v>1.5985956067440459</c:v>
                </c:pt>
                <c:pt idx="8">
                  <c:v>1.6003520766931769</c:v>
                </c:pt>
                <c:pt idx="9">
                  <c:v>1.6003554875531789</c:v>
                </c:pt>
                <c:pt idx="10">
                  <c:v>1.5990642749117181</c:v>
                </c:pt>
                <c:pt idx="11">
                  <c:v>1.5968124617465957</c:v>
                </c:pt>
              </c:numCache>
            </c:numRef>
          </c:val>
          <c:smooth val="1"/>
        </c:ser>
        <c:ser>
          <c:idx val="1"/>
          <c:order val="1"/>
          <c:tx>
            <c:v>кф=0,3</c:v>
          </c:tx>
          <c:spPr>
            <a:ln cmpd="sng">
              <a:solidFill>
                <a:srgbClr val="C00000"/>
              </a:solidFill>
              <a:prstDash val="sysDot"/>
            </a:ln>
          </c:spPr>
          <c:marker>
            <c:symbol val="none"/>
          </c:marker>
          <c:val>
            <c:numRef>
              <c:f>Лист2!$B$6:$M$6</c:f>
              <c:numCache>
                <c:formatCode>0.00</c:formatCode>
                <c:ptCount val="12"/>
                <c:pt idx="0">
                  <c:v>1.2457040995540523</c:v>
                </c:pt>
                <c:pt idx="1">
                  <c:v>1.3543467984367985</c:v>
                </c:pt>
                <c:pt idx="2">
                  <c:v>1.4508551414415749</c:v>
                </c:pt>
                <c:pt idx="3">
                  <c:v>1.5385245718581677</c:v>
                </c:pt>
                <c:pt idx="4">
                  <c:v>1.6193964168063979</c:v>
                </c:pt>
                <c:pt idx="5">
                  <c:v>1.6948344623282481</c:v>
                </c:pt>
                <c:pt idx="6">
                  <c:v>1.7658016632297178</c:v>
                </c:pt>
                <c:pt idx="7">
                  <c:v>1.8330072522643914</c:v>
                </c:pt>
                <c:pt idx="8">
                  <c:v>1.896991206989644</c:v>
                </c:pt>
                <c:pt idx="9">
                  <c:v>1.9581757765305987</c:v>
                </c:pt>
                <c:pt idx="10">
                  <c:v>2.0168984862013977</c:v>
                </c:pt>
                <c:pt idx="11">
                  <c:v>2.0734341432411436</c:v>
                </c:pt>
              </c:numCache>
            </c:numRef>
          </c:val>
          <c:smooth val="1"/>
        </c:ser>
        <c:marker val="1"/>
        <c:axId val="115082368"/>
        <c:axId val="115084288"/>
      </c:lineChart>
      <c:catAx>
        <c:axId val="115082368"/>
        <c:scaling>
          <c:orientation val="minMax"/>
        </c:scaling>
        <c:axPos val="b"/>
        <c:majorGridlines/>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Высота</a:t>
                </a:r>
                <a:r>
                  <a:rPr lang="ru-RU" sz="1400" baseline="0">
                    <a:latin typeface="Times New Roman" pitchFamily="18" charset="0"/>
                    <a:cs typeface="Times New Roman" pitchFamily="18" charset="0"/>
                  </a:rPr>
                  <a:t> уступа, м</a:t>
                </a:r>
                <a:endParaRPr lang="ru-RU" sz="1400">
                  <a:latin typeface="Times New Roman" pitchFamily="18" charset="0"/>
                  <a:cs typeface="Times New Roman" pitchFamily="18" charset="0"/>
                </a:endParaRPr>
              </a:p>
            </c:rich>
          </c:tx>
          <c:layout>
            <c:manualLayout>
              <c:xMode val="edge"/>
              <c:yMode val="edge"/>
              <c:x val="0.37549997181139982"/>
              <c:y val="0.87667515825228981"/>
            </c:manualLayout>
          </c:layout>
        </c:title>
        <c:numFmt formatCode="General" sourceLinked="1"/>
        <c:tickLblPos val="nextTo"/>
        <c:txPr>
          <a:bodyPr/>
          <a:lstStyle/>
          <a:p>
            <a:pPr>
              <a:defRPr sz="1200">
                <a:latin typeface="Times New Roman" pitchFamily="18" charset="0"/>
                <a:cs typeface="Times New Roman" pitchFamily="18" charset="0"/>
              </a:defRPr>
            </a:pPr>
            <a:endParaRPr lang="ru-RU"/>
          </a:p>
        </c:txPr>
        <c:crossAx val="115084288"/>
        <c:crosses val="autoZero"/>
        <c:auto val="1"/>
        <c:lblAlgn val="ctr"/>
        <c:lblOffset val="100"/>
        <c:tickLblSkip val="2"/>
        <c:tickMarkSkip val="2"/>
      </c:catAx>
      <c:valAx>
        <c:axId val="115084288"/>
        <c:scaling>
          <c:orientation val="minMax"/>
          <c:min val="1"/>
        </c:scaling>
        <c:axPos val="l"/>
        <c:majorGridlines/>
        <c:title>
          <c:tx>
            <c:rich>
              <a:bodyPr rot="-5400000" vert="horz"/>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A</a:t>
                </a:r>
                <a:r>
                  <a:rPr lang="en-US" sz="1400" baseline="-25000">
                    <a:latin typeface="Times New Roman" pitchFamily="18" charset="0"/>
                    <a:cs typeface="Times New Roman" pitchFamily="18" charset="0"/>
                  </a:rPr>
                  <a:t>V</a:t>
                </a:r>
                <a:r>
                  <a:rPr lang="ru-RU" sz="1400" baseline="0">
                    <a:latin typeface="Times New Roman" pitchFamily="18" charset="0"/>
                    <a:cs typeface="Times New Roman" pitchFamily="18" charset="0"/>
                  </a:rPr>
                  <a:t>/</a:t>
                </a:r>
                <a:r>
                  <a:rPr lang="en-US" sz="1400" b="1" i="0" u="none" strike="noStrike" baseline="0">
                    <a:latin typeface="Times New Roman" pitchFamily="18" charset="0"/>
                    <a:cs typeface="Times New Roman" pitchFamily="18" charset="0"/>
                  </a:rPr>
                  <a:t>A</a:t>
                </a:r>
                <a:r>
                  <a:rPr lang="en-US" sz="1400" b="1" i="0" u="none" strike="noStrike" baseline="-25000">
                    <a:latin typeface="Times New Roman" pitchFamily="18" charset="0"/>
                    <a:cs typeface="Times New Roman" pitchFamily="18" charset="0"/>
                  </a:rPr>
                  <a:t>N</a:t>
                </a:r>
                <a:endParaRPr lang="ru-RU" sz="1400" baseline="-25000">
                  <a:latin typeface="Times New Roman" pitchFamily="18" charset="0"/>
                  <a:cs typeface="Times New Roman" pitchFamily="18" charset="0"/>
                </a:endParaRPr>
              </a:p>
            </c:rich>
          </c:tx>
          <c:layout>
            <c:manualLayout>
              <c:xMode val="edge"/>
              <c:yMode val="edge"/>
              <c:x val="1.9296287248103543E-2"/>
              <c:y val="0.32705689362359774"/>
            </c:manualLayout>
          </c:layout>
        </c:title>
        <c:numFmt formatCode="0.0" sourceLinked="0"/>
        <c:tickLblPos val="nextTo"/>
        <c:txPr>
          <a:bodyPr/>
          <a:lstStyle/>
          <a:p>
            <a:pPr>
              <a:defRPr sz="1200">
                <a:latin typeface="Times New Roman" pitchFamily="18" charset="0"/>
                <a:cs typeface="Times New Roman" pitchFamily="18" charset="0"/>
              </a:defRPr>
            </a:pPr>
            <a:endParaRPr lang="ru-RU"/>
          </a:p>
        </c:txPr>
        <c:crossAx val="115082368"/>
        <c:crosses val="autoZero"/>
        <c:crossBetween val="midCat"/>
        <c:majorUnit val="0.4"/>
      </c:valAx>
    </c:plotArea>
    <c:plotVisOnly val="1"/>
    <c:dispBlanksAs val="gap"/>
  </c:chart>
  <c:spPr>
    <a:ln>
      <a:noFill/>
    </a:ln>
  </c:spPr>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v>Rуд V</c:v>
          </c:tx>
          <c:spPr>
            <a:ln>
              <a:solidFill>
                <a:srgbClr val="FF0000"/>
              </a:solidFill>
              <a:prstDash val="dash"/>
            </a:ln>
          </c:spPr>
          <c:marker>
            <c:symbol val="none"/>
          </c:marker>
          <c:cat>
            <c:numRef>
              <c:f>Лист2!$B$1:$M$1</c:f>
              <c:numCache>
                <c:formatCode>General</c:formatCode>
                <c:ptCount val="12"/>
                <c:pt idx="0">
                  <c:v>3</c:v>
                </c:pt>
                <c:pt idx="1">
                  <c:v>4</c:v>
                </c:pt>
                <c:pt idx="2">
                  <c:v>5</c:v>
                </c:pt>
                <c:pt idx="3">
                  <c:v>6</c:v>
                </c:pt>
                <c:pt idx="4">
                  <c:v>7</c:v>
                </c:pt>
                <c:pt idx="5">
                  <c:v>8</c:v>
                </c:pt>
                <c:pt idx="6">
                  <c:v>9</c:v>
                </c:pt>
                <c:pt idx="7">
                  <c:v>10</c:v>
                </c:pt>
                <c:pt idx="8">
                  <c:v>11</c:v>
                </c:pt>
                <c:pt idx="9">
                  <c:v>12</c:v>
                </c:pt>
                <c:pt idx="10">
                  <c:v>13</c:v>
                </c:pt>
                <c:pt idx="11">
                  <c:v>14</c:v>
                </c:pt>
              </c:numCache>
            </c:numRef>
          </c:cat>
          <c:val>
            <c:numRef>
              <c:f>Лист2!$B$49:$M$49</c:f>
              <c:numCache>
                <c:formatCode>0.00</c:formatCode>
                <c:ptCount val="12"/>
                <c:pt idx="0">
                  <c:v>55.306128817419328</c:v>
                </c:pt>
                <c:pt idx="1">
                  <c:v>55.306128817419328</c:v>
                </c:pt>
                <c:pt idx="2">
                  <c:v>55.306128817419328</c:v>
                </c:pt>
                <c:pt idx="3">
                  <c:v>55.306128817419328</c:v>
                </c:pt>
                <c:pt idx="4">
                  <c:v>55.306128817419328</c:v>
                </c:pt>
                <c:pt idx="5">
                  <c:v>55.306128817419328</c:v>
                </c:pt>
                <c:pt idx="6">
                  <c:v>55.306128817419328</c:v>
                </c:pt>
                <c:pt idx="7">
                  <c:v>55.306128817419328</c:v>
                </c:pt>
                <c:pt idx="8">
                  <c:v>55.306128817419328</c:v>
                </c:pt>
                <c:pt idx="9">
                  <c:v>55.306128817419328</c:v>
                </c:pt>
                <c:pt idx="10">
                  <c:v>55.306128817419328</c:v>
                </c:pt>
                <c:pt idx="11">
                  <c:v>55.306128817419328</c:v>
                </c:pt>
              </c:numCache>
            </c:numRef>
          </c:val>
          <c:smooth val="1"/>
        </c:ser>
        <c:ser>
          <c:idx val="1"/>
          <c:order val="1"/>
          <c:tx>
            <c:v>Rуд N при 1,5</c:v>
          </c:tx>
          <c:spPr>
            <a:ln>
              <a:solidFill>
                <a:srgbClr val="00B0F0"/>
              </a:solidFill>
            </a:ln>
          </c:spPr>
          <c:marker>
            <c:symbol val="none"/>
          </c:marker>
          <c:cat>
            <c:numRef>
              <c:f>Лист2!$B$1:$M$1</c:f>
              <c:numCache>
                <c:formatCode>General</c:formatCode>
                <c:ptCount val="12"/>
                <c:pt idx="0">
                  <c:v>3</c:v>
                </c:pt>
                <c:pt idx="1">
                  <c:v>4</c:v>
                </c:pt>
                <c:pt idx="2">
                  <c:v>5</c:v>
                </c:pt>
                <c:pt idx="3">
                  <c:v>6</c:v>
                </c:pt>
                <c:pt idx="4">
                  <c:v>7</c:v>
                </c:pt>
                <c:pt idx="5">
                  <c:v>8</c:v>
                </c:pt>
                <c:pt idx="6">
                  <c:v>9</c:v>
                </c:pt>
                <c:pt idx="7">
                  <c:v>10</c:v>
                </c:pt>
                <c:pt idx="8">
                  <c:v>11</c:v>
                </c:pt>
                <c:pt idx="9">
                  <c:v>12</c:v>
                </c:pt>
                <c:pt idx="10">
                  <c:v>13</c:v>
                </c:pt>
                <c:pt idx="11">
                  <c:v>14</c:v>
                </c:pt>
              </c:numCache>
            </c:numRef>
          </c:cat>
          <c:val>
            <c:numRef>
              <c:f>Лист2!$B$55:$M$55</c:f>
              <c:numCache>
                <c:formatCode>0.00</c:formatCode>
                <c:ptCount val="12"/>
                <c:pt idx="0">
                  <c:v>102.58520482755748</c:v>
                </c:pt>
                <c:pt idx="1">
                  <c:v>124.88518047432757</c:v>
                </c:pt>
                <c:pt idx="2">
                  <c:v>146.24635863112431</c:v>
                </c:pt>
                <c:pt idx="3">
                  <c:v>166.66925011163238</c:v>
                </c:pt>
                <c:pt idx="4">
                  <c:v>186.23132480630491</c:v>
                </c:pt>
                <c:pt idx="5">
                  <c:v>205.01995526738708</c:v>
                </c:pt>
                <c:pt idx="6">
                  <c:v>223.11578826102416</c:v>
                </c:pt>
                <c:pt idx="7">
                  <c:v>240.58932233495003</c:v>
                </c:pt>
                <c:pt idx="8">
                  <c:v>257.50120084721863</c:v>
                </c:pt>
                <c:pt idx="9">
                  <c:v>273.90345830735453</c:v>
                </c:pt>
                <c:pt idx="10">
                  <c:v>289.84087235147342</c:v>
                </c:pt>
                <c:pt idx="11">
                  <c:v>305.35217344647123</c:v>
                </c:pt>
              </c:numCache>
            </c:numRef>
          </c:val>
          <c:smooth val="1"/>
        </c:ser>
        <c:ser>
          <c:idx val="2"/>
          <c:order val="2"/>
          <c:tx>
            <c:v>Rуд N при 0,3</c:v>
          </c:tx>
          <c:spPr>
            <a:ln>
              <a:solidFill>
                <a:srgbClr val="C00000"/>
              </a:solidFill>
              <a:prstDash val="sysDot"/>
            </a:ln>
          </c:spPr>
          <c:marker>
            <c:symbol val="none"/>
          </c:marker>
          <c:cat>
            <c:numRef>
              <c:f>Лист2!$B$1:$M$1</c:f>
              <c:numCache>
                <c:formatCode>General</c:formatCode>
                <c:ptCount val="12"/>
                <c:pt idx="0">
                  <c:v>3</c:v>
                </c:pt>
                <c:pt idx="1">
                  <c:v>4</c:v>
                </c:pt>
                <c:pt idx="2">
                  <c:v>5</c:v>
                </c:pt>
                <c:pt idx="3">
                  <c:v>6</c:v>
                </c:pt>
                <c:pt idx="4">
                  <c:v>7</c:v>
                </c:pt>
                <c:pt idx="5">
                  <c:v>8</c:v>
                </c:pt>
                <c:pt idx="6">
                  <c:v>9</c:v>
                </c:pt>
                <c:pt idx="7">
                  <c:v>10</c:v>
                </c:pt>
                <c:pt idx="8">
                  <c:v>11</c:v>
                </c:pt>
                <c:pt idx="9">
                  <c:v>12</c:v>
                </c:pt>
                <c:pt idx="10">
                  <c:v>13</c:v>
                </c:pt>
                <c:pt idx="11">
                  <c:v>14</c:v>
                </c:pt>
              </c:numCache>
            </c:numRef>
          </c:cat>
          <c:val>
            <c:numRef>
              <c:f>Лист2!$B$51:$M$51</c:f>
              <c:numCache>
                <c:formatCode>0.00</c:formatCode>
                <c:ptCount val="12"/>
                <c:pt idx="0">
                  <c:v>69.427839833671158</c:v>
                </c:pt>
                <c:pt idx="1">
                  <c:v>81.542342951009559</c:v>
                </c:pt>
                <c:pt idx="2">
                  <c:v>94.852925898129158</c:v>
                </c:pt>
                <c:pt idx="3">
                  <c:v>108.87178296551271</c:v>
                </c:pt>
                <c:pt idx="4">
                  <c:v>123.34970430355055</c:v>
                </c:pt>
                <c:pt idx="5">
                  <c:v>138.14462630185008</c:v>
                </c:pt>
                <c:pt idx="6">
                  <c:v>153.16896069415955</c:v>
                </c:pt>
                <c:pt idx="7">
                  <c:v>168.36543265220396</c:v>
                </c:pt>
                <c:pt idx="8">
                  <c:v>183.69483317122192</c:v>
                </c:pt>
                <c:pt idx="9">
                  <c:v>199.12931630588687</c:v>
                </c:pt>
                <c:pt idx="10">
                  <c:v>214.64850127504508</c:v>
                </c:pt>
                <c:pt idx="11">
                  <c:v>230.23709101139337</c:v>
                </c:pt>
              </c:numCache>
            </c:numRef>
          </c:val>
          <c:smooth val="1"/>
        </c:ser>
        <c:marker val="1"/>
        <c:axId val="115138560"/>
        <c:axId val="115140480"/>
      </c:lineChart>
      <c:catAx>
        <c:axId val="115138560"/>
        <c:scaling>
          <c:orientation val="minMax"/>
        </c:scaling>
        <c:axPos val="b"/>
        <c:majorGridlines/>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Высота уступа, м</a:t>
                </a:r>
              </a:p>
            </c:rich>
          </c:tx>
        </c:title>
        <c:numFmt formatCode="General" sourceLinked="1"/>
        <c:tickLblPos val="nextTo"/>
        <c:txPr>
          <a:bodyPr/>
          <a:lstStyle/>
          <a:p>
            <a:pPr>
              <a:defRPr sz="1200">
                <a:latin typeface="Times New Roman" pitchFamily="18" charset="0"/>
                <a:cs typeface="Times New Roman" pitchFamily="18" charset="0"/>
              </a:defRPr>
            </a:pPr>
            <a:endParaRPr lang="ru-RU"/>
          </a:p>
        </c:txPr>
        <c:crossAx val="115140480"/>
        <c:crosses val="autoZero"/>
        <c:auto val="1"/>
        <c:lblAlgn val="ctr"/>
        <c:lblOffset val="100"/>
        <c:tickLblSkip val="2"/>
        <c:tickMarkSkip val="2"/>
      </c:catAx>
      <c:valAx>
        <c:axId val="115140480"/>
        <c:scaling>
          <c:orientation val="minMax"/>
        </c:scaling>
        <c:axPos val="l"/>
        <c:majorGridlines/>
        <c:title>
          <c:tx>
            <c:rich>
              <a:bodyPr rot="-5400000" vert="horz"/>
              <a:lstStyle/>
              <a:p>
                <a:pPr>
                  <a:defRPr sz="1400">
                    <a:latin typeface="Times New Roman" pitchFamily="18" charset="0"/>
                    <a:cs typeface="Times New Roman" pitchFamily="18" charset="0"/>
                  </a:defRPr>
                </a:pPr>
                <a:r>
                  <a:rPr lang="ru-RU" sz="1400" b="1" i="0" u="none" strike="noStrike" baseline="0">
                    <a:latin typeface="Times New Roman" pitchFamily="18" charset="0"/>
                    <a:cs typeface="Times New Roman" pitchFamily="18" charset="0"/>
                  </a:rPr>
                  <a:t>R∙γ</a:t>
                </a:r>
                <a:r>
                  <a:rPr lang="ru-RU" sz="1400" b="1" i="0" u="none" strike="noStrike" baseline="-25000">
                    <a:latin typeface="Times New Roman" pitchFamily="18" charset="0"/>
                    <a:cs typeface="Times New Roman" pitchFamily="18" charset="0"/>
                  </a:rPr>
                  <a:t>а</a:t>
                </a:r>
                <a:r>
                  <a:rPr lang="ru-RU" sz="1400" b="1" i="0" u="none" strike="noStrike" baseline="0">
                    <a:latin typeface="Times New Roman" pitchFamily="18" charset="0"/>
                    <a:cs typeface="Times New Roman" pitchFamily="18" charset="0"/>
                  </a:rPr>
                  <a:t>, карат/м</a:t>
                </a:r>
                <a:r>
                  <a:rPr lang="ru-RU" sz="1400" b="1" i="0" u="none" strike="noStrike" baseline="30000">
                    <a:latin typeface="Times New Roman" pitchFamily="18" charset="0"/>
                    <a:cs typeface="Times New Roman" pitchFamily="18" charset="0"/>
                  </a:rPr>
                  <a:t>3</a:t>
                </a:r>
                <a:endParaRPr lang="ru-RU" sz="1400">
                  <a:latin typeface="Times New Roman" pitchFamily="18" charset="0"/>
                  <a:cs typeface="Times New Roman" pitchFamily="18" charset="0"/>
                </a:endParaRPr>
              </a:p>
            </c:rich>
          </c:tx>
          <c:layout>
            <c:manualLayout>
              <c:xMode val="edge"/>
              <c:yMode val="edge"/>
              <c:x val="2.0300934043163632E-2"/>
              <c:y val="0.25064405410862073"/>
            </c:manualLayout>
          </c:layout>
        </c:title>
        <c:numFmt formatCode="0" sourceLinked="0"/>
        <c:tickLblPos val="nextTo"/>
        <c:txPr>
          <a:bodyPr/>
          <a:lstStyle/>
          <a:p>
            <a:pPr>
              <a:defRPr sz="1200">
                <a:latin typeface="Times New Roman" pitchFamily="18" charset="0"/>
                <a:cs typeface="Times New Roman" pitchFamily="18" charset="0"/>
              </a:defRPr>
            </a:pPr>
            <a:endParaRPr lang="ru-RU"/>
          </a:p>
        </c:txPr>
        <c:crossAx val="115138560"/>
        <c:crosses val="autoZero"/>
        <c:crossBetween val="midCat"/>
      </c:valAx>
    </c:plotArea>
    <c:plotVisOnly val="1"/>
    <c:dispBlanksAs val="gap"/>
  </c:chart>
  <c:spPr>
    <a:ln>
      <a:noFill/>
    </a:ln>
  </c:spPr>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4758031492518797"/>
          <c:y val="6.9841269841269843E-2"/>
          <c:w val="0.77676957413852077"/>
          <c:h val="0.67803476458001066"/>
        </c:manualLayout>
      </c:layout>
      <c:lineChart>
        <c:grouping val="standard"/>
        <c:ser>
          <c:idx val="0"/>
          <c:order val="0"/>
          <c:tx>
            <c:v>кф=1,5</c:v>
          </c:tx>
          <c:spPr>
            <a:ln>
              <a:solidFill>
                <a:srgbClr val="00B0F0"/>
              </a:solidFill>
            </a:ln>
          </c:spPr>
          <c:marker>
            <c:symbol val="none"/>
          </c:marker>
          <c:cat>
            <c:numRef>
              <c:f>Лист2!$B$1:$M$1</c:f>
              <c:numCache>
                <c:formatCode>General</c:formatCode>
                <c:ptCount val="12"/>
                <c:pt idx="0">
                  <c:v>3</c:v>
                </c:pt>
                <c:pt idx="1">
                  <c:v>4</c:v>
                </c:pt>
                <c:pt idx="2">
                  <c:v>5</c:v>
                </c:pt>
                <c:pt idx="3">
                  <c:v>6</c:v>
                </c:pt>
                <c:pt idx="4">
                  <c:v>7</c:v>
                </c:pt>
                <c:pt idx="5">
                  <c:v>8</c:v>
                </c:pt>
                <c:pt idx="6">
                  <c:v>9</c:v>
                </c:pt>
                <c:pt idx="7">
                  <c:v>10</c:v>
                </c:pt>
                <c:pt idx="8">
                  <c:v>11</c:v>
                </c:pt>
                <c:pt idx="9">
                  <c:v>12</c:v>
                </c:pt>
                <c:pt idx="10">
                  <c:v>13</c:v>
                </c:pt>
                <c:pt idx="11">
                  <c:v>14</c:v>
                </c:pt>
              </c:numCache>
            </c:numRef>
          </c:cat>
          <c:val>
            <c:numRef>
              <c:f>Лист2!$B$54:$M$54</c:f>
              <c:numCache>
                <c:formatCode>0.00</c:formatCode>
                <c:ptCount val="12"/>
                <c:pt idx="0">
                  <c:v>1.854861423518166</c:v>
                </c:pt>
                <c:pt idx="1">
                  <c:v>2.2580712688572295</c:v>
                </c:pt>
                <c:pt idx="2">
                  <c:v>2.6443065489890047</c:v>
                </c:pt>
                <c:pt idx="3">
                  <c:v>3.0135765000268449</c:v>
                </c:pt>
                <c:pt idx="4">
                  <c:v>3.3672818689065998</c:v>
                </c:pt>
                <c:pt idx="5">
                  <c:v>3.7070024543612305</c:v>
                </c:pt>
                <c:pt idx="6">
                  <c:v>4.0341964449834053</c:v>
                </c:pt>
                <c:pt idx="7">
                  <c:v>4.3501385376148765</c:v>
                </c:pt>
                <c:pt idx="8">
                  <c:v>4.6559252356515755</c:v>
                </c:pt>
                <c:pt idx="9">
                  <c:v>4.9524973843602034</c:v>
                </c:pt>
                <c:pt idx="10">
                  <c:v>5.2406646161823724</c:v>
                </c:pt>
                <c:pt idx="11">
                  <c:v>5.5211272236124955</c:v>
                </c:pt>
              </c:numCache>
            </c:numRef>
          </c:val>
          <c:smooth val="1"/>
        </c:ser>
        <c:ser>
          <c:idx val="1"/>
          <c:order val="1"/>
          <c:tx>
            <c:v>кф=0,3</c:v>
          </c:tx>
          <c:spPr>
            <a:ln>
              <a:solidFill>
                <a:srgbClr val="C00000"/>
              </a:solidFill>
              <a:prstDash val="sysDot"/>
            </a:ln>
          </c:spPr>
          <c:marker>
            <c:symbol val="none"/>
          </c:marker>
          <c:cat>
            <c:numRef>
              <c:f>Лист2!$B$1:$M$1</c:f>
              <c:numCache>
                <c:formatCode>General</c:formatCode>
                <c:ptCount val="12"/>
                <c:pt idx="0">
                  <c:v>3</c:v>
                </c:pt>
                <c:pt idx="1">
                  <c:v>4</c:v>
                </c:pt>
                <c:pt idx="2">
                  <c:v>5</c:v>
                </c:pt>
                <c:pt idx="3">
                  <c:v>6</c:v>
                </c:pt>
                <c:pt idx="4">
                  <c:v>7</c:v>
                </c:pt>
                <c:pt idx="5">
                  <c:v>8</c:v>
                </c:pt>
                <c:pt idx="6">
                  <c:v>9</c:v>
                </c:pt>
                <c:pt idx="7">
                  <c:v>10</c:v>
                </c:pt>
                <c:pt idx="8">
                  <c:v>11</c:v>
                </c:pt>
                <c:pt idx="9">
                  <c:v>12</c:v>
                </c:pt>
                <c:pt idx="10">
                  <c:v>13</c:v>
                </c:pt>
                <c:pt idx="11">
                  <c:v>14</c:v>
                </c:pt>
              </c:numCache>
            </c:numRef>
          </c:cat>
          <c:val>
            <c:numRef>
              <c:f>Лист2!$B$47:$M$47</c:f>
              <c:numCache>
                <c:formatCode>0.00</c:formatCode>
                <c:ptCount val="12"/>
                <c:pt idx="0">
                  <c:v>1.2553371808551559</c:v>
                </c:pt>
                <c:pt idx="1">
                  <c:v>1.4743816769422287</c:v>
                </c:pt>
                <c:pt idx="2">
                  <c:v>1.7150527062066721</c:v>
                </c:pt>
                <c:pt idx="3">
                  <c:v>1.9685301664292869</c:v>
                </c:pt>
                <c:pt idx="4">
                  <c:v>2.2303080497780541</c:v>
                </c:pt>
                <c:pt idx="5">
                  <c:v>2.4978176787225235</c:v>
                </c:pt>
                <c:pt idx="6">
                  <c:v>2.769475354165833</c:v>
                </c:pt>
                <c:pt idx="7">
                  <c:v>3.0442454797011727</c:v>
                </c:pt>
                <c:pt idx="8">
                  <c:v>3.3214191103060164</c:v>
                </c:pt>
                <c:pt idx="9">
                  <c:v>3.6004927584656947</c:v>
                </c:pt>
                <c:pt idx="10">
                  <c:v>3.881097915633577</c:v>
                </c:pt>
                <c:pt idx="11">
                  <c:v>4.1629579928016476</c:v>
                </c:pt>
              </c:numCache>
            </c:numRef>
          </c:val>
          <c:smooth val="1"/>
        </c:ser>
        <c:marker val="1"/>
        <c:axId val="118605312"/>
        <c:axId val="114778112"/>
      </c:lineChart>
      <c:catAx>
        <c:axId val="118605312"/>
        <c:scaling>
          <c:orientation val="minMax"/>
        </c:scaling>
        <c:axPos val="b"/>
        <c:majorGridlines/>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Высота</a:t>
                </a:r>
                <a:r>
                  <a:rPr lang="ru-RU" sz="1400" baseline="0">
                    <a:latin typeface="Times New Roman" pitchFamily="18" charset="0"/>
                    <a:cs typeface="Times New Roman" pitchFamily="18" charset="0"/>
                  </a:rPr>
                  <a:t> уступа, м</a:t>
                </a:r>
                <a:endParaRPr lang="ru-RU" sz="1400">
                  <a:latin typeface="Times New Roman" pitchFamily="18" charset="0"/>
                  <a:cs typeface="Times New Roman" pitchFamily="18" charset="0"/>
                </a:endParaRPr>
              </a:p>
            </c:rich>
          </c:tx>
          <c:layout>
            <c:manualLayout>
              <c:xMode val="edge"/>
              <c:yMode val="edge"/>
              <c:x val="0.37498273653148084"/>
              <c:y val="0.88763236037732662"/>
            </c:manualLayout>
          </c:layout>
        </c:title>
        <c:numFmt formatCode="General" sourceLinked="1"/>
        <c:tickLblPos val="nextTo"/>
        <c:txPr>
          <a:bodyPr/>
          <a:lstStyle/>
          <a:p>
            <a:pPr>
              <a:defRPr sz="1200">
                <a:latin typeface="Times New Roman" pitchFamily="18" charset="0"/>
                <a:cs typeface="Times New Roman" pitchFamily="18" charset="0"/>
              </a:defRPr>
            </a:pPr>
            <a:endParaRPr lang="ru-RU"/>
          </a:p>
        </c:txPr>
        <c:crossAx val="114778112"/>
        <c:crosses val="autoZero"/>
        <c:auto val="1"/>
        <c:lblAlgn val="ctr"/>
        <c:lblOffset val="100"/>
        <c:tickLblSkip val="2"/>
        <c:tickMarkSkip val="2"/>
      </c:catAx>
      <c:valAx>
        <c:axId val="114778112"/>
        <c:scaling>
          <c:orientation val="minMax"/>
        </c:scaling>
        <c:axPos val="l"/>
        <c:majorGridlines/>
        <c:title>
          <c:tx>
            <c:rich>
              <a:bodyPr rot="-5400000" vert="horz"/>
              <a:lstStyle/>
              <a:p>
                <a:pPr>
                  <a:defRPr sz="1400">
                    <a:latin typeface="Times New Roman" pitchFamily="18" charset="0"/>
                    <a:cs typeface="Times New Roman" pitchFamily="18" charset="0"/>
                  </a:defRPr>
                </a:pPr>
                <a:r>
                  <a:rPr lang="en-US" sz="1400" b="1" i="0" baseline="0">
                    <a:latin typeface="Times New Roman" pitchFamily="18" charset="0"/>
                    <a:cs typeface="Times New Roman" pitchFamily="18" charset="0"/>
                  </a:rPr>
                  <a:t>R</a:t>
                </a:r>
                <a:r>
                  <a:rPr lang="en-US" sz="1400" b="1" i="0" baseline="-25000">
                    <a:latin typeface="Times New Roman" pitchFamily="18" charset="0"/>
                    <a:cs typeface="Times New Roman" pitchFamily="18" charset="0"/>
                  </a:rPr>
                  <a:t>N</a:t>
                </a:r>
                <a:r>
                  <a:rPr lang="ru-RU" sz="1400" b="1" i="0" baseline="0">
                    <a:latin typeface="Times New Roman" pitchFamily="18" charset="0"/>
                    <a:cs typeface="Times New Roman" pitchFamily="18" charset="0"/>
                  </a:rPr>
                  <a:t>/</a:t>
                </a:r>
                <a:r>
                  <a:rPr lang="en-US" sz="1400" b="1" i="0" baseline="0">
                    <a:latin typeface="Times New Roman" pitchFamily="18" charset="0"/>
                    <a:cs typeface="Times New Roman" pitchFamily="18" charset="0"/>
                  </a:rPr>
                  <a:t>R</a:t>
                </a:r>
                <a:r>
                  <a:rPr lang="en-US" sz="1400" b="1" i="0" baseline="-25000">
                    <a:latin typeface="Times New Roman" pitchFamily="18" charset="0"/>
                    <a:cs typeface="Times New Roman" pitchFamily="18" charset="0"/>
                  </a:rPr>
                  <a:t>V</a:t>
                </a:r>
                <a:endParaRPr lang="ru-RU" sz="1400" b="1" i="0" baseline="-25000">
                  <a:latin typeface="Times New Roman" pitchFamily="18" charset="0"/>
                  <a:cs typeface="Times New Roman" pitchFamily="18" charset="0"/>
                </a:endParaRPr>
              </a:p>
            </c:rich>
          </c:tx>
          <c:layout>
            <c:manualLayout>
              <c:xMode val="edge"/>
              <c:yMode val="edge"/>
              <c:x val="8.5738620326196848E-4"/>
              <c:y val="0.36444653027183987"/>
            </c:manualLayout>
          </c:layout>
        </c:title>
        <c:numFmt formatCode="0" sourceLinked="0"/>
        <c:tickLblPos val="nextTo"/>
        <c:txPr>
          <a:bodyPr/>
          <a:lstStyle/>
          <a:p>
            <a:pPr>
              <a:defRPr sz="1200">
                <a:latin typeface="Times New Roman" pitchFamily="18" charset="0"/>
                <a:cs typeface="Times New Roman" pitchFamily="18" charset="0"/>
              </a:defRPr>
            </a:pPr>
            <a:endParaRPr lang="ru-RU"/>
          </a:p>
        </c:txPr>
        <c:crossAx val="118605312"/>
        <c:crosses val="autoZero"/>
        <c:crossBetween val="midCat"/>
        <c:majorUnit val="2"/>
      </c:valAx>
    </c:plotArea>
    <c:plotVisOnly val="1"/>
    <c:dispBlanksAs val="gap"/>
  </c:chart>
  <c:spPr>
    <a:ln>
      <a:noFill/>
    </a:ln>
  </c:spPr>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4196399214305044"/>
          <c:y val="5.2951912319789886E-2"/>
          <c:w val="0.80807972827857755"/>
          <c:h val="0.78587926509186345"/>
        </c:manualLayout>
      </c:layout>
      <c:lineChart>
        <c:grouping val="standard"/>
        <c:ser>
          <c:idx val="2"/>
          <c:order val="0"/>
          <c:tx>
            <c:v>cs при V кф=0,3</c:v>
          </c:tx>
          <c:spPr>
            <a:ln>
              <a:solidFill>
                <a:srgbClr val="FF0000"/>
              </a:solidFill>
              <a:prstDash val="sysDot"/>
            </a:ln>
          </c:spPr>
          <c:marker>
            <c:symbol val="none"/>
          </c:marker>
          <c:cat>
            <c:numRef>
              <c:f>Лист2!$B$1:$M$1</c:f>
              <c:numCache>
                <c:formatCode>General</c:formatCode>
                <c:ptCount val="12"/>
                <c:pt idx="0">
                  <c:v>3</c:v>
                </c:pt>
                <c:pt idx="1">
                  <c:v>4</c:v>
                </c:pt>
                <c:pt idx="2">
                  <c:v>5</c:v>
                </c:pt>
                <c:pt idx="3">
                  <c:v>6</c:v>
                </c:pt>
                <c:pt idx="4">
                  <c:v>7</c:v>
                </c:pt>
                <c:pt idx="5">
                  <c:v>8</c:v>
                </c:pt>
                <c:pt idx="6">
                  <c:v>9</c:v>
                </c:pt>
                <c:pt idx="7">
                  <c:v>10</c:v>
                </c:pt>
                <c:pt idx="8">
                  <c:v>11</c:v>
                </c:pt>
                <c:pt idx="9">
                  <c:v>12</c:v>
                </c:pt>
                <c:pt idx="10">
                  <c:v>13</c:v>
                </c:pt>
                <c:pt idx="11">
                  <c:v>14</c:v>
                </c:pt>
              </c:numCache>
            </c:numRef>
          </c:cat>
          <c:val>
            <c:numRef>
              <c:f>Лист2!$B$122:$M$122</c:f>
              <c:numCache>
                <c:formatCode>0.000</c:formatCode>
                <c:ptCount val="12"/>
                <c:pt idx="0">
                  <c:v>652.57734697365299</c:v>
                </c:pt>
                <c:pt idx="1">
                  <c:v>550.41813487921468</c:v>
                </c:pt>
                <c:pt idx="2">
                  <c:v>483.51670145830144</c:v>
                </c:pt>
                <c:pt idx="3">
                  <c:v>436.57995160925935</c:v>
                </c:pt>
                <c:pt idx="4">
                  <c:v>401.90963923458429</c:v>
                </c:pt>
                <c:pt idx="5">
                  <c:v>375.28124578346132</c:v>
                </c:pt>
                <c:pt idx="6">
                  <c:v>354.19951210955531</c:v>
                </c:pt>
                <c:pt idx="7">
                  <c:v>337.10054574691969</c:v>
                </c:pt>
                <c:pt idx="8">
                  <c:v>322.95604968260699</c:v>
                </c:pt>
                <c:pt idx="9">
                  <c:v>311.0627971637827</c:v>
                </c:pt>
                <c:pt idx="10">
                  <c:v>300.92388706898839</c:v>
                </c:pt>
                <c:pt idx="11">
                  <c:v>292.17838969805979</c:v>
                </c:pt>
              </c:numCache>
            </c:numRef>
          </c:val>
          <c:smooth val="1"/>
        </c:ser>
        <c:ser>
          <c:idx val="3"/>
          <c:order val="1"/>
          <c:tx>
            <c:v>CS ПРИ N КФ=1,5</c:v>
          </c:tx>
          <c:spPr>
            <a:ln>
              <a:solidFill>
                <a:srgbClr val="002060"/>
              </a:solidFill>
            </a:ln>
          </c:spPr>
          <c:marker>
            <c:symbol val="none"/>
          </c:marker>
          <c:cat>
            <c:numRef>
              <c:f>Лист2!$B$1:$M$1</c:f>
              <c:numCache>
                <c:formatCode>General</c:formatCode>
                <c:ptCount val="12"/>
                <c:pt idx="0">
                  <c:v>3</c:v>
                </c:pt>
                <c:pt idx="1">
                  <c:v>4</c:v>
                </c:pt>
                <c:pt idx="2">
                  <c:v>5</c:v>
                </c:pt>
                <c:pt idx="3">
                  <c:v>6</c:v>
                </c:pt>
                <c:pt idx="4">
                  <c:v>7</c:v>
                </c:pt>
                <c:pt idx="5">
                  <c:v>8</c:v>
                </c:pt>
                <c:pt idx="6">
                  <c:v>9</c:v>
                </c:pt>
                <c:pt idx="7">
                  <c:v>10</c:v>
                </c:pt>
                <c:pt idx="8">
                  <c:v>11</c:v>
                </c:pt>
                <c:pt idx="9">
                  <c:v>12</c:v>
                </c:pt>
                <c:pt idx="10">
                  <c:v>13</c:v>
                </c:pt>
                <c:pt idx="11">
                  <c:v>14</c:v>
                </c:pt>
              </c:numCache>
            </c:numRef>
          </c:cat>
          <c:val>
            <c:numRef>
              <c:f>Лист2!$B$124:$M$124</c:f>
              <c:numCache>
                <c:formatCode>0.000</c:formatCode>
                <c:ptCount val="12"/>
                <c:pt idx="0">
                  <c:v>438.73608316083511</c:v>
                </c:pt>
                <c:pt idx="1">
                  <c:v>449.77878896513869</c:v>
                </c:pt>
                <c:pt idx="2">
                  <c:v>485.62840896652369</c:v>
                </c:pt>
                <c:pt idx="3">
                  <c:v>529.63600348308296</c:v>
                </c:pt>
                <c:pt idx="4">
                  <c:v>576.43394472350269</c:v>
                </c:pt>
                <c:pt idx="5">
                  <c:v>623.91745470481146</c:v>
                </c:pt>
                <c:pt idx="6">
                  <c:v>671.16869486449548</c:v>
                </c:pt>
                <c:pt idx="7">
                  <c:v>717.76824711395238</c:v>
                </c:pt>
                <c:pt idx="8">
                  <c:v>763.52689240316909</c:v>
                </c:pt>
                <c:pt idx="9">
                  <c:v>808.3686683481975</c:v>
                </c:pt>
                <c:pt idx="10">
                  <c:v>852.27552149162398</c:v>
                </c:pt>
                <c:pt idx="11">
                  <c:v>895.25946622523588</c:v>
                </c:pt>
              </c:numCache>
            </c:numRef>
          </c:val>
          <c:smooth val="1"/>
        </c:ser>
        <c:ser>
          <c:idx val="4"/>
          <c:order val="2"/>
          <c:tx>
            <c:v>CS ПРИ N КФ=0,3</c:v>
          </c:tx>
          <c:spPr>
            <a:ln>
              <a:solidFill>
                <a:srgbClr val="002060"/>
              </a:solidFill>
              <a:prstDash val="sysDot"/>
            </a:ln>
          </c:spPr>
          <c:marker>
            <c:symbol val="none"/>
          </c:marker>
          <c:cat>
            <c:numRef>
              <c:f>Лист2!$B$1:$M$1</c:f>
              <c:numCache>
                <c:formatCode>General</c:formatCode>
                <c:ptCount val="12"/>
                <c:pt idx="0">
                  <c:v>3</c:v>
                </c:pt>
                <c:pt idx="1">
                  <c:v>4</c:v>
                </c:pt>
                <c:pt idx="2">
                  <c:v>5</c:v>
                </c:pt>
                <c:pt idx="3">
                  <c:v>6</c:v>
                </c:pt>
                <c:pt idx="4">
                  <c:v>7</c:v>
                </c:pt>
                <c:pt idx="5">
                  <c:v>8</c:v>
                </c:pt>
                <c:pt idx="6">
                  <c:v>9</c:v>
                </c:pt>
                <c:pt idx="7">
                  <c:v>10</c:v>
                </c:pt>
                <c:pt idx="8">
                  <c:v>11</c:v>
                </c:pt>
                <c:pt idx="9">
                  <c:v>12</c:v>
                </c:pt>
                <c:pt idx="10">
                  <c:v>13</c:v>
                </c:pt>
                <c:pt idx="11">
                  <c:v>14</c:v>
                </c:pt>
              </c:numCache>
            </c:numRef>
          </c:cat>
          <c:val>
            <c:numRef>
              <c:f>Лист2!$B$125:$M$125</c:f>
              <c:numCache>
                <c:formatCode>0.000</c:formatCode>
                <c:ptCount val="12"/>
                <c:pt idx="0">
                  <c:v>822.99720821176049</c:v>
                </c:pt>
                <c:pt idx="1">
                  <c:v>568.84844090373349</c:v>
                </c:pt>
                <c:pt idx="2">
                  <c:v>487.85931940275526</c:v>
                </c:pt>
                <c:pt idx="3">
                  <c:v>465.99310403196984</c:v>
                </c:pt>
                <c:pt idx="4">
                  <c:v>470.51159193437195</c:v>
                </c:pt>
                <c:pt idx="5">
                  <c:v>488.83220941453067</c:v>
                </c:pt>
                <c:pt idx="6">
                  <c:v>515.18391627450853</c:v>
                </c:pt>
                <c:pt idx="7">
                  <c:v>546.58112231429288</c:v>
                </c:pt>
                <c:pt idx="8">
                  <c:v>581.33736479912648</c:v>
                </c:pt>
                <c:pt idx="9">
                  <c:v>618.43378924425804</c:v>
                </c:pt>
                <c:pt idx="10">
                  <c:v>657.22126295227531</c:v>
                </c:pt>
                <c:pt idx="11">
                  <c:v>697.26797919021749</c:v>
                </c:pt>
              </c:numCache>
            </c:numRef>
          </c:val>
          <c:smooth val="1"/>
        </c:ser>
        <c:ser>
          <c:idx val="5"/>
          <c:order val="3"/>
          <c:tx>
            <c:v>Cs при V кф=1,5</c:v>
          </c:tx>
          <c:spPr>
            <a:ln>
              <a:solidFill>
                <a:srgbClr val="FF0000"/>
              </a:solidFill>
            </a:ln>
          </c:spPr>
          <c:marker>
            <c:symbol val="none"/>
          </c:marker>
          <c:cat>
            <c:numRef>
              <c:f>Лист2!$B$1:$M$1</c:f>
              <c:numCache>
                <c:formatCode>General</c:formatCode>
                <c:ptCount val="12"/>
                <c:pt idx="0">
                  <c:v>3</c:v>
                </c:pt>
                <c:pt idx="1">
                  <c:v>4</c:v>
                </c:pt>
                <c:pt idx="2">
                  <c:v>5</c:v>
                </c:pt>
                <c:pt idx="3">
                  <c:v>6</c:v>
                </c:pt>
                <c:pt idx="4">
                  <c:v>7</c:v>
                </c:pt>
                <c:pt idx="5">
                  <c:v>8</c:v>
                </c:pt>
                <c:pt idx="6">
                  <c:v>9</c:v>
                </c:pt>
                <c:pt idx="7">
                  <c:v>10</c:v>
                </c:pt>
                <c:pt idx="8">
                  <c:v>11</c:v>
                </c:pt>
                <c:pt idx="9">
                  <c:v>12</c:v>
                </c:pt>
                <c:pt idx="10">
                  <c:v>13</c:v>
                </c:pt>
                <c:pt idx="11">
                  <c:v>14</c:v>
                </c:pt>
              </c:numCache>
            </c:numRef>
          </c:cat>
          <c:val>
            <c:numRef>
              <c:f>Лист2!$B$121:$M$121</c:f>
              <c:numCache>
                <c:formatCode>0.000</c:formatCode>
                <c:ptCount val="12"/>
                <c:pt idx="0">
                  <c:v>379.46571523848746</c:v>
                </c:pt>
                <c:pt idx="1">
                  <c:v>331.24608577977182</c:v>
                </c:pt>
                <c:pt idx="2">
                  <c:v>301.29666603567364</c:v>
                </c:pt>
                <c:pt idx="3">
                  <c:v>280.90636867757854</c:v>
                </c:pt>
                <c:pt idx="4">
                  <c:v>266.13418850978718</c:v>
                </c:pt>
                <c:pt idx="5">
                  <c:v>254.94147726018414</c:v>
                </c:pt>
                <c:pt idx="6">
                  <c:v>246.16873080752671</c:v>
                </c:pt>
                <c:pt idx="7">
                  <c:v>239.10813189253008</c:v>
                </c:pt>
                <c:pt idx="8">
                  <c:v>233.30324401803207</c:v>
                </c:pt>
                <c:pt idx="9">
                  <c:v>228.44656393191752</c:v>
                </c:pt>
                <c:pt idx="10">
                  <c:v>224.32338005500824</c:v>
                </c:pt>
                <c:pt idx="11">
                  <c:v>220.77923773205092</c:v>
                </c:pt>
              </c:numCache>
            </c:numRef>
          </c:val>
          <c:smooth val="1"/>
        </c:ser>
        <c:marker val="1"/>
        <c:axId val="114812416"/>
        <c:axId val="114814336"/>
      </c:lineChart>
      <c:catAx>
        <c:axId val="114812416"/>
        <c:scaling>
          <c:orientation val="minMax"/>
        </c:scaling>
        <c:axPos val="b"/>
        <c:majorGridlines/>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Высота</a:t>
                </a:r>
                <a:r>
                  <a:rPr lang="ru-RU" sz="1400" baseline="0">
                    <a:latin typeface="Times New Roman" pitchFamily="18" charset="0"/>
                    <a:cs typeface="Times New Roman" pitchFamily="18" charset="0"/>
                  </a:rPr>
                  <a:t> уступа, м</a:t>
                </a:r>
                <a:endParaRPr lang="ru-RU" sz="1400">
                  <a:latin typeface="Times New Roman" pitchFamily="18" charset="0"/>
                  <a:cs typeface="Times New Roman" pitchFamily="18" charset="0"/>
                </a:endParaRPr>
              </a:p>
            </c:rich>
          </c:tx>
          <c:layout>
            <c:manualLayout>
              <c:xMode val="edge"/>
              <c:yMode val="edge"/>
              <c:x val="0.40507130664610974"/>
              <c:y val="0.91966455897558264"/>
            </c:manualLayout>
          </c:layout>
        </c:title>
        <c:numFmt formatCode="General" sourceLinked="1"/>
        <c:tickLblPos val="nextTo"/>
        <c:txPr>
          <a:bodyPr/>
          <a:lstStyle/>
          <a:p>
            <a:pPr>
              <a:defRPr sz="1200">
                <a:latin typeface="Times New Roman" pitchFamily="18" charset="0"/>
                <a:cs typeface="Times New Roman" pitchFamily="18" charset="0"/>
              </a:defRPr>
            </a:pPr>
            <a:endParaRPr lang="ru-RU"/>
          </a:p>
        </c:txPr>
        <c:crossAx val="114814336"/>
        <c:crosses val="autoZero"/>
        <c:auto val="1"/>
        <c:lblAlgn val="ctr"/>
        <c:lblOffset val="100"/>
        <c:tickLblSkip val="2"/>
        <c:tickMarkSkip val="2"/>
      </c:catAx>
      <c:valAx>
        <c:axId val="114814336"/>
        <c:scaling>
          <c:orientation val="minMax"/>
        </c:scaling>
        <c:axPos val="l"/>
        <c:majorGridlines/>
        <c:title>
          <c:tx>
            <c:rich>
              <a:bodyPr rot="-5400000" vert="horz"/>
              <a:lstStyle/>
              <a:p>
                <a:pPr>
                  <a:defRPr sz="1600">
                    <a:latin typeface="Times New Roman" pitchFamily="18" charset="0"/>
                    <a:cs typeface="Times New Roman" pitchFamily="18" charset="0"/>
                  </a:defRPr>
                </a:pPr>
                <a:r>
                  <a:rPr lang="en-US" sz="1600" b="1" i="0" baseline="0"/>
                  <a:t>C</a:t>
                </a:r>
                <a:r>
                  <a:rPr lang="en-US" sz="1600" b="1" i="0" baseline="-25000"/>
                  <a:t>s</a:t>
                </a:r>
                <a:r>
                  <a:rPr lang="ru-RU" sz="1600" b="1" i="0" baseline="0"/>
                  <a:t>, руб./м</a:t>
                </a:r>
                <a:r>
                  <a:rPr lang="ru-RU" sz="1600" b="1" i="0" baseline="30000"/>
                  <a:t>2</a:t>
                </a:r>
                <a:endParaRPr lang="ru-RU" sz="1600"/>
              </a:p>
            </c:rich>
          </c:tx>
          <c:layout>
            <c:manualLayout>
              <c:xMode val="edge"/>
              <c:yMode val="edge"/>
              <c:x val="8.2082484444689161E-3"/>
              <c:y val="0.35607830271216312"/>
            </c:manualLayout>
          </c:layout>
        </c:title>
        <c:numFmt formatCode="0" sourceLinked="0"/>
        <c:tickLblPos val="nextTo"/>
        <c:txPr>
          <a:bodyPr/>
          <a:lstStyle/>
          <a:p>
            <a:pPr>
              <a:defRPr sz="1200">
                <a:latin typeface="Times New Roman" pitchFamily="18" charset="0"/>
                <a:cs typeface="Times New Roman" pitchFamily="18" charset="0"/>
              </a:defRPr>
            </a:pPr>
            <a:endParaRPr lang="ru-RU"/>
          </a:p>
        </c:txPr>
        <c:crossAx val="114812416"/>
        <c:crosses val="autoZero"/>
        <c:crossBetween val="midCat"/>
      </c:valAx>
    </c:plotArea>
    <c:plotVisOnly val="1"/>
    <c:dispBlanksAs val="gap"/>
  </c:chart>
  <c:spPr>
    <a:ln>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v>потребление</c:v>
          </c:tx>
          <c:spPr>
            <a:solidFill>
              <a:srgbClr val="002060"/>
            </a:solidFill>
          </c:spPr>
          <c:cat>
            <c:strRef>
              <c:f>Лист3!$F$3:$F$12</c:f>
              <c:strCache>
                <c:ptCount val="10"/>
                <c:pt idx="0">
                  <c:v>Китай</c:v>
                </c:pt>
                <c:pt idx="1">
                  <c:v>Италия</c:v>
                </c:pt>
                <c:pt idx="2">
                  <c:v>Германия</c:v>
                </c:pt>
                <c:pt idx="3">
                  <c:v>США</c:v>
                </c:pt>
                <c:pt idx="4">
                  <c:v>Испания</c:v>
                </c:pt>
                <c:pt idx="5">
                  <c:v>Япония</c:v>
                </c:pt>
                <c:pt idx="6">
                  <c:v>Индия</c:v>
                </c:pt>
                <c:pt idx="7">
                  <c:v>Франция</c:v>
                </c:pt>
                <c:pt idx="8">
                  <c:v>Россия</c:v>
                </c:pt>
                <c:pt idx="9">
                  <c:v>другие</c:v>
                </c:pt>
              </c:strCache>
            </c:strRef>
          </c:cat>
          <c:val>
            <c:numRef>
              <c:f>Лист3!$H$3:$H$12</c:f>
              <c:numCache>
                <c:formatCode>0.0</c:formatCode>
                <c:ptCount val="10"/>
                <c:pt idx="0">
                  <c:v>3.67339818</c:v>
                </c:pt>
                <c:pt idx="1">
                  <c:v>3.4594138199999978</c:v>
                </c:pt>
                <c:pt idx="2">
                  <c:v>2.6391404399999967</c:v>
                </c:pt>
                <c:pt idx="3">
                  <c:v>2.5321482599999987</c:v>
                </c:pt>
                <c:pt idx="4">
                  <c:v>2.3538279599999998</c:v>
                </c:pt>
                <c:pt idx="5">
                  <c:v>1.997187360000036</c:v>
                </c:pt>
                <c:pt idx="6">
                  <c:v>1.6048826999999999</c:v>
                </c:pt>
                <c:pt idx="7">
                  <c:v>1.4622264599999706</c:v>
                </c:pt>
                <c:pt idx="8">
                  <c:v>0.28531248000000975</c:v>
                </c:pt>
                <c:pt idx="9">
                  <c:v>15.656522340000002</c:v>
                </c:pt>
              </c:numCache>
            </c:numRef>
          </c:val>
        </c:ser>
        <c:axId val="76287360"/>
        <c:axId val="83313792"/>
      </c:barChart>
      <c:catAx>
        <c:axId val="76287360"/>
        <c:scaling>
          <c:orientation val="minMax"/>
        </c:scaling>
        <c:axPos val="b"/>
        <c:tickLblPos val="nextTo"/>
        <c:txPr>
          <a:bodyPr/>
          <a:lstStyle/>
          <a:p>
            <a:pPr>
              <a:defRPr>
                <a:latin typeface="Times New Roman" pitchFamily="18" charset="0"/>
                <a:cs typeface="Times New Roman" pitchFamily="18" charset="0"/>
              </a:defRPr>
            </a:pPr>
            <a:endParaRPr lang="ru-RU"/>
          </a:p>
        </c:txPr>
        <c:crossAx val="83313792"/>
        <c:crosses val="autoZero"/>
        <c:auto val="1"/>
        <c:lblAlgn val="ctr"/>
        <c:lblOffset val="100"/>
      </c:catAx>
      <c:valAx>
        <c:axId val="83313792"/>
        <c:scaling>
          <c:orientation val="minMax"/>
        </c:scaling>
        <c:axPos val="l"/>
        <c:majorGridlines/>
        <c:title>
          <c:tx>
            <c:rich>
              <a:bodyPr rot="-540000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Объем</a:t>
                </a:r>
                <a:r>
                  <a:rPr lang="ru-RU" baseline="0">
                    <a:latin typeface="Times New Roman" pitchFamily="18" charset="0"/>
                    <a:cs typeface="Times New Roman" pitchFamily="18" charset="0"/>
                  </a:rPr>
                  <a:t> потребления камня, м</a:t>
                </a:r>
                <a:r>
                  <a:rPr lang="ru-RU">
                    <a:latin typeface="Times New Roman" pitchFamily="18" charset="0"/>
                    <a:cs typeface="Times New Roman" pitchFamily="18" charset="0"/>
                  </a:rPr>
                  <a:t>лн</a:t>
                </a:r>
                <a:r>
                  <a:rPr lang="ru-RU" baseline="0">
                    <a:latin typeface="Times New Roman" pitchFamily="18" charset="0"/>
                    <a:cs typeface="Times New Roman" pitchFamily="18" charset="0"/>
                  </a:rPr>
                  <a:t> м</a:t>
                </a:r>
                <a:r>
                  <a:rPr lang="ru-RU" baseline="30000">
                    <a:latin typeface="Times New Roman" pitchFamily="18" charset="0"/>
                    <a:cs typeface="Times New Roman" pitchFamily="18" charset="0"/>
                  </a:rPr>
                  <a:t>3</a:t>
                </a:r>
                <a:r>
                  <a:rPr lang="ru-RU" baseline="0">
                    <a:latin typeface="Times New Roman" pitchFamily="18" charset="0"/>
                    <a:cs typeface="Times New Roman" pitchFamily="18" charset="0"/>
                  </a:rPr>
                  <a:t>/год</a:t>
                </a:r>
                <a:endParaRPr lang="ru-RU" baseline="30000">
                  <a:latin typeface="Times New Roman" pitchFamily="18" charset="0"/>
                  <a:cs typeface="Times New Roman" pitchFamily="18" charset="0"/>
                </a:endParaRPr>
              </a:p>
            </c:rich>
          </c:tx>
        </c:title>
        <c:numFmt formatCode="0" sourceLinked="0"/>
        <c:tickLblPos val="nextTo"/>
        <c:txPr>
          <a:bodyPr/>
          <a:lstStyle/>
          <a:p>
            <a:pPr>
              <a:defRPr>
                <a:latin typeface="Times New Roman" pitchFamily="18" charset="0"/>
                <a:cs typeface="Times New Roman" pitchFamily="18" charset="0"/>
              </a:defRPr>
            </a:pPr>
            <a:endParaRPr lang="ru-RU"/>
          </a:p>
        </c:txPr>
        <c:crossAx val="76287360"/>
        <c:crosses val="autoZero"/>
        <c:crossBetween val="between"/>
      </c:valAx>
    </c:plotArea>
    <c:plotVisOnly val="1"/>
    <c:dispBlanksAs val="gap"/>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5451959233572948"/>
          <c:y val="4.9299728586819906E-2"/>
          <c:w val="0.79663230837867161"/>
          <c:h val="0.68708230501038126"/>
        </c:manualLayout>
      </c:layout>
      <c:lineChart>
        <c:grouping val="standard"/>
        <c:ser>
          <c:idx val="0"/>
          <c:order val="0"/>
          <c:tx>
            <c:v>Сs N/Сs v kф=0,3</c:v>
          </c:tx>
          <c:spPr>
            <a:ln>
              <a:solidFill>
                <a:srgbClr val="C00000"/>
              </a:solidFill>
              <a:prstDash val="sysDot"/>
            </a:ln>
          </c:spPr>
          <c:marker>
            <c:symbol val="none"/>
          </c:marker>
          <c:cat>
            <c:numRef>
              <c:f>Лист2!$B$77:$M$77</c:f>
              <c:numCache>
                <c:formatCode>General</c:formatCode>
                <c:ptCount val="12"/>
                <c:pt idx="0">
                  <c:v>3</c:v>
                </c:pt>
                <c:pt idx="1">
                  <c:v>4</c:v>
                </c:pt>
                <c:pt idx="2">
                  <c:v>5</c:v>
                </c:pt>
                <c:pt idx="3">
                  <c:v>6</c:v>
                </c:pt>
                <c:pt idx="4">
                  <c:v>7</c:v>
                </c:pt>
                <c:pt idx="5">
                  <c:v>8</c:v>
                </c:pt>
                <c:pt idx="6">
                  <c:v>9</c:v>
                </c:pt>
                <c:pt idx="7">
                  <c:v>10</c:v>
                </c:pt>
                <c:pt idx="8">
                  <c:v>11</c:v>
                </c:pt>
                <c:pt idx="9">
                  <c:v>12</c:v>
                </c:pt>
                <c:pt idx="10">
                  <c:v>13</c:v>
                </c:pt>
                <c:pt idx="11">
                  <c:v>14</c:v>
                </c:pt>
              </c:numCache>
            </c:numRef>
          </c:cat>
          <c:val>
            <c:numRef>
              <c:f>Лист2!$B$157:$M$157</c:f>
              <c:numCache>
                <c:formatCode>0.000</c:formatCode>
                <c:ptCount val="12"/>
                <c:pt idx="0">
                  <c:v>1.2611489075255848</c:v>
                </c:pt>
                <c:pt idx="1">
                  <c:v>1.0334841911205626</c:v>
                </c:pt>
                <c:pt idx="2">
                  <c:v>1.0089813194277546</c:v>
                </c:pt>
                <c:pt idx="3">
                  <c:v>1.0673717432838932</c:v>
                </c:pt>
                <c:pt idx="4">
                  <c:v>1.1706899909901045</c:v>
                </c:pt>
                <c:pt idx="5">
                  <c:v>1.3025756413540284</c:v>
                </c:pt>
                <c:pt idx="6">
                  <c:v>1.454502049441444</c:v>
                </c:pt>
                <c:pt idx="7">
                  <c:v>1.6214186811926508</c:v>
                </c:pt>
                <c:pt idx="8">
                  <c:v>1.8000510142802681</c:v>
                </c:pt>
                <c:pt idx="9">
                  <c:v>1.9881316405659248</c:v>
                </c:pt>
                <c:pt idx="10">
                  <c:v>2.1840116095589281</c:v>
                </c:pt>
                <c:pt idx="11">
                  <c:v>2.3864461020227377</c:v>
                </c:pt>
              </c:numCache>
            </c:numRef>
          </c:val>
        </c:ser>
        <c:ser>
          <c:idx val="1"/>
          <c:order val="1"/>
          <c:tx>
            <c:v>Сs N/Сs v kф=1,5</c:v>
          </c:tx>
          <c:spPr>
            <a:ln>
              <a:solidFill>
                <a:srgbClr val="00B0F0"/>
              </a:solidFill>
            </a:ln>
          </c:spPr>
          <c:marker>
            <c:symbol val="none"/>
          </c:marker>
          <c:cat>
            <c:numRef>
              <c:f>Лист2!$B$77:$M$77</c:f>
              <c:numCache>
                <c:formatCode>General</c:formatCode>
                <c:ptCount val="12"/>
                <c:pt idx="0">
                  <c:v>3</c:v>
                </c:pt>
                <c:pt idx="1">
                  <c:v>4</c:v>
                </c:pt>
                <c:pt idx="2">
                  <c:v>5</c:v>
                </c:pt>
                <c:pt idx="3">
                  <c:v>6</c:v>
                </c:pt>
                <c:pt idx="4">
                  <c:v>7</c:v>
                </c:pt>
                <c:pt idx="5">
                  <c:v>8</c:v>
                </c:pt>
                <c:pt idx="6">
                  <c:v>9</c:v>
                </c:pt>
                <c:pt idx="7">
                  <c:v>10</c:v>
                </c:pt>
                <c:pt idx="8">
                  <c:v>11</c:v>
                </c:pt>
                <c:pt idx="9">
                  <c:v>12</c:v>
                </c:pt>
                <c:pt idx="10">
                  <c:v>13</c:v>
                </c:pt>
                <c:pt idx="11">
                  <c:v>14</c:v>
                </c:pt>
              </c:numCache>
            </c:numRef>
          </c:cat>
          <c:val>
            <c:numRef>
              <c:f>Лист2!$B$158:$M$158</c:f>
              <c:numCache>
                <c:formatCode>0.000</c:formatCode>
                <c:ptCount val="12"/>
                <c:pt idx="0">
                  <c:v>1.15619426351889</c:v>
                </c:pt>
                <c:pt idx="1">
                  <c:v>1.3578388040611444</c:v>
                </c:pt>
                <c:pt idx="2">
                  <c:v>1.6117948311748838</c:v>
                </c:pt>
                <c:pt idx="3">
                  <c:v>1.885453882645822</c:v>
                </c:pt>
                <c:pt idx="4">
                  <c:v>2.1659522511979654</c:v>
                </c:pt>
                <c:pt idx="5">
                  <c:v>2.4472967734005242</c:v>
                </c:pt>
                <c:pt idx="6">
                  <c:v>2.7264579569582668</c:v>
                </c:pt>
                <c:pt idx="7">
                  <c:v>3.0018562791355237</c:v>
                </c:pt>
                <c:pt idx="8">
                  <c:v>3.2726801361757167</c:v>
                </c:pt>
                <c:pt idx="9">
                  <c:v>3.5385459708166387</c:v>
                </c:pt>
                <c:pt idx="10">
                  <c:v>3.7993165103103856</c:v>
                </c:pt>
                <c:pt idx="11">
                  <c:v>4.0549984474163665</c:v>
                </c:pt>
              </c:numCache>
            </c:numRef>
          </c:val>
          <c:smooth val="1"/>
        </c:ser>
        <c:marker val="1"/>
        <c:axId val="126686720"/>
        <c:axId val="126727680"/>
      </c:lineChart>
      <c:catAx>
        <c:axId val="126686720"/>
        <c:scaling>
          <c:orientation val="minMax"/>
        </c:scaling>
        <c:axPos val="b"/>
        <c:majorGridlines/>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Высота</a:t>
                </a:r>
                <a:r>
                  <a:rPr lang="ru-RU" sz="1400" baseline="0">
                    <a:latin typeface="Times New Roman" pitchFamily="18" charset="0"/>
                    <a:cs typeface="Times New Roman" pitchFamily="18" charset="0"/>
                  </a:rPr>
                  <a:t> уступа, м</a:t>
                </a:r>
                <a:endParaRPr lang="ru-RU" sz="1400">
                  <a:latin typeface="Times New Roman" pitchFamily="18" charset="0"/>
                  <a:cs typeface="Times New Roman" pitchFamily="18" charset="0"/>
                </a:endParaRPr>
              </a:p>
            </c:rich>
          </c:tx>
          <c:layout>
            <c:manualLayout>
              <c:xMode val="edge"/>
              <c:yMode val="edge"/>
              <c:x val="0.37129037678237248"/>
              <c:y val="0.8756935793473577"/>
            </c:manualLayout>
          </c:layout>
        </c:title>
        <c:numFmt formatCode="General" sourceLinked="1"/>
        <c:tickLblPos val="nextTo"/>
        <c:txPr>
          <a:bodyPr/>
          <a:lstStyle/>
          <a:p>
            <a:pPr>
              <a:defRPr sz="1100">
                <a:latin typeface="Times New Roman" pitchFamily="18" charset="0"/>
                <a:cs typeface="Times New Roman" pitchFamily="18" charset="0"/>
              </a:defRPr>
            </a:pPr>
            <a:endParaRPr lang="ru-RU"/>
          </a:p>
        </c:txPr>
        <c:crossAx val="126727680"/>
        <c:crosses val="autoZero"/>
        <c:auto val="1"/>
        <c:lblAlgn val="ctr"/>
        <c:lblOffset val="100"/>
        <c:tickLblSkip val="2"/>
        <c:tickMarkSkip val="2"/>
      </c:catAx>
      <c:valAx>
        <c:axId val="126727680"/>
        <c:scaling>
          <c:orientation val="minMax"/>
        </c:scaling>
        <c:axPos val="l"/>
        <c:majorGridlines/>
        <c:title>
          <c:tx>
            <c:rich>
              <a:bodyPr rot="-5400000" vert="horz"/>
              <a:lstStyle/>
              <a:p>
                <a:pPr>
                  <a:defRPr sz="1600">
                    <a:latin typeface="Times New Roman" pitchFamily="18" charset="0"/>
                    <a:cs typeface="Times New Roman" pitchFamily="18" charset="0"/>
                  </a:defRPr>
                </a:pPr>
                <a:r>
                  <a:rPr lang="ru-RU" sz="1600">
                    <a:latin typeface="Times New Roman" pitchFamily="18" charset="0"/>
                    <a:cs typeface="Times New Roman" pitchFamily="18" charset="0"/>
                  </a:rPr>
                  <a:t>С</a:t>
                </a:r>
                <a:r>
                  <a:rPr lang="en-US" sz="1600" baseline="-25000">
                    <a:latin typeface="Times New Roman" pitchFamily="18" charset="0"/>
                    <a:cs typeface="Times New Roman" pitchFamily="18" charset="0"/>
                  </a:rPr>
                  <a:t>s</a:t>
                </a:r>
                <a:r>
                  <a:rPr lang="ru-RU" sz="1600" baseline="-25000">
                    <a:latin typeface="Times New Roman" pitchFamily="18" charset="0"/>
                    <a:cs typeface="Times New Roman" pitchFamily="18" charset="0"/>
                  </a:rPr>
                  <a:t>(</a:t>
                </a:r>
                <a:r>
                  <a:rPr lang="en-US" sz="1600" baseline="-25000">
                    <a:latin typeface="Times New Roman" pitchFamily="18" charset="0"/>
                    <a:cs typeface="Times New Roman" pitchFamily="18" charset="0"/>
                  </a:rPr>
                  <a:t>N</a:t>
                </a:r>
                <a:r>
                  <a:rPr lang="ru-RU" sz="1600" baseline="-25000">
                    <a:latin typeface="Times New Roman" pitchFamily="18" charset="0"/>
                    <a:cs typeface="Times New Roman" pitchFamily="18" charset="0"/>
                  </a:rPr>
                  <a:t>)</a:t>
                </a:r>
                <a:r>
                  <a:rPr lang="ru-RU" sz="1600">
                    <a:latin typeface="Times New Roman" pitchFamily="18" charset="0"/>
                    <a:cs typeface="Times New Roman" pitchFamily="18" charset="0"/>
                  </a:rPr>
                  <a:t>/С</a:t>
                </a:r>
                <a:r>
                  <a:rPr lang="en-US" sz="1600" baseline="-25000">
                    <a:latin typeface="Times New Roman" pitchFamily="18" charset="0"/>
                    <a:cs typeface="Times New Roman" pitchFamily="18" charset="0"/>
                  </a:rPr>
                  <a:t>s(V)</a:t>
                </a:r>
                <a:endParaRPr lang="ru-RU" sz="1600" baseline="-25000">
                  <a:latin typeface="Times New Roman" pitchFamily="18" charset="0"/>
                  <a:cs typeface="Times New Roman" pitchFamily="18" charset="0"/>
                </a:endParaRPr>
              </a:p>
            </c:rich>
          </c:tx>
          <c:layout>
            <c:manualLayout>
              <c:xMode val="edge"/>
              <c:yMode val="edge"/>
              <c:x val="1.2458210935553478E-2"/>
              <c:y val="0.22530222901241823"/>
            </c:manualLayout>
          </c:layout>
        </c:title>
        <c:numFmt formatCode="0" sourceLinked="0"/>
        <c:tickLblPos val="nextTo"/>
        <c:txPr>
          <a:bodyPr/>
          <a:lstStyle/>
          <a:p>
            <a:pPr>
              <a:defRPr sz="1100">
                <a:latin typeface="Times New Roman" pitchFamily="18" charset="0"/>
                <a:cs typeface="Times New Roman" pitchFamily="18" charset="0"/>
              </a:defRPr>
            </a:pPr>
            <a:endParaRPr lang="ru-RU"/>
          </a:p>
        </c:txPr>
        <c:crossAx val="126686720"/>
        <c:crosses val="autoZero"/>
        <c:crossBetween val="midCat"/>
        <c:majorUnit val="1"/>
      </c:valAx>
    </c:plotArea>
    <c:plotVisOnly val="1"/>
    <c:dispBlanksAs val="gap"/>
  </c:chart>
  <c:spPr>
    <a:ln>
      <a:noFill/>
    </a:ln>
  </c:spPr>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7555280161081638"/>
          <c:y val="6.3978494623655915E-2"/>
          <c:w val="0.6825897521739176"/>
          <c:h val="0.67736559139784969"/>
        </c:manualLayout>
      </c:layout>
      <c:lineChart>
        <c:grouping val="standard"/>
        <c:ser>
          <c:idx val="0"/>
          <c:order val="0"/>
          <c:tx>
            <c:v>Сs N/Сs v по монолиту</c:v>
          </c:tx>
          <c:spPr>
            <a:ln>
              <a:solidFill>
                <a:srgbClr val="00B050"/>
              </a:solidFill>
            </a:ln>
          </c:spPr>
          <c:marker>
            <c:symbol val="none"/>
          </c:marker>
          <c:cat>
            <c:numRef>
              <c:f>Лист2!$B$77:$M$77</c:f>
              <c:numCache>
                <c:formatCode>General</c:formatCode>
                <c:ptCount val="12"/>
                <c:pt idx="0">
                  <c:v>3</c:v>
                </c:pt>
                <c:pt idx="1">
                  <c:v>4</c:v>
                </c:pt>
                <c:pt idx="2">
                  <c:v>5</c:v>
                </c:pt>
                <c:pt idx="3">
                  <c:v>6</c:v>
                </c:pt>
                <c:pt idx="4">
                  <c:v>7</c:v>
                </c:pt>
                <c:pt idx="5">
                  <c:v>8</c:v>
                </c:pt>
                <c:pt idx="6">
                  <c:v>9</c:v>
                </c:pt>
                <c:pt idx="7">
                  <c:v>10</c:v>
                </c:pt>
                <c:pt idx="8">
                  <c:v>11</c:v>
                </c:pt>
                <c:pt idx="9">
                  <c:v>12</c:v>
                </c:pt>
                <c:pt idx="10">
                  <c:v>13</c:v>
                </c:pt>
                <c:pt idx="11">
                  <c:v>14</c:v>
                </c:pt>
              </c:numCache>
            </c:numRef>
          </c:cat>
          <c:val>
            <c:numRef>
              <c:f>Лист2!$B$159:$M$159</c:f>
              <c:numCache>
                <c:formatCode>0.000</c:formatCode>
                <c:ptCount val="12"/>
                <c:pt idx="0">
                  <c:v>1.5588045198386944</c:v>
                </c:pt>
                <c:pt idx="1">
                  <c:v>1.3212105961287941</c:v>
                </c:pt>
                <c:pt idx="2">
                  <c:v>1.3606180847034284</c:v>
                </c:pt>
                <c:pt idx="3">
                  <c:v>1.4889854688942303</c:v>
                </c:pt>
                <c:pt idx="4">
                  <c:v>1.6578232068665448</c:v>
                </c:pt>
                <c:pt idx="5">
                  <c:v>1.8481809430247853</c:v>
                </c:pt>
                <c:pt idx="6">
                  <c:v>2.0508905679798022</c:v>
                </c:pt>
                <c:pt idx="7">
                  <c:v>2.2609086129746192</c:v>
                </c:pt>
                <c:pt idx="8">
                  <c:v>2.4752192336549768</c:v>
                </c:pt>
                <c:pt idx="9">
                  <c:v>2.6919140276409612</c:v>
                </c:pt>
                <c:pt idx="10">
                  <c:v>2.9097369989142217</c:v>
                </c:pt>
                <c:pt idx="11">
                  <c:v>3.1278387009661412</c:v>
                </c:pt>
              </c:numCache>
            </c:numRef>
          </c:val>
          <c:smooth val="1"/>
        </c:ser>
        <c:marker val="1"/>
        <c:axId val="128879616"/>
        <c:axId val="126944384"/>
      </c:lineChart>
      <c:lineChart>
        <c:grouping val="standard"/>
        <c:ser>
          <c:idx val="1"/>
          <c:order val="1"/>
          <c:tx>
            <c:v>прп</c:v>
          </c:tx>
          <c:spPr>
            <a:ln>
              <a:solidFill>
                <a:srgbClr val="002060"/>
              </a:solidFill>
              <a:prstDash val="dash"/>
            </a:ln>
          </c:spPr>
          <c:marker>
            <c:symbol val="none"/>
          </c:marker>
          <c:val>
            <c:numRef>
              <c:f>Лист2!$B$160:$M$160</c:f>
              <c:numCache>
                <c:formatCode>0.00</c:formatCode>
                <c:ptCount val="12"/>
                <c:pt idx="0">
                  <c:v>0.63757311350461665</c:v>
                </c:pt>
                <c:pt idx="1">
                  <c:v>1.0178081580456522</c:v>
                </c:pt>
                <c:pt idx="2">
                  <c:v>1.3411660591633978</c:v>
                </c:pt>
                <c:pt idx="3">
                  <c:v>1.625591520643096</c:v>
                </c:pt>
                <c:pt idx="4">
                  <c:v>1.8808636823280998</c:v>
                </c:pt>
                <c:pt idx="5">
                  <c:v>2.1132228464333682</c:v>
                </c:pt>
                <c:pt idx="6">
                  <c:v>2.3269768181572972</c:v>
                </c:pt>
                <c:pt idx="7">
                  <c:v>2.5252541087580407</c:v>
                </c:pt>
                <c:pt idx="8">
                  <c:v>2.7104122169381708</c:v>
                </c:pt>
                <c:pt idx="9">
                  <c:v>2.8842792204005172</c:v>
                </c:pt>
                <c:pt idx="10">
                  <c:v>3.0483057306340942</c:v>
                </c:pt>
                <c:pt idx="11">
                  <c:v>3.2036649888000452</c:v>
                </c:pt>
              </c:numCache>
            </c:numRef>
          </c:val>
          <c:smooth val="1"/>
        </c:ser>
        <c:marker val="1"/>
        <c:axId val="126952576"/>
        <c:axId val="126946304"/>
      </c:lineChart>
      <c:catAx>
        <c:axId val="128879616"/>
        <c:scaling>
          <c:orientation val="minMax"/>
        </c:scaling>
        <c:axPos val="b"/>
        <c:majorGridlines/>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Высота уступа, м</a:t>
                </a:r>
              </a:p>
            </c:rich>
          </c:tx>
          <c:layout>
            <c:manualLayout>
              <c:xMode val="edge"/>
              <c:yMode val="edge"/>
              <c:x val="0.34083539396793328"/>
              <c:y val="0.85967741935485653"/>
            </c:manualLayout>
          </c:layout>
        </c:title>
        <c:numFmt formatCode="General" sourceLinked="1"/>
        <c:tickLblPos val="nextTo"/>
        <c:txPr>
          <a:bodyPr/>
          <a:lstStyle/>
          <a:p>
            <a:pPr>
              <a:defRPr sz="1200">
                <a:latin typeface="Times New Roman" pitchFamily="18" charset="0"/>
                <a:cs typeface="Times New Roman" pitchFamily="18" charset="0"/>
              </a:defRPr>
            </a:pPr>
            <a:endParaRPr lang="ru-RU"/>
          </a:p>
        </c:txPr>
        <c:crossAx val="126944384"/>
        <c:crosses val="autoZero"/>
        <c:auto val="1"/>
        <c:lblAlgn val="ctr"/>
        <c:lblOffset val="100"/>
      </c:catAx>
      <c:valAx>
        <c:axId val="126944384"/>
        <c:scaling>
          <c:orientation val="minMax"/>
        </c:scaling>
        <c:axPos val="l"/>
        <c:majorGridlines/>
        <c:title>
          <c:tx>
            <c:rich>
              <a:bodyPr rot="-5400000" vert="horz"/>
              <a:lstStyle/>
              <a:p>
                <a:pPr>
                  <a:defRPr sz="1400">
                    <a:latin typeface="Times New Roman" pitchFamily="18" charset="0"/>
                    <a:cs typeface="Times New Roman" pitchFamily="18" charset="0"/>
                  </a:defRPr>
                </a:pPr>
                <a:r>
                  <a:rPr lang="ru-RU" sz="1400" b="1" i="0" baseline="0">
                    <a:latin typeface="Times New Roman" pitchFamily="18" charset="0"/>
                    <a:cs typeface="Times New Roman" pitchFamily="18" charset="0"/>
                  </a:rPr>
                  <a:t>С</a:t>
                </a:r>
                <a:r>
                  <a:rPr lang="en-US" sz="1400" b="1" i="0" baseline="-25000">
                    <a:latin typeface="Times New Roman" pitchFamily="18" charset="0"/>
                    <a:cs typeface="Times New Roman" pitchFamily="18" charset="0"/>
                  </a:rPr>
                  <a:t>s</a:t>
                </a:r>
                <a:r>
                  <a:rPr lang="ru-RU" sz="1400" b="1" i="0" baseline="-25000">
                    <a:latin typeface="Times New Roman" pitchFamily="18" charset="0"/>
                    <a:cs typeface="Times New Roman" pitchFamily="18" charset="0"/>
                  </a:rPr>
                  <a:t>(</a:t>
                </a:r>
                <a:r>
                  <a:rPr lang="en-US" sz="1400" b="1" i="0" baseline="-25000">
                    <a:latin typeface="Times New Roman" pitchFamily="18" charset="0"/>
                    <a:cs typeface="Times New Roman" pitchFamily="18" charset="0"/>
                  </a:rPr>
                  <a:t>N</a:t>
                </a:r>
                <a:r>
                  <a:rPr lang="ru-RU" sz="1400" b="1" i="0" baseline="-25000">
                    <a:latin typeface="Times New Roman" pitchFamily="18" charset="0"/>
                    <a:cs typeface="Times New Roman" pitchFamily="18" charset="0"/>
                  </a:rPr>
                  <a:t>)</a:t>
                </a:r>
                <a:r>
                  <a:rPr lang="ru-RU" sz="1400" b="1" i="0" baseline="0">
                    <a:latin typeface="Times New Roman" pitchFamily="18" charset="0"/>
                    <a:cs typeface="Times New Roman" pitchFamily="18" charset="0"/>
                  </a:rPr>
                  <a:t>/С</a:t>
                </a:r>
                <a:r>
                  <a:rPr lang="en-US" sz="1400" b="1" i="0" baseline="-25000">
                    <a:latin typeface="Times New Roman" pitchFamily="18" charset="0"/>
                    <a:cs typeface="Times New Roman" pitchFamily="18" charset="0"/>
                  </a:rPr>
                  <a:t>s(V)</a:t>
                </a:r>
                <a:r>
                  <a:rPr lang="ru-RU" sz="1400" b="1" i="0" baseline="-25000">
                    <a:latin typeface="Times New Roman" pitchFamily="18" charset="0"/>
                    <a:cs typeface="Times New Roman" pitchFamily="18" charset="0"/>
                  </a:rPr>
                  <a:t> </a:t>
                </a:r>
                <a:r>
                  <a:rPr lang="ru-RU" sz="1400" b="1" i="0" baseline="0">
                    <a:latin typeface="Times New Roman" pitchFamily="18" charset="0"/>
                    <a:cs typeface="Times New Roman" pitchFamily="18" charset="0"/>
                  </a:rPr>
                  <a:t>по монолиту</a:t>
                </a:r>
                <a:endParaRPr lang="ru-RU" sz="1400" b="1" i="0" baseline="-25000">
                  <a:latin typeface="Times New Roman" pitchFamily="18" charset="0"/>
                  <a:cs typeface="Times New Roman" pitchFamily="18" charset="0"/>
                </a:endParaRPr>
              </a:p>
            </c:rich>
          </c:tx>
          <c:layout>
            <c:manualLayout>
              <c:xMode val="edge"/>
              <c:yMode val="edge"/>
              <c:x val="1.5396458814472685E-2"/>
              <c:y val="5.9690966048599123E-2"/>
            </c:manualLayout>
          </c:layout>
        </c:title>
        <c:numFmt formatCode="0.0" sourceLinked="0"/>
        <c:tickLblPos val="nextTo"/>
        <c:txPr>
          <a:bodyPr/>
          <a:lstStyle/>
          <a:p>
            <a:pPr>
              <a:defRPr sz="1200">
                <a:latin typeface="Times New Roman" pitchFamily="18" charset="0"/>
                <a:cs typeface="Times New Roman" pitchFamily="18" charset="0"/>
              </a:defRPr>
            </a:pPr>
            <a:endParaRPr lang="ru-RU"/>
          </a:p>
        </c:txPr>
        <c:crossAx val="128879616"/>
        <c:crosses val="autoZero"/>
        <c:crossBetween val="midCat"/>
      </c:valAx>
      <c:valAx>
        <c:axId val="126946304"/>
        <c:scaling>
          <c:orientation val="minMax"/>
          <c:max val="6"/>
        </c:scaling>
        <c:axPos val="r"/>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itchFamily="18" charset="0"/>
                    <a:ea typeface="+mn-ea"/>
                    <a:cs typeface="Times New Roman" pitchFamily="18" charset="0"/>
                  </a:defRPr>
                </a:pPr>
                <a:r>
                  <a:rPr lang="en-US" sz="1400">
                    <a:latin typeface="Times New Roman" pitchFamily="18" charset="0"/>
                    <a:cs typeface="Times New Roman" pitchFamily="18" charset="0"/>
                  </a:rPr>
                  <a:t>t</a:t>
                </a:r>
                <a:r>
                  <a:rPr lang="en-US" sz="1400" baseline="-25000">
                    <a:latin typeface="Times New Roman" pitchFamily="18" charset="0"/>
                    <a:cs typeface="Times New Roman" pitchFamily="18" charset="0"/>
                  </a:rPr>
                  <a:t>(V)</a:t>
                </a:r>
                <a:r>
                  <a:rPr lang="en-US" sz="1400">
                    <a:latin typeface="Times New Roman" pitchFamily="18" charset="0"/>
                    <a:cs typeface="Times New Roman" pitchFamily="18" charset="0"/>
                  </a:rPr>
                  <a:t>/</a:t>
                </a:r>
                <a:r>
                  <a:rPr lang="en-US" sz="1400" baseline="0">
                    <a:latin typeface="Times New Roman" pitchFamily="18" charset="0"/>
                    <a:cs typeface="Times New Roman" pitchFamily="18" charset="0"/>
                  </a:rPr>
                  <a:t>t</a:t>
                </a:r>
                <a:r>
                  <a:rPr lang="en-US" sz="1400" baseline="-25000">
                    <a:latin typeface="Times New Roman" pitchFamily="18" charset="0"/>
                    <a:cs typeface="Times New Roman" pitchFamily="18" charset="0"/>
                  </a:rPr>
                  <a:t>(N)</a:t>
                </a:r>
                <a:r>
                  <a:rPr lang="en-US" sz="1400">
                    <a:latin typeface="Times New Roman" pitchFamily="18" charset="0"/>
                    <a:cs typeface="Times New Roman" pitchFamily="18" charset="0"/>
                  </a:rPr>
                  <a:t> </a:t>
                </a:r>
                <a:r>
                  <a:rPr lang="ru-RU" sz="1400">
                    <a:latin typeface="Times New Roman" pitchFamily="18" charset="0"/>
                    <a:cs typeface="Times New Roman" pitchFamily="18" charset="0"/>
                  </a:rPr>
                  <a:t>по монолиту</a:t>
                </a:r>
              </a:p>
            </c:rich>
          </c:tx>
          <c:layout>
            <c:manualLayout>
              <c:xMode val="edge"/>
              <c:yMode val="edge"/>
              <c:x val="0.93536618192306942"/>
              <c:y val="4.8794767589535194E-2"/>
            </c:manualLayout>
          </c:layout>
        </c:title>
        <c:numFmt formatCode="0" sourceLinked="0"/>
        <c:tickLblPos val="nextTo"/>
        <c:txPr>
          <a:bodyPr/>
          <a:lstStyle/>
          <a:p>
            <a:pPr>
              <a:defRPr sz="1200">
                <a:latin typeface="Times New Roman" pitchFamily="18" charset="0"/>
                <a:cs typeface="Times New Roman" pitchFamily="18" charset="0"/>
              </a:defRPr>
            </a:pPr>
            <a:endParaRPr lang="ru-RU"/>
          </a:p>
        </c:txPr>
        <c:crossAx val="126952576"/>
        <c:crosses val="max"/>
        <c:crossBetween val="between"/>
      </c:valAx>
      <c:catAx>
        <c:axId val="126952576"/>
        <c:scaling>
          <c:orientation val="minMax"/>
        </c:scaling>
        <c:delete val="1"/>
        <c:axPos val="b"/>
        <c:tickLblPos val="none"/>
        <c:crossAx val="126946304"/>
        <c:crosses val="autoZero"/>
        <c:auto val="1"/>
        <c:lblAlgn val="ctr"/>
        <c:lblOffset val="100"/>
      </c:catAx>
    </c:plotArea>
    <c:plotVisOnly val="1"/>
    <c:dispBlanksAs val="gap"/>
  </c:chart>
  <c:spPr>
    <a:ln>
      <a:noFill/>
    </a:ln>
  </c:spPr>
  <c:externalData r:id="rId1"/>
  <c:userShapes r:id="rId2"/>
</c:chartSpace>
</file>

<file path=word/charts/chart22.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6975440788604756"/>
          <c:y val="7.2391501363238533E-2"/>
          <c:w val="0.78634312429709652"/>
          <c:h val="0.68544717109378661"/>
        </c:manualLayout>
      </c:layout>
      <c:lineChart>
        <c:grouping val="standard"/>
        <c:ser>
          <c:idx val="0"/>
          <c:order val="0"/>
          <c:tx>
            <c:v>N  РУБ/М3</c:v>
          </c:tx>
          <c:spPr>
            <a:ln>
              <a:solidFill>
                <a:srgbClr val="002060"/>
              </a:solidFill>
            </a:ln>
          </c:spPr>
          <c:marker>
            <c:symbol val="none"/>
          </c:marker>
          <c:cat>
            <c:numRef>
              <c:f>Лист2!$B$77:$M$77</c:f>
              <c:numCache>
                <c:formatCode>General</c:formatCode>
                <c:ptCount val="12"/>
                <c:pt idx="0">
                  <c:v>3</c:v>
                </c:pt>
                <c:pt idx="1">
                  <c:v>4</c:v>
                </c:pt>
                <c:pt idx="2">
                  <c:v>5</c:v>
                </c:pt>
                <c:pt idx="3">
                  <c:v>6</c:v>
                </c:pt>
                <c:pt idx="4">
                  <c:v>7</c:v>
                </c:pt>
                <c:pt idx="5">
                  <c:v>8</c:v>
                </c:pt>
                <c:pt idx="6">
                  <c:v>9</c:v>
                </c:pt>
                <c:pt idx="7">
                  <c:v>10</c:v>
                </c:pt>
                <c:pt idx="8">
                  <c:v>11</c:v>
                </c:pt>
                <c:pt idx="9">
                  <c:v>12</c:v>
                </c:pt>
                <c:pt idx="10">
                  <c:v>13</c:v>
                </c:pt>
                <c:pt idx="11">
                  <c:v>14</c:v>
                </c:pt>
              </c:numCache>
            </c:numRef>
          </c:cat>
          <c:val>
            <c:numRef>
              <c:f>Лист2!$B$139:$M$139</c:f>
              <c:numCache>
                <c:formatCode>0.00</c:formatCode>
                <c:ptCount val="12"/>
                <c:pt idx="0">
                  <c:v>1.3182971983971778</c:v>
                </c:pt>
                <c:pt idx="1">
                  <c:v>0.71670840900553245</c:v>
                </c:pt>
                <c:pt idx="2">
                  <c:v>0.52617607787485898</c:v>
                </c:pt>
                <c:pt idx="3">
                  <c:v>0.43911707447667481</c:v>
                </c:pt>
                <c:pt idx="4">
                  <c:v>0.39053138933531317</c:v>
                </c:pt>
                <c:pt idx="5">
                  <c:v>0.35966696973021361</c:v>
                </c:pt>
                <c:pt idx="6">
                  <c:v>0.33820014505697832</c:v>
                </c:pt>
                <c:pt idx="7">
                  <c:v>0.32224849090944957</c:v>
                </c:pt>
                <c:pt idx="8">
                  <c:v>0.30979231958373743</c:v>
                </c:pt>
                <c:pt idx="9">
                  <c:v>0.29968960556211788</c:v>
                </c:pt>
                <c:pt idx="10">
                  <c:v>0.29125044740225281</c:v>
                </c:pt>
                <c:pt idx="11">
                  <c:v>0.28403500089482647</c:v>
                </c:pt>
              </c:numCache>
            </c:numRef>
          </c:val>
          <c:smooth val="1"/>
        </c:ser>
        <c:ser>
          <c:idx val="1"/>
          <c:order val="1"/>
          <c:tx>
            <c:v>V РУБ/М3</c:v>
          </c:tx>
          <c:spPr>
            <a:ln>
              <a:solidFill>
                <a:srgbClr val="FF0000"/>
              </a:solidFill>
              <a:prstDash val="sysDot"/>
            </a:ln>
          </c:spPr>
          <c:marker>
            <c:symbol val="none"/>
          </c:marker>
          <c:cat>
            <c:numRef>
              <c:f>Лист2!$B$77:$M$77</c:f>
              <c:numCache>
                <c:formatCode>General</c:formatCode>
                <c:ptCount val="12"/>
                <c:pt idx="0">
                  <c:v>3</c:v>
                </c:pt>
                <c:pt idx="1">
                  <c:v>4</c:v>
                </c:pt>
                <c:pt idx="2">
                  <c:v>5</c:v>
                </c:pt>
                <c:pt idx="3">
                  <c:v>6</c:v>
                </c:pt>
                <c:pt idx="4">
                  <c:v>7</c:v>
                </c:pt>
                <c:pt idx="5">
                  <c:v>8</c:v>
                </c:pt>
                <c:pt idx="6">
                  <c:v>9</c:v>
                </c:pt>
                <c:pt idx="7">
                  <c:v>10</c:v>
                </c:pt>
                <c:pt idx="8">
                  <c:v>11</c:v>
                </c:pt>
                <c:pt idx="9">
                  <c:v>12</c:v>
                </c:pt>
                <c:pt idx="10">
                  <c:v>13</c:v>
                </c:pt>
                <c:pt idx="11">
                  <c:v>14</c:v>
                </c:pt>
              </c:numCache>
            </c:numRef>
          </c:cat>
          <c:val>
            <c:numRef>
              <c:f>Лист2!$B$138:$M$138</c:f>
              <c:numCache>
                <c:formatCode>0.00</c:formatCode>
                <c:ptCount val="12"/>
                <c:pt idx="0">
                  <c:v>0.84571040282433663</c:v>
                </c:pt>
                <c:pt idx="1">
                  <c:v>0.54246341280149479</c:v>
                </c:pt>
                <c:pt idx="2">
                  <c:v>0.38671842142210128</c:v>
                </c:pt>
                <c:pt idx="3">
                  <c:v>0.29491024838730306</c:v>
                </c:pt>
                <c:pt idx="4">
                  <c:v>0.23556877941976231</c:v>
                </c:pt>
                <c:pt idx="5">
                  <c:v>0.19460592919087585</c:v>
                </c:pt>
                <c:pt idx="6">
                  <c:v>0.16490404234006611</c:v>
                </c:pt>
                <c:pt idx="7">
                  <c:v>0.14253052470151167</c:v>
                </c:pt>
                <c:pt idx="8">
                  <c:v>0.12515752761272886</c:v>
                </c:pt>
                <c:pt idx="9">
                  <c:v>0.11132956048553629</c:v>
                </c:pt>
                <c:pt idx="10">
                  <c:v>0.10009511083336177</c:v>
                </c:pt>
                <c:pt idx="11">
                  <c:v>9.0808711078065915E-2</c:v>
                </c:pt>
              </c:numCache>
            </c:numRef>
          </c:val>
          <c:smooth val="1"/>
        </c:ser>
        <c:marker val="1"/>
        <c:axId val="126980864"/>
        <c:axId val="126982784"/>
      </c:lineChart>
      <c:catAx>
        <c:axId val="126980864"/>
        <c:scaling>
          <c:orientation val="minMax"/>
        </c:scaling>
        <c:axPos val="b"/>
        <c:majorGridlines/>
        <c:title>
          <c:tx>
            <c:rich>
              <a:bodyPr/>
              <a:lstStyle/>
              <a:p>
                <a:pPr>
                  <a:defRPr sz="1400"/>
                </a:pPr>
                <a:r>
                  <a:rPr lang="ru-RU" sz="1400">
                    <a:latin typeface="Times New Roman" pitchFamily="18" charset="0"/>
                    <a:cs typeface="Times New Roman" pitchFamily="18" charset="0"/>
                  </a:rPr>
                  <a:t>Высота уступа, м</a:t>
                </a:r>
              </a:p>
            </c:rich>
          </c:tx>
          <c:layout>
            <c:manualLayout>
              <c:xMode val="edge"/>
              <c:yMode val="edge"/>
              <c:x val="0.3943785008942346"/>
              <c:y val="0.88255090352228749"/>
            </c:manualLayout>
          </c:layout>
        </c:title>
        <c:numFmt formatCode="General" sourceLinked="1"/>
        <c:tickLblPos val="nextTo"/>
        <c:txPr>
          <a:bodyPr/>
          <a:lstStyle/>
          <a:p>
            <a:pPr>
              <a:defRPr sz="1200">
                <a:latin typeface="Times New Roman" pitchFamily="18" charset="0"/>
                <a:cs typeface="Times New Roman" pitchFamily="18" charset="0"/>
              </a:defRPr>
            </a:pPr>
            <a:endParaRPr lang="ru-RU"/>
          </a:p>
        </c:txPr>
        <c:crossAx val="126982784"/>
        <c:crosses val="autoZero"/>
        <c:auto val="1"/>
        <c:lblAlgn val="ctr"/>
        <c:lblOffset val="100"/>
        <c:tickLblSkip val="2"/>
        <c:tickMarkSkip val="2"/>
      </c:catAx>
      <c:valAx>
        <c:axId val="126982784"/>
        <c:scaling>
          <c:orientation val="minMax"/>
        </c:scaling>
        <c:axPos val="l"/>
        <c:majorGridlines/>
        <c:title>
          <c:tx>
            <c:rich>
              <a:bodyPr rot="-5400000" vert="horz"/>
              <a:lstStyle/>
              <a:p>
                <a:pPr>
                  <a:defRPr sz="1400"/>
                </a:pPr>
                <a:r>
                  <a:rPr lang="en-US" sz="1400">
                    <a:latin typeface="Times New Roman" pitchFamily="18" charset="0"/>
                    <a:cs typeface="Times New Roman" pitchFamily="18" charset="0"/>
                  </a:rPr>
                  <a:t>C</a:t>
                </a:r>
                <a:r>
                  <a:rPr lang="ru-RU" sz="1400">
                    <a:latin typeface="Times New Roman" pitchFamily="18" charset="0"/>
                    <a:cs typeface="Times New Roman" pitchFamily="18" charset="0"/>
                  </a:rPr>
                  <a:t>/</a:t>
                </a:r>
                <a:r>
                  <a:rPr lang="en-US" sz="1400">
                    <a:latin typeface="Times New Roman" pitchFamily="18" charset="0"/>
                    <a:cs typeface="Times New Roman" pitchFamily="18" charset="0"/>
                  </a:rPr>
                  <a:t>W</a:t>
                </a:r>
                <a:r>
                  <a:rPr lang="ru-RU" sz="1400">
                    <a:latin typeface="Times New Roman" pitchFamily="18" charset="0"/>
                    <a:cs typeface="Times New Roman" pitchFamily="18" charset="0"/>
                  </a:rPr>
                  <a:t>,</a:t>
                </a:r>
                <a:r>
                  <a:rPr lang="ru-RU" sz="1400" baseline="0">
                    <a:latin typeface="Times New Roman" pitchFamily="18" charset="0"/>
                    <a:cs typeface="Times New Roman" pitchFamily="18" charset="0"/>
                  </a:rPr>
                  <a:t> руб./м</a:t>
                </a:r>
                <a:r>
                  <a:rPr lang="ru-RU" sz="1400" baseline="30000">
                    <a:latin typeface="Times New Roman" pitchFamily="18" charset="0"/>
                    <a:cs typeface="Times New Roman" pitchFamily="18" charset="0"/>
                  </a:rPr>
                  <a:t>3</a:t>
                </a:r>
              </a:p>
            </c:rich>
          </c:tx>
          <c:layout>
            <c:manualLayout>
              <c:xMode val="edge"/>
              <c:yMode val="edge"/>
              <c:x val="1.1372157356150141E-2"/>
              <c:y val="0.23264973339341871"/>
            </c:manualLayout>
          </c:layout>
        </c:title>
        <c:numFmt formatCode="0.0" sourceLinked="0"/>
        <c:tickLblPos val="nextTo"/>
        <c:txPr>
          <a:bodyPr/>
          <a:lstStyle/>
          <a:p>
            <a:pPr>
              <a:defRPr sz="1200">
                <a:latin typeface="Times New Roman" pitchFamily="18" charset="0"/>
                <a:cs typeface="Times New Roman" pitchFamily="18" charset="0"/>
              </a:defRPr>
            </a:pPr>
            <a:endParaRPr lang="ru-RU"/>
          </a:p>
        </c:txPr>
        <c:crossAx val="126980864"/>
        <c:crosses val="autoZero"/>
        <c:crossBetween val="midCat"/>
        <c:majorUnit val="0.4"/>
      </c:valAx>
    </c:plotArea>
    <c:plotVisOnly val="1"/>
    <c:dispBlanksAs val="gap"/>
  </c:chart>
  <c:spPr>
    <a:ln>
      <a:noFill/>
    </a:ln>
  </c:spPr>
  <c:externalData r:id="rId1"/>
  <c:userShapes r:id="rId2"/>
</c:chartSpace>
</file>

<file path=word/charts/chart23.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4196399214305044"/>
          <c:y val="5.2951912319789886E-2"/>
          <c:w val="0.80807972827857621"/>
          <c:h val="0.71517210860590319"/>
        </c:manualLayout>
      </c:layout>
      <c:lineChart>
        <c:grouping val="standard"/>
        <c:ser>
          <c:idx val="0"/>
          <c:order val="0"/>
          <c:tx>
            <c:v>руб/ч при V</c:v>
          </c:tx>
          <c:spPr>
            <a:ln>
              <a:solidFill>
                <a:srgbClr val="FF0000"/>
              </a:solidFill>
              <a:prstDash val="sysDot"/>
            </a:ln>
          </c:spPr>
          <c:marker>
            <c:symbol val="none"/>
          </c:marker>
          <c:cat>
            <c:numRef>
              <c:f>Лист2!$B$77:$M$77</c:f>
              <c:numCache>
                <c:formatCode>General</c:formatCode>
                <c:ptCount val="12"/>
                <c:pt idx="0">
                  <c:v>3</c:v>
                </c:pt>
                <c:pt idx="1">
                  <c:v>4</c:v>
                </c:pt>
                <c:pt idx="2">
                  <c:v>5</c:v>
                </c:pt>
                <c:pt idx="3">
                  <c:v>6</c:v>
                </c:pt>
                <c:pt idx="4">
                  <c:v>7</c:v>
                </c:pt>
                <c:pt idx="5">
                  <c:v>8</c:v>
                </c:pt>
                <c:pt idx="6">
                  <c:v>9</c:v>
                </c:pt>
                <c:pt idx="7">
                  <c:v>10</c:v>
                </c:pt>
                <c:pt idx="8">
                  <c:v>11</c:v>
                </c:pt>
                <c:pt idx="9">
                  <c:v>12</c:v>
                </c:pt>
                <c:pt idx="10">
                  <c:v>13</c:v>
                </c:pt>
                <c:pt idx="11">
                  <c:v>14</c:v>
                </c:pt>
              </c:numCache>
            </c:numRef>
          </c:cat>
          <c:val>
            <c:numRef>
              <c:f>Лист2!$B$136:$M$136</c:f>
              <c:numCache>
                <c:formatCode>0.00</c:formatCode>
                <c:ptCount val="12"/>
                <c:pt idx="0">
                  <c:v>0.6046446719359666</c:v>
                </c:pt>
                <c:pt idx="1">
                  <c:v>0.66315343344900379</c:v>
                </c:pt>
                <c:pt idx="2">
                  <c:v>0.72213492249130662</c:v>
                </c:pt>
                <c:pt idx="3">
                  <c:v>0.78133538423561866</c:v>
                </c:pt>
                <c:pt idx="4">
                  <c:v>0.84065511630134471</c:v>
                </c:pt>
                <c:pt idx="5">
                  <c:v>0.90004696875583257</c:v>
                </c:pt>
                <c:pt idx="6">
                  <c:v>0.95948575048934115</c:v>
                </c:pt>
                <c:pt idx="7">
                  <c:v>1.0189567789581231</c:v>
                </c:pt>
                <c:pt idx="8">
                  <c:v>1.0784509180663335</c:v>
                </c:pt>
                <c:pt idx="9">
                  <c:v>1.1379621851431758</c:v>
                </c:pt>
                <c:pt idx="10">
                  <c:v>1.1974864984696878</c:v>
                </c:pt>
                <c:pt idx="11">
                  <c:v>1.2570209778227173</c:v>
                </c:pt>
              </c:numCache>
            </c:numRef>
          </c:val>
          <c:smooth val="1"/>
        </c:ser>
        <c:ser>
          <c:idx val="1"/>
          <c:order val="1"/>
          <c:tx>
            <c:v>руб/ч при N</c:v>
          </c:tx>
          <c:spPr>
            <a:ln>
              <a:solidFill>
                <a:srgbClr val="002060"/>
              </a:solidFill>
            </a:ln>
          </c:spPr>
          <c:marker>
            <c:symbol val="none"/>
          </c:marker>
          <c:cat>
            <c:numRef>
              <c:f>Лист2!$B$77:$M$77</c:f>
              <c:numCache>
                <c:formatCode>General</c:formatCode>
                <c:ptCount val="12"/>
                <c:pt idx="0">
                  <c:v>3</c:v>
                </c:pt>
                <c:pt idx="1">
                  <c:v>4</c:v>
                </c:pt>
                <c:pt idx="2">
                  <c:v>5</c:v>
                </c:pt>
                <c:pt idx="3">
                  <c:v>6</c:v>
                </c:pt>
                <c:pt idx="4">
                  <c:v>7</c:v>
                </c:pt>
                <c:pt idx="5">
                  <c:v>8</c:v>
                </c:pt>
                <c:pt idx="6">
                  <c:v>9</c:v>
                </c:pt>
                <c:pt idx="7">
                  <c:v>10</c:v>
                </c:pt>
                <c:pt idx="8">
                  <c:v>11</c:v>
                </c:pt>
                <c:pt idx="9">
                  <c:v>12</c:v>
                </c:pt>
                <c:pt idx="10">
                  <c:v>13</c:v>
                </c:pt>
                <c:pt idx="11">
                  <c:v>14</c:v>
                </c:pt>
              </c:numCache>
            </c:numRef>
          </c:cat>
          <c:val>
            <c:numRef>
              <c:f>Лист2!$B$137:$M$137</c:f>
              <c:numCache>
                <c:formatCode>0.00</c:formatCode>
                <c:ptCount val="12"/>
                <c:pt idx="0">
                  <c:v>0.60092722643630703</c:v>
                </c:pt>
                <c:pt idx="1">
                  <c:v>0.89176823403662053</c:v>
                </c:pt>
                <c:pt idx="2">
                  <c:v>1.3177624903230958</c:v>
                </c:pt>
                <c:pt idx="3">
                  <c:v>1.8912083527334878</c:v>
                </c:pt>
                <c:pt idx="4">
                  <c:v>2.6212798916645199</c:v>
                </c:pt>
                <c:pt idx="5">
                  <c:v>3.5152398158557157</c:v>
                </c:pt>
                <c:pt idx="6">
                  <c:v>4.5790256245259613</c:v>
                </c:pt>
                <c:pt idx="7">
                  <c:v>5.8176000060985045</c:v>
                </c:pt>
                <c:pt idx="8">
                  <c:v>7.2351810258228904</c:v>
                </c:pt>
                <c:pt idx="9">
                  <c:v>8.8354020633577548</c:v>
                </c:pt>
                <c:pt idx="10">
                  <c:v>10.621427386751748</c:v>
                </c:pt>
                <c:pt idx="11">
                  <c:v>12.596038211747812</c:v>
                </c:pt>
              </c:numCache>
            </c:numRef>
          </c:val>
          <c:smooth val="1"/>
        </c:ser>
        <c:marker val="1"/>
        <c:axId val="129131264"/>
        <c:axId val="129139456"/>
      </c:lineChart>
      <c:catAx>
        <c:axId val="129131264"/>
        <c:scaling>
          <c:orientation val="minMax"/>
        </c:scaling>
        <c:axPos val="b"/>
        <c:majorGridlines/>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Высота</a:t>
                </a:r>
                <a:r>
                  <a:rPr lang="ru-RU" sz="1400" baseline="0">
                    <a:latin typeface="Times New Roman" pitchFamily="18" charset="0"/>
                    <a:cs typeface="Times New Roman" pitchFamily="18" charset="0"/>
                  </a:rPr>
                  <a:t> уступа, м</a:t>
                </a:r>
                <a:endParaRPr lang="ru-RU" sz="1400">
                  <a:latin typeface="Times New Roman" pitchFamily="18" charset="0"/>
                  <a:cs typeface="Times New Roman" pitchFamily="18" charset="0"/>
                </a:endParaRPr>
              </a:p>
            </c:rich>
          </c:tx>
        </c:title>
        <c:numFmt formatCode="General" sourceLinked="1"/>
        <c:tickLblPos val="nextTo"/>
        <c:txPr>
          <a:bodyPr/>
          <a:lstStyle/>
          <a:p>
            <a:pPr>
              <a:defRPr sz="1200">
                <a:latin typeface="Times New Roman" pitchFamily="18" charset="0"/>
                <a:cs typeface="Times New Roman" pitchFamily="18" charset="0"/>
              </a:defRPr>
            </a:pPr>
            <a:endParaRPr lang="ru-RU"/>
          </a:p>
        </c:txPr>
        <c:crossAx val="129139456"/>
        <c:crosses val="autoZero"/>
        <c:auto val="1"/>
        <c:lblAlgn val="ctr"/>
        <c:lblOffset val="100"/>
        <c:tickLblSkip val="2"/>
        <c:tickMarkSkip val="2"/>
      </c:catAx>
      <c:valAx>
        <c:axId val="129139456"/>
        <c:scaling>
          <c:orientation val="minMax"/>
        </c:scaling>
        <c:axPos val="l"/>
        <c:majorGridlines/>
        <c:title>
          <c:tx>
            <c:rich>
              <a:bodyPr rot="-5400000" vert="horz"/>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С/</a:t>
                </a:r>
                <a:r>
                  <a:rPr lang="en-US" sz="1400">
                    <a:latin typeface="Times New Roman" pitchFamily="18" charset="0"/>
                    <a:cs typeface="Times New Roman" pitchFamily="18" charset="0"/>
                  </a:rPr>
                  <a:t>t,</a:t>
                </a:r>
                <a:r>
                  <a:rPr lang="en-US" sz="1400" baseline="0">
                    <a:latin typeface="Times New Roman" pitchFamily="18" charset="0"/>
                    <a:cs typeface="Times New Roman" pitchFamily="18" charset="0"/>
                  </a:rPr>
                  <a:t> </a:t>
                </a:r>
                <a:r>
                  <a:rPr lang="ru-RU" sz="1400" baseline="0">
                    <a:latin typeface="Times New Roman" pitchFamily="18" charset="0"/>
                    <a:cs typeface="Times New Roman" pitchFamily="18" charset="0"/>
                  </a:rPr>
                  <a:t>тыс. руб./ч</a:t>
                </a:r>
                <a:endParaRPr lang="ru-RU" sz="1400">
                  <a:latin typeface="Times New Roman" pitchFamily="18" charset="0"/>
                  <a:cs typeface="Times New Roman" pitchFamily="18" charset="0"/>
                </a:endParaRPr>
              </a:p>
            </c:rich>
          </c:tx>
          <c:layout>
            <c:manualLayout>
              <c:xMode val="edge"/>
              <c:yMode val="edge"/>
              <c:x val="5.8772093621632659E-3"/>
              <c:y val="0.19193693000838444"/>
            </c:manualLayout>
          </c:layout>
        </c:title>
        <c:numFmt formatCode="0" sourceLinked="0"/>
        <c:tickLblPos val="nextTo"/>
        <c:txPr>
          <a:bodyPr/>
          <a:lstStyle/>
          <a:p>
            <a:pPr>
              <a:defRPr sz="1200">
                <a:latin typeface="Times New Roman" pitchFamily="18" charset="0"/>
                <a:cs typeface="Times New Roman" pitchFamily="18" charset="0"/>
              </a:defRPr>
            </a:pPr>
            <a:endParaRPr lang="ru-RU"/>
          </a:p>
        </c:txPr>
        <c:crossAx val="129131264"/>
        <c:crosses val="autoZero"/>
        <c:crossBetween val="midCat"/>
      </c:valAx>
    </c:plotArea>
    <c:plotVisOnly val="1"/>
    <c:dispBlanksAs val="gap"/>
  </c:chart>
  <c:spPr>
    <a:ln>
      <a:noFill/>
    </a:ln>
  </c:spPr>
  <c:externalData r:id="rId1"/>
  <c:userShapes r:id="rId2"/>
</c:chartSpace>
</file>

<file path=word/charts/chart24.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341864384333542"/>
          <c:y val="7.2338667166532533E-2"/>
          <c:w val="0.80027343334121004"/>
          <c:h val="0.70223274361846788"/>
        </c:manualLayout>
      </c:layout>
      <c:lineChart>
        <c:grouping val="standard"/>
        <c:ser>
          <c:idx val="0"/>
          <c:order val="0"/>
          <c:tx>
            <c:v>М3/Ч V</c:v>
          </c:tx>
          <c:spPr>
            <a:ln>
              <a:solidFill>
                <a:srgbClr val="FF0000"/>
              </a:solidFill>
              <a:prstDash val="sysDot"/>
            </a:ln>
          </c:spPr>
          <c:marker>
            <c:symbol val="none"/>
          </c:marker>
          <c:cat>
            <c:numRef>
              <c:f>Лист2!$B$77:$M$77</c:f>
              <c:numCache>
                <c:formatCode>General</c:formatCode>
                <c:ptCount val="12"/>
                <c:pt idx="0">
                  <c:v>3</c:v>
                </c:pt>
                <c:pt idx="1">
                  <c:v>4</c:v>
                </c:pt>
                <c:pt idx="2">
                  <c:v>5</c:v>
                </c:pt>
                <c:pt idx="3">
                  <c:v>6</c:v>
                </c:pt>
                <c:pt idx="4">
                  <c:v>7</c:v>
                </c:pt>
                <c:pt idx="5">
                  <c:v>8</c:v>
                </c:pt>
                <c:pt idx="6">
                  <c:v>9</c:v>
                </c:pt>
                <c:pt idx="7">
                  <c:v>10</c:v>
                </c:pt>
                <c:pt idx="8">
                  <c:v>11</c:v>
                </c:pt>
                <c:pt idx="9">
                  <c:v>12</c:v>
                </c:pt>
                <c:pt idx="10">
                  <c:v>13</c:v>
                </c:pt>
                <c:pt idx="11">
                  <c:v>14</c:v>
                </c:pt>
              </c:numCache>
            </c:numRef>
          </c:cat>
          <c:val>
            <c:numRef>
              <c:f>Лист2!$B$161:$M$161</c:f>
              <c:numCache>
                <c:formatCode>0.00</c:formatCode>
                <c:ptCount val="12"/>
                <c:pt idx="0">
                  <c:v>0.71495475273415265</c:v>
                </c:pt>
                <c:pt idx="1">
                  <c:v>1.2224850889467542</c:v>
                </c:pt>
                <c:pt idx="2">
                  <c:v>1.8673403760694092</c:v>
                </c:pt>
                <c:pt idx="3">
                  <c:v>2.6494005837651375</c:v>
                </c:pt>
                <c:pt idx="4">
                  <c:v>3.568618551116959</c:v>
                </c:pt>
                <c:pt idx="5">
                  <c:v>4.6249719754068215</c:v>
                </c:pt>
                <c:pt idx="6">
                  <c:v>5.8184489408131039</c:v>
                </c:pt>
                <c:pt idx="7">
                  <c:v>7.1490425022431534</c:v>
                </c:pt>
                <c:pt idx="8">
                  <c:v>8.6167483381687706</c:v>
                </c:pt>
                <c:pt idx="9">
                  <c:v>10.22156361868525</c:v>
                </c:pt>
                <c:pt idx="10">
                  <c:v>11.963486413070523</c:v>
                </c:pt>
                <c:pt idx="11">
                  <c:v>13.842515358929576</c:v>
                </c:pt>
              </c:numCache>
            </c:numRef>
          </c:val>
          <c:smooth val="1"/>
        </c:ser>
        <c:ser>
          <c:idx val="1"/>
          <c:order val="1"/>
          <c:tx>
            <c:v>М3/Ч N</c:v>
          </c:tx>
          <c:spPr>
            <a:ln>
              <a:solidFill>
                <a:srgbClr val="002060"/>
              </a:solidFill>
            </a:ln>
          </c:spPr>
          <c:marker>
            <c:symbol val="none"/>
          </c:marker>
          <c:cat>
            <c:numRef>
              <c:f>Лист2!$B$77:$M$77</c:f>
              <c:numCache>
                <c:formatCode>General</c:formatCode>
                <c:ptCount val="12"/>
                <c:pt idx="0">
                  <c:v>3</c:v>
                </c:pt>
                <c:pt idx="1">
                  <c:v>4</c:v>
                </c:pt>
                <c:pt idx="2">
                  <c:v>5</c:v>
                </c:pt>
                <c:pt idx="3">
                  <c:v>6</c:v>
                </c:pt>
                <c:pt idx="4">
                  <c:v>7</c:v>
                </c:pt>
                <c:pt idx="5">
                  <c:v>8</c:v>
                </c:pt>
                <c:pt idx="6">
                  <c:v>9</c:v>
                </c:pt>
                <c:pt idx="7">
                  <c:v>10</c:v>
                </c:pt>
                <c:pt idx="8">
                  <c:v>11</c:v>
                </c:pt>
                <c:pt idx="9">
                  <c:v>12</c:v>
                </c:pt>
                <c:pt idx="10">
                  <c:v>13</c:v>
                </c:pt>
                <c:pt idx="11">
                  <c:v>14</c:v>
                </c:pt>
              </c:numCache>
            </c:numRef>
          </c:cat>
          <c:val>
            <c:numRef>
              <c:f>Лист2!$B$162:$M$162</c:f>
              <c:numCache>
                <c:formatCode>0.00</c:formatCode>
                <c:ptCount val="12"/>
                <c:pt idx="0">
                  <c:v>0.45583592771563097</c:v>
                </c:pt>
                <c:pt idx="1">
                  <c:v>1.2442552966191716</c:v>
                </c:pt>
                <c:pt idx="2">
                  <c:v>2.5044135332896977</c:v>
                </c:pt>
                <c:pt idx="3">
                  <c:v>4.3068431237554794</c:v>
                </c:pt>
                <c:pt idx="4">
                  <c:v>6.7120850288781755</c:v>
                </c:pt>
                <c:pt idx="5">
                  <c:v>9.7735964425440542</c:v>
                </c:pt>
                <c:pt idx="6">
                  <c:v>13.53939580290397</c:v>
                </c:pt>
                <c:pt idx="7">
                  <c:v>18.053148952475329</c:v>
                </c:pt>
                <c:pt idx="8">
                  <c:v>23.354939966054335</c:v>
                </c:pt>
                <c:pt idx="9">
                  <c:v>29.481843545375213</c:v>
                </c:pt>
                <c:pt idx="10">
                  <c:v>36.468364191325271</c:v>
                </c:pt>
                <c:pt idx="11">
                  <c:v>44.346781812329247</c:v>
                </c:pt>
              </c:numCache>
            </c:numRef>
          </c:val>
          <c:smooth val="1"/>
        </c:ser>
        <c:marker val="1"/>
        <c:axId val="137506816"/>
        <c:axId val="137509504"/>
      </c:lineChart>
      <c:catAx>
        <c:axId val="137506816"/>
        <c:scaling>
          <c:orientation val="minMax"/>
        </c:scaling>
        <c:axPos val="b"/>
        <c:majorGridlines/>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Высота</a:t>
                </a:r>
                <a:r>
                  <a:rPr lang="ru-RU" sz="1200" baseline="0">
                    <a:latin typeface="Times New Roman" pitchFamily="18" charset="0"/>
                    <a:cs typeface="Times New Roman" pitchFamily="18" charset="0"/>
                  </a:rPr>
                  <a:t> уступа, м</a:t>
                </a:r>
                <a:endParaRPr lang="ru-RU" sz="1200">
                  <a:latin typeface="Times New Roman" pitchFamily="18" charset="0"/>
                  <a:cs typeface="Times New Roman" pitchFamily="18" charset="0"/>
                </a:endParaRPr>
              </a:p>
            </c:rich>
          </c:tx>
          <c:layout>
            <c:manualLayout>
              <c:xMode val="edge"/>
              <c:yMode val="edge"/>
              <c:x val="0.33329472894265566"/>
              <c:y val="0.89262539367166194"/>
            </c:manualLayout>
          </c:layout>
        </c:title>
        <c:numFmt formatCode="General" sourceLinked="1"/>
        <c:tickLblPos val="nextTo"/>
        <c:txPr>
          <a:bodyPr/>
          <a:lstStyle/>
          <a:p>
            <a:pPr>
              <a:defRPr sz="1100">
                <a:latin typeface="Times New Roman" pitchFamily="18" charset="0"/>
                <a:cs typeface="Times New Roman" pitchFamily="18" charset="0"/>
              </a:defRPr>
            </a:pPr>
            <a:endParaRPr lang="ru-RU"/>
          </a:p>
        </c:txPr>
        <c:crossAx val="137509504"/>
        <c:crosses val="autoZero"/>
        <c:auto val="1"/>
        <c:lblAlgn val="ctr"/>
        <c:lblOffset val="100"/>
        <c:tickLblSkip val="2"/>
        <c:tickMarkSkip val="2"/>
      </c:catAx>
      <c:valAx>
        <c:axId val="137509504"/>
        <c:scaling>
          <c:orientation val="minMax"/>
        </c:scaling>
        <c:axPos val="l"/>
        <c:majorGridlines/>
        <c:title>
          <c:tx>
            <c:rich>
              <a:bodyPr rot="-5400000" vert="horz"/>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W</a:t>
                </a:r>
                <a:r>
                  <a:rPr lang="ru-RU" sz="1200">
                    <a:latin typeface="Times New Roman" pitchFamily="18" charset="0"/>
                    <a:cs typeface="Times New Roman" pitchFamily="18" charset="0"/>
                  </a:rPr>
                  <a:t>/</a:t>
                </a:r>
                <a:r>
                  <a:rPr lang="en-US" sz="1200">
                    <a:latin typeface="Times New Roman" pitchFamily="18" charset="0"/>
                    <a:cs typeface="Times New Roman" pitchFamily="18" charset="0"/>
                  </a:rPr>
                  <a:t>t,</a:t>
                </a:r>
                <a:r>
                  <a:rPr lang="en-US" sz="1200" baseline="0">
                    <a:latin typeface="Times New Roman" pitchFamily="18" charset="0"/>
                    <a:cs typeface="Times New Roman" pitchFamily="18" charset="0"/>
                  </a:rPr>
                  <a:t> </a:t>
                </a:r>
                <a:r>
                  <a:rPr lang="ru-RU" sz="1200" baseline="0">
                    <a:latin typeface="Times New Roman" pitchFamily="18" charset="0"/>
                    <a:cs typeface="Times New Roman" pitchFamily="18" charset="0"/>
                  </a:rPr>
                  <a:t>м</a:t>
                </a:r>
                <a:r>
                  <a:rPr lang="ru-RU" sz="1200" baseline="30000">
                    <a:latin typeface="Times New Roman" pitchFamily="18" charset="0"/>
                    <a:cs typeface="Times New Roman" pitchFamily="18" charset="0"/>
                  </a:rPr>
                  <a:t>3</a:t>
                </a:r>
                <a:r>
                  <a:rPr lang="ru-RU" sz="1200" baseline="0">
                    <a:latin typeface="Times New Roman" pitchFamily="18" charset="0"/>
                    <a:cs typeface="Times New Roman" pitchFamily="18" charset="0"/>
                  </a:rPr>
                  <a:t>/ч</a:t>
                </a:r>
                <a:endParaRPr lang="ru-RU" sz="1200">
                  <a:latin typeface="Times New Roman" pitchFamily="18" charset="0"/>
                  <a:cs typeface="Times New Roman" pitchFamily="18" charset="0"/>
                </a:endParaRPr>
              </a:p>
            </c:rich>
          </c:tx>
          <c:layout>
            <c:manualLayout>
              <c:xMode val="edge"/>
              <c:yMode val="edge"/>
              <c:x val="0"/>
              <c:y val="0.29354846502022286"/>
            </c:manualLayout>
          </c:layout>
        </c:title>
        <c:numFmt formatCode="0" sourceLinked="0"/>
        <c:tickLblPos val="nextTo"/>
        <c:txPr>
          <a:bodyPr/>
          <a:lstStyle/>
          <a:p>
            <a:pPr>
              <a:defRPr sz="1100">
                <a:latin typeface="Times New Roman" pitchFamily="18" charset="0"/>
                <a:cs typeface="Times New Roman" pitchFamily="18" charset="0"/>
              </a:defRPr>
            </a:pPr>
            <a:endParaRPr lang="ru-RU"/>
          </a:p>
        </c:txPr>
        <c:crossAx val="137506816"/>
        <c:crosses val="autoZero"/>
        <c:crossBetween val="midCat"/>
        <c:majorUnit val="10"/>
      </c:valAx>
    </c:plotArea>
    <c:plotVisOnly val="1"/>
    <c:dispBlanksAs val="gap"/>
  </c:chart>
  <c:spPr>
    <a:ln>
      <a:noFill/>
    </a:ln>
  </c:spPr>
  <c:externalData r:id="rId1"/>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6665520521725177"/>
          <c:y val="6.525595411684651E-2"/>
          <c:w val="0.79986590104184552"/>
          <c:h val="0.7149671291088614"/>
        </c:manualLayout>
      </c:layout>
      <c:lineChart>
        <c:grouping val="standard"/>
        <c:ser>
          <c:idx val="0"/>
          <c:order val="0"/>
          <c:tx>
            <c:v>N руб</c:v>
          </c:tx>
          <c:spPr>
            <a:ln>
              <a:solidFill>
                <a:srgbClr val="002060"/>
              </a:solidFill>
            </a:ln>
          </c:spPr>
          <c:marker>
            <c:symbol val="none"/>
          </c:marker>
          <c:cat>
            <c:numRef>
              <c:f>Лист2!$B$77:$M$77</c:f>
              <c:numCache>
                <c:formatCode>General</c:formatCode>
                <c:ptCount val="12"/>
                <c:pt idx="0">
                  <c:v>3</c:v>
                </c:pt>
                <c:pt idx="1">
                  <c:v>4</c:v>
                </c:pt>
                <c:pt idx="2">
                  <c:v>5</c:v>
                </c:pt>
                <c:pt idx="3">
                  <c:v>6</c:v>
                </c:pt>
                <c:pt idx="4">
                  <c:v>7</c:v>
                </c:pt>
                <c:pt idx="5">
                  <c:v>8</c:v>
                </c:pt>
                <c:pt idx="6">
                  <c:v>9</c:v>
                </c:pt>
                <c:pt idx="7">
                  <c:v>10</c:v>
                </c:pt>
                <c:pt idx="8">
                  <c:v>11</c:v>
                </c:pt>
                <c:pt idx="9">
                  <c:v>12</c:v>
                </c:pt>
                <c:pt idx="10">
                  <c:v>13</c:v>
                </c:pt>
                <c:pt idx="11">
                  <c:v>14</c:v>
                </c:pt>
              </c:numCache>
            </c:numRef>
          </c:cat>
          <c:val>
            <c:numRef>
              <c:f>Лист2!$B$135:$M$135</c:f>
              <c:numCache>
                <c:formatCode>0.00</c:formatCode>
                <c:ptCount val="12"/>
                <c:pt idx="0">
                  <c:v>16.01731096052572</c:v>
                </c:pt>
                <c:pt idx="1">
                  <c:v>20.641202179359027</c:v>
                </c:pt>
                <c:pt idx="2">
                  <c:v>29.597404380460823</c:v>
                </c:pt>
                <c:pt idx="3">
                  <c:v>42.682179639132812</c:v>
                </c:pt>
                <c:pt idx="4">
                  <c:v>60.278519943906169</c:v>
                </c:pt>
                <c:pt idx="5">
                  <c:v>82.867269825839827</c:v>
                </c:pt>
                <c:pt idx="6">
                  <c:v>110.94655758594374</c:v>
                </c:pt>
                <c:pt idx="7">
                  <c:v>145.01182090924775</c:v>
                </c:pt>
                <c:pt idx="8">
                  <c:v>185.55010981468271</c:v>
                </c:pt>
                <c:pt idx="9">
                  <c:v>233.03863728510282</c:v>
                </c:pt>
                <c:pt idx="10">
                  <c:v>287.94475482423701</c:v>
                </c:pt>
                <c:pt idx="11">
                  <c:v>350.72641910493167</c:v>
                </c:pt>
              </c:numCache>
            </c:numRef>
          </c:val>
          <c:smooth val="1"/>
        </c:ser>
        <c:ser>
          <c:idx val="1"/>
          <c:order val="1"/>
          <c:tx>
            <c:v>V руб</c:v>
          </c:tx>
          <c:spPr>
            <a:ln>
              <a:solidFill>
                <a:srgbClr val="FF0000"/>
              </a:solidFill>
              <a:prstDash val="sysDot"/>
            </a:ln>
          </c:spPr>
          <c:marker>
            <c:symbol val="none"/>
          </c:marker>
          <c:cat>
            <c:numRef>
              <c:f>Лист2!$B$77:$M$77</c:f>
              <c:numCache>
                <c:formatCode>General</c:formatCode>
                <c:ptCount val="12"/>
                <c:pt idx="0">
                  <c:v>3</c:v>
                </c:pt>
                <c:pt idx="1">
                  <c:v>4</c:v>
                </c:pt>
                <c:pt idx="2">
                  <c:v>5</c:v>
                </c:pt>
                <c:pt idx="3">
                  <c:v>6</c:v>
                </c:pt>
                <c:pt idx="4">
                  <c:v>7</c:v>
                </c:pt>
                <c:pt idx="5">
                  <c:v>8</c:v>
                </c:pt>
                <c:pt idx="6">
                  <c:v>9</c:v>
                </c:pt>
                <c:pt idx="7">
                  <c:v>10</c:v>
                </c:pt>
                <c:pt idx="8">
                  <c:v>11</c:v>
                </c:pt>
                <c:pt idx="9">
                  <c:v>12</c:v>
                </c:pt>
                <c:pt idx="10">
                  <c:v>13</c:v>
                </c:pt>
                <c:pt idx="11">
                  <c:v>14</c:v>
                </c:pt>
              </c:numCache>
            </c:numRef>
          </c:cat>
          <c:val>
            <c:numRef>
              <c:f>Лист2!$B$134:$M$134</c:f>
              <c:numCache>
                <c:formatCode>0.00</c:formatCode>
                <c:ptCount val="12"/>
                <c:pt idx="0">
                  <c:v>10.275381394315689</c:v>
                </c:pt>
                <c:pt idx="1">
                  <c:v>15.622946288683076</c:v>
                </c:pt>
                <c:pt idx="2">
                  <c:v>21.752911204992927</c:v>
                </c:pt>
                <c:pt idx="3">
                  <c:v>28.665276143245329</c:v>
                </c:pt>
                <c:pt idx="4">
                  <c:v>36.360041103439997</c:v>
                </c:pt>
                <c:pt idx="5">
                  <c:v>44.83720608557779</c:v>
                </c:pt>
                <c:pt idx="6">
                  <c:v>54.096771089657793</c:v>
                </c:pt>
                <c:pt idx="7">
                  <c:v>64.138736115677574</c:v>
                </c:pt>
                <c:pt idx="8">
                  <c:v>74.963101163645405</c:v>
                </c:pt>
                <c:pt idx="9">
                  <c:v>86.569866233552958</c:v>
                </c:pt>
                <c:pt idx="10">
                  <c:v>98.959031325403089</c:v>
                </c:pt>
                <c:pt idx="11">
                  <c:v>112.13059643919578</c:v>
                </c:pt>
              </c:numCache>
            </c:numRef>
          </c:val>
          <c:smooth val="1"/>
        </c:ser>
        <c:marker val="1"/>
        <c:axId val="137554560"/>
        <c:axId val="129078016"/>
      </c:lineChart>
      <c:catAx>
        <c:axId val="137554560"/>
        <c:scaling>
          <c:orientation val="minMax"/>
        </c:scaling>
        <c:axPos val="b"/>
        <c:majorGridlines/>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Высота уступа, м</a:t>
                </a:r>
              </a:p>
            </c:rich>
          </c:tx>
          <c:layout>
            <c:manualLayout>
              <c:xMode val="edge"/>
              <c:yMode val="edge"/>
              <c:x val="0.36810186936241007"/>
              <c:y val="0.8933333333333332"/>
            </c:manualLayout>
          </c:layout>
        </c:title>
        <c:numFmt formatCode="General" sourceLinked="1"/>
        <c:tickLblPos val="nextTo"/>
        <c:txPr>
          <a:bodyPr/>
          <a:lstStyle/>
          <a:p>
            <a:pPr>
              <a:defRPr sz="1100">
                <a:latin typeface="Times New Roman" pitchFamily="18" charset="0"/>
                <a:cs typeface="Times New Roman" pitchFamily="18" charset="0"/>
              </a:defRPr>
            </a:pPr>
            <a:endParaRPr lang="ru-RU"/>
          </a:p>
        </c:txPr>
        <c:crossAx val="129078016"/>
        <c:crosses val="autoZero"/>
        <c:auto val="1"/>
        <c:lblAlgn val="ctr"/>
        <c:lblOffset val="100"/>
        <c:tickLblSkip val="2"/>
        <c:tickMarkSkip val="2"/>
      </c:catAx>
      <c:valAx>
        <c:axId val="129078016"/>
        <c:scaling>
          <c:orientation val="minMax"/>
        </c:scaling>
        <c:axPos val="l"/>
        <c:majorGridlines/>
        <c:title>
          <c:tx>
            <c:rich>
              <a:bodyPr rot="-5400000" vert="horz"/>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∑C</a:t>
                </a:r>
                <a:r>
                  <a:rPr lang="ru-RU" sz="1200">
                    <a:latin typeface="Times New Roman" pitchFamily="18" charset="0"/>
                    <a:cs typeface="Times New Roman" pitchFamily="18" charset="0"/>
                  </a:rPr>
                  <a:t>, тыс. руб.</a:t>
                </a:r>
              </a:p>
            </c:rich>
          </c:tx>
          <c:layout>
            <c:manualLayout>
              <c:xMode val="edge"/>
              <c:yMode val="edge"/>
              <c:x val="9.1432600775649547E-3"/>
              <c:y val="0.22909536307961506"/>
            </c:manualLayout>
          </c:layout>
        </c:title>
        <c:numFmt formatCode="0" sourceLinked="0"/>
        <c:tickLblPos val="nextTo"/>
        <c:txPr>
          <a:bodyPr/>
          <a:lstStyle/>
          <a:p>
            <a:pPr>
              <a:defRPr sz="1100">
                <a:latin typeface="Times New Roman" pitchFamily="18" charset="0"/>
                <a:cs typeface="Times New Roman" pitchFamily="18" charset="0"/>
              </a:defRPr>
            </a:pPr>
            <a:endParaRPr lang="ru-RU"/>
          </a:p>
        </c:txPr>
        <c:crossAx val="137554560"/>
        <c:crosses val="autoZero"/>
        <c:crossBetween val="midCat"/>
        <c:majorUnit val="100"/>
      </c:valAx>
    </c:plotArea>
    <c:plotVisOnly val="1"/>
    <c:dispBlanksAs val="gap"/>
  </c:chart>
  <c:spPr>
    <a:ln>
      <a:noFill/>
    </a:ln>
  </c:spPr>
  <c:externalData r:id="rId1"/>
  <c:userShapes r:id="rId2"/>
</c:chartSpace>
</file>

<file path=word/charts/chart26.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5040470747608445"/>
          <c:y val="8.8353413654618476E-2"/>
          <c:w val="0.81458766284351469"/>
          <c:h val="0.70349033643521863"/>
        </c:manualLayout>
      </c:layout>
      <c:lineChart>
        <c:grouping val="standard"/>
        <c:ser>
          <c:idx val="0"/>
          <c:order val="0"/>
          <c:tx>
            <c:v>руб *час /м3 V</c:v>
          </c:tx>
          <c:spPr>
            <a:ln>
              <a:solidFill>
                <a:srgbClr val="FF0000"/>
              </a:solidFill>
              <a:prstDash val="sysDot"/>
            </a:ln>
          </c:spPr>
          <c:marker>
            <c:symbol val="none"/>
          </c:marker>
          <c:cat>
            <c:numRef>
              <c:f>Лист2!$B$77:$M$77</c:f>
              <c:numCache>
                <c:formatCode>General</c:formatCode>
                <c:ptCount val="12"/>
                <c:pt idx="0">
                  <c:v>3</c:v>
                </c:pt>
                <c:pt idx="1">
                  <c:v>4</c:v>
                </c:pt>
                <c:pt idx="2">
                  <c:v>5</c:v>
                </c:pt>
                <c:pt idx="3">
                  <c:v>6</c:v>
                </c:pt>
                <c:pt idx="4">
                  <c:v>7</c:v>
                </c:pt>
                <c:pt idx="5">
                  <c:v>8</c:v>
                </c:pt>
                <c:pt idx="6">
                  <c:v>9</c:v>
                </c:pt>
                <c:pt idx="7">
                  <c:v>10</c:v>
                </c:pt>
                <c:pt idx="8">
                  <c:v>11</c:v>
                </c:pt>
                <c:pt idx="9">
                  <c:v>12</c:v>
                </c:pt>
                <c:pt idx="10">
                  <c:v>13</c:v>
                </c:pt>
                <c:pt idx="11">
                  <c:v>14</c:v>
                </c:pt>
              </c:numCache>
            </c:numRef>
          </c:cat>
          <c:val>
            <c:numRef>
              <c:f>Лист2!$B$140:$M$140</c:f>
              <c:numCache>
                <c:formatCode>0.00</c:formatCode>
                <c:ptCount val="12"/>
                <c:pt idx="0">
                  <c:v>14.372072295513076</c:v>
                </c:pt>
                <c:pt idx="1">
                  <c:v>12.77966204245768</c:v>
                </c:pt>
                <c:pt idx="2">
                  <c:v>11.649140929936371</c:v>
                </c:pt>
                <c:pt idx="3">
                  <c:v>10.819532659160618</c:v>
                </c:pt>
                <c:pt idx="4">
                  <c:v>10.188828136887938</c:v>
                </c:pt>
                <c:pt idx="5">
                  <c:v>9.694589788651081</c:v>
                </c:pt>
                <c:pt idx="6">
                  <c:v>9.2974556690185519</c:v>
                </c:pt>
                <c:pt idx="7">
                  <c:v>8.971654049553587</c:v>
                </c:pt>
                <c:pt idx="8">
                  <c:v>8.6996971736529396</c:v>
                </c:pt>
                <c:pt idx="9">
                  <c:v>8.4693369295575724</c:v>
                </c:pt>
                <c:pt idx="10">
                  <c:v>8.2717552315927652</c:v>
                </c:pt>
                <c:pt idx="11">
                  <c:v>8.1004494870842247</c:v>
                </c:pt>
              </c:numCache>
            </c:numRef>
          </c:val>
          <c:smooth val="1"/>
        </c:ser>
        <c:ser>
          <c:idx val="1"/>
          <c:order val="1"/>
          <c:tx>
            <c:v>руб *час /м3 N</c:v>
          </c:tx>
          <c:spPr>
            <a:ln>
              <a:solidFill>
                <a:srgbClr val="002060"/>
              </a:solidFill>
            </a:ln>
          </c:spPr>
          <c:marker>
            <c:symbol val="none"/>
          </c:marker>
          <c:cat>
            <c:numRef>
              <c:f>Лист2!$B$77:$M$77</c:f>
              <c:numCache>
                <c:formatCode>General</c:formatCode>
                <c:ptCount val="12"/>
                <c:pt idx="0">
                  <c:v>3</c:v>
                </c:pt>
                <c:pt idx="1">
                  <c:v>4</c:v>
                </c:pt>
                <c:pt idx="2">
                  <c:v>5</c:v>
                </c:pt>
                <c:pt idx="3">
                  <c:v>6</c:v>
                </c:pt>
                <c:pt idx="4">
                  <c:v>7</c:v>
                </c:pt>
                <c:pt idx="5">
                  <c:v>8</c:v>
                </c:pt>
                <c:pt idx="6">
                  <c:v>9</c:v>
                </c:pt>
                <c:pt idx="7">
                  <c:v>10</c:v>
                </c:pt>
                <c:pt idx="8">
                  <c:v>11</c:v>
                </c:pt>
                <c:pt idx="9">
                  <c:v>12</c:v>
                </c:pt>
                <c:pt idx="10">
                  <c:v>13</c:v>
                </c:pt>
                <c:pt idx="11">
                  <c:v>14</c:v>
                </c:pt>
              </c:numCache>
            </c:numRef>
          </c:cat>
          <c:val>
            <c:numRef>
              <c:f>Лист2!$B$141:$M$141</c:f>
              <c:numCache>
                <c:formatCode>0.00</c:formatCode>
                <c:ptCount val="12"/>
                <c:pt idx="0">
                  <c:v>35.138324968798813</c:v>
                </c:pt>
                <c:pt idx="1">
                  <c:v>16.589201778319989</c:v>
                </c:pt>
                <c:pt idx="2">
                  <c:v>11.818097924739583</c:v>
                </c:pt>
                <c:pt idx="3">
                  <c:v>9.9103167709333206</c:v>
                </c:pt>
                <c:pt idx="4">
                  <c:v>8.980595401363578</c:v>
                </c:pt>
                <c:pt idx="5">
                  <c:v>8.4786874834652597</c:v>
                </c:pt>
                <c:pt idx="6">
                  <c:v>8.1943507081863629</c:v>
                </c:pt>
                <c:pt idx="7">
                  <c:v>8.0324945687308826</c:v>
                </c:pt>
                <c:pt idx="8">
                  <c:v>7.9447906988573394</c:v>
                </c:pt>
                <c:pt idx="9">
                  <c:v>7.9044798174317306</c:v>
                </c:pt>
                <c:pt idx="10">
                  <c:v>7.8957409033644117</c:v>
                </c:pt>
                <c:pt idx="11">
                  <c:v>7.9087231310079824</c:v>
                </c:pt>
              </c:numCache>
            </c:numRef>
          </c:val>
          <c:smooth val="1"/>
        </c:ser>
        <c:marker val="1"/>
        <c:axId val="129090304"/>
        <c:axId val="129092224"/>
      </c:lineChart>
      <c:catAx>
        <c:axId val="129090304"/>
        <c:scaling>
          <c:orientation val="minMax"/>
        </c:scaling>
        <c:axPos val="b"/>
        <c:majorGridlines/>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Высота уступа, м</a:t>
                </a:r>
              </a:p>
            </c:rich>
          </c:tx>
          <c:layout>
            <c:manualLayout>
              <c:xMode val="edge"/>
              <c:yMode val="edge"/>
              <c:x val="0.33865012841136793"/>
              <c:y val="0.89791887377714152"/>
            </c:manualLayout>
          </c:layout>
        </c:title>
        <c:numFmt formatCode="General" sourceLinked="1"/>
        <c:tickLblPos val="nextTo"/>
        <c:txPr>
          <a:bodyPr/>
          <a:lstStyle/>
          <a:p>
            <a:pPr>
              <a:defRPr sz="1100">
                <a:latin typeface="Times New Roman" pitchFamily="18" charset="0"/>
                <a:cs typeface="Times New Roman" pitchFamily="18" charset="0"/>
              </a:defRPr>
            </a:pPr>
            <a:endParaRPr lang="ru-RU"/>
          </a:p>
        </c:txPr>
        <c:crossAx val="129092224"/>
        <c:crosses val="autoZero"/>
        <c:auto val="1"/>
        <c:lblAlgn val="ctr"/>
        <c:lblOffset val="100"/>
        <c:tickLblSkip val="2"/>
        <c:tickMarkSkip val="2"/>
      </c:catAx>
      <c:valAx>
        <c:axId val="129092224"/>
        <c:scaling>
          <c:orientation val="minMax"/>
        </c:scaling>
        <c:axPos val="l"/>
        <c:majorGridlines/>
        <c:title>
          <c:tx>
            <c:rich>
              <a:bodyPr rot="-5400000" vert="horz"/>
              <a:lstStyle/>
              <a:p>
                <a:pPr>
                  <a:defRPr sz="1200">
                    <a:latin typeface="Times New Roman" pitchFamily="18" charset="0"/>
                    <a:cs typeface="Times New Roman" pitchFamily="18" charset="0"/>
                  </a:defRPr>
                </a:pPr>
                <a:r>
                  <a:rPr lang="en-US" sz="1200" b="1" i="0" u="none" strike="noStrike" baseline="0"/>
                  <a:t>c</a:t>
                </a:r>
                <a:r>
                  <a:rPr lang="en-US" sz="1200" b="1" i="0" u="none" strike="noStrike" baseline="-25000"/>
                  <a:t>w</a:t>
                </a:r>
                <a:r>
                  <a:rPr lang="en-US" sz="1200">
                    <a:latin typeface="Times New Roman" pitchFamily="18" charset="0"/>
                    <a:cs typeface="Times New Roman" pitchFamily="18" charset="0"/>
                  </a:rPr>
                  <a:t>,</a:t>
                </a:r>
                <a:r>
                  <a:rPr lang="en-US" sz="1200" baseline="0">
                    <a:latin typeface="Times New Roman" pitchFamily="18" charset="0"/>
                    <a:cs typeface="Times New Roman" pitchFamily="18" charset="0"/>
                  </a:rPr>
                  <a:t> </a:t>
                </a:r>
                <a:r>
                  <a:rPr lang="ru-RU" sz="1200" baseline="0">
                    <a:latin typeface="Times New Roman" pitchFamily="18" charset="0"/>
                    <a:cs typeface="Times New Roman" pitchFamily="18" charset="0"/>
                  </a:rPr>
                  <a:t>руб.*ч/м</a:t>
                </a:r>
                <a:r>
                  <a:rPr lang="ru-RU" sz="1200" baseline="30000">
                    <a:latin typeface="Times New Roman" pitchFamily="18" charset="0"/>
                    <a:cs typeface="Times New Roman" pitchFamily="18" charset="0"/>
                  </a:rPr>
                  <a:t>3</a:t>
                </a:r>
              </a:p>
            </c:rich>
          </c:tx>
          <c:layout>
            <c:manualLayout>
              <c:xMode val="edge"/>
              <c:yMode val="edge"/>
              <c:x val="1.2653740863037282E-2"/>
              <c:y val="0.27017179670722985"/>
            </c:manualLayout>
          </c:layout>
        </c:title>
        <c:numFmt formatCode="0" sourceLinked="0"/>
        <c:tickLblPos val="nextTo"/>
        <c:txPr>
          <a:bodyPr/>
          <a:lstStyle/>
          <a:p>
            <a:pPr>
              <a:defRPr sz="1100">
                <a:latin typeface="Times New Roman" pitchFamily="18" charset="0"/>
                <a:cs typeface="Times New Roman" pitchFamily="18" charset="0"/>
              </a:defRPr>
            </a:pPr>
            <a:endParaRPr lang="ru-RU"/>
          </a:p>
        </c:txPr>
        <c:crossAx val="129090304"/>
        <c:crosses val="autoZero"/>
        <c:crossBetween val="midCat"/>
        <c:majorUnit val="10"/>
      </c:valAx>
    </c:plotArea>
    <c:plotVisOnly val="1"/>
    <c:dispBlanksAs val="gap"/>
  </c:chart>
  <c:spPr>
    <a:ln>
      <a:noFill/>
    </a:ln>
  </c:spPr>
  <c:externalData r:id="rId1"/>
  <c:userShapes r:id="rId2"/>
</c:chartSpace>
</file>

<file path=word/charts/chart27.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2039911466863944"/>
          <c:y val="2.0435967302452496E-2"/>
          <c:w val="0.84531519687023238"/>
          <c:h val="0.61492415411820112"/>
        </c:manualLayout>
      </c:layout>
      <c:lineChart>
        <c:grouping val="standard"/>
        <c:ser>
          <c:idx val="0"/>
          <c:order val="0"/>
          <c:tx>
            <c:v>Деррик-кран.  Шпуровой способ</c:v>
          </c:tx>
          <c:spPr>
            <a:ln>
              <a:solidFill>
                <a:srgbClr val="FF0000"/>
              </a:solidFill>
              <a:prstDash val="sysDot"/>
            </a:ln>
          </c:spPr>
          <c:marker>
            <c:symbol val="square"/>
            <c:size val="7"/>
            <c:spPr>
              <a:solidFill>
                <a:srgbClr val="FF0000"/>
              </a:solidFill>
              <a:ln>
                <a:solidFill>
                  <a:srgbClr val="FF0000"/>
                </a:solidFill>
              </a:ln>
            </c:spPr>
          </c:marker>
          <c:cat>
            <c:numRef>
              <c:f>Лист1!$A$21:$A$23</c:f>
              <c:numCache>
                <c:formatCode>General</c:formatCode>
                <c:ptCount val="3"/>
                <c:pt idx="0">
                  <c:v>12</c:v>
                </c:pt>
                <c:pt idx="1">
                  <c:v>24</c:v>
                </c:pt>
                <c:pt idx="2">
                  <c:v>36</c:v>
                </c:pt>
              </c:numCache>
            </c:numRef>
          </c:cat>
          <c:val>
            <c:numRef>
              <c:f>(Лист1!$I$2,Лист1!$I$8,Лист1!$I$14)</c:f>
              <c:numCache>
                <c:formatCode>0.0</c:formatCode>
                <c:ptCount val="3"/>
                <c:pt idx="0">
                  <c:v>54.2</c:v>
                </c:pt>
                <c:pt idx="1">
                  <c:v>79.400000000000006</c:v>
                </c:pt>
                <c:pt idx="2" formatCode="General">
                  <c:v>91.4</c:v>
                </c:pt>
              </c:numCache>
            </c:numRef>
          </c:val>
        </c:ser>
        <c:ser>
          <c:idx val="1"/>
          <c:order val="1"/>
          <c:tx>
            <c:v>Деррик-кран. Комбинированный способ</c:v>
          </c:tx>
          <c:spPr>
            <a:ln w="31750">
              <a:solidFill>
                <a:schemeClr val="tx1"/>
              </a:solidFill>
              <a:prstDash val="sysDot"/>
            </a:ln>
          </c:spPr>
          <c:marker>
            <c:symbol val="square"/>
            <c:size val="7"/>
            <c:spPr>
              <a:noFill/>
              <a:ln w="19050">
                <a:solidFill>
                  <a:schemeClr val="tx1"/>
                </a:solidFill>
              </a:ln>
            </c:spPr>
          </c:marker>
          <c:cat>
            <c:numRef>
              <c:f>Лист1!$A$21:$A$23</c:f>
              <c:numCache>
                <c:formatCode>General</c:formatCode>
                <c:ptCount val="3"/>
                <c:pt idx="0">
                  <c:v>12</c:v>
                </c:pt>
                <c:pt idx="1">
                  <c:v>24</c:v>
                </c:pt>
                <c:pt idx="2">
                  <c:v>36</c:v>
                </c:pt>
              </c:numCache>
            </c:numRef>
          </c:cat>
          <c:val>
            <c:numRef>
              <c:f>(Лист1!$I$5,Лист1!$I$11,Лист1!$I$17)</c:f>
              <c:numCache>
                <c:formatCode>0.0</c:formatCode>
                <c:ptCount val="3"/>
                <c:pt idx="0">
                  <c:v>53.8</c:v>
                </c:pt>
                <c:pt idx="1">
                  <c:v>77.099999999999994</c:v>
                </c:pt>
                <c:pt idx="2" formatCode="General">
                  <c:v>85.9</c:v>
                </c:pt>
              </c:numCache>
            </c:numRef>
          </c:val>
        </c:ser>
        <c:ser>
          <c:idx val="2"/>
          <c:order val="2"/>
          <c:tx>
            <c:v>Передвижной кран.  Шпуровой способ</c:v>
          </c:tx>
          <c:spPr>
            <a:ln>
              <a:solidFill>
                <a:srgbClr val="FF0000"/>
              </a:solidFill>
            </a:ln>
          </c:spPr>
          <c:marker>
            <c:symbol val="circle"/>
            <c:size val="7"/>
            <c:spPr>
              <a:solidFill>
                <a:srgbClr val="FF0000"/>
              </a:solidFill>
              <a:ln>
                <a:solidFill>
                  <a:srgbClr val="FF0000"/>
                </a:solidFill>
              </a:ln>
            </c:spPr>
          </c:marker>
          <c:cat>
            <c:numRef>
              <c:f>Лист1!$A$21:$A$23</c:f>
              <c:numCache>
                <c:formatCode>General</c:formatCode>
                <c:ptCount val="3"/>
                <c:pt idx="0">
                  <c:v>12</c:v>
                </c:pt>
                <c:pt idx="1">
                  <c:v>24</c:v>
                </c:pt>
                <c:pt idx="2">
                  <c:v>36</c:v>
                </c:pt>
              </c:numCache>
            </c:numRef>
          </c:cat>
          <c:val>
            <c:numRef>
              <c:f>(Лист1!$I$3,Лист1!$I$9,Лист1!$I$15)</c:f>
              <c:numCache>
                <c:formatCode>General</c:formatCode>
                <c:ptCount val="3"/>
                <c:pt idx="0" formatCode="0.0">
                  <c:v>56.5</c:v>
                </c:pt>
                <c:pt idx="1">
                  <c:v>83.5</c:v>
                </c:pt>
                <c:pt idx="2">
                  <c:v>107.2</c:v>
                </c:pt>
              </c:numCache>
            </c:numRef>
          </c:val>
        </c:ser>
        <c:ser>
          <c:idx val="3"/>
          <c:order val="3"/>
          <c:tx>
            <c:v>Передвижной кран. Комбинированный способ</c:v>
          </c:tx>
          <c:spPr>
            <a:ln w="12700">
              <a:solidFill>
                <a:schemeClr val="tx1"/>
              </a:solidFill>
            </a:ln>
          </c:spPr>
          <c:marker>
            <c:symbol val="circle"/>
            <c:size val="7"/>
            <c:spPr>
              <a:noFill/>
              <a:ln w="19050">
                <a:solidFill>
                  <a:schemeClr val="tx1"/>
                </a:solidFill>
              </a:ln>
            </c:spPr>
          </c:marker>
          <c:cat>
            <c:numRef>
              <c:f>Лист1!$A$21:$A$23</c:f>
              <c:numCache>
                <c:formatCode>General</c:formatCode>
                <c:ptCount val="3"/>
                <c:pt idx="0">
                  <c:v>12</c:v>
                </c:pt>
                <c:pt idx="1">
                  <c:v>24</c:v>
                </c:pt>
                <c:pt idx="2">
                  <c:v>36</c:v>
                </c:pt>
              </c:numCache>
            </c:numRef>
          </c:cat>
          <c:val>
            <c:numRef>
              <c:f>(Лист1!$I$6,Лист1!$I$12,Лист1!$I$18)</c:f>
              <c:numCache>
                <c:formatCode>General</c:formatCode>
                <c:ptCount val="3"/>
                <c:pt idx="0" formatCode="0.0">
                  <c:v>55.3</c:v>
                </c:pt>
                <c:pt idx="1">
                  <c:v>80.2</c:v>
                </c:pt>
                <c:pt idx="2">
                  <c:v>97.6</c:v>
                </c:pt>
              </c:numCache>
            </c:numRef>
          </c:val>
        </c:ser>
        <c:ser>
          <c:idx val="4"/>
          <c:order val="4"/>
          <c:tx>
            <c:v>Погрузчик.  Шпуровой способ</c:v>
          </c:tx>
          <c:spPr>
            <a:ln>
              <a:solidFill>
                <a:srgbClr val="FF0000"/>
              </a:solidFill>
              <a:prstDash val="dash"/>
            </a:ln>
          </c:spPr>
          <c:marker>
            <c:symbol val="triangle"/>
            <c:size val="7"/>
            <c:spPr>
              <a:solidFill>
                <a:srgbClr val="FF0000"/>
              </a:solidFill>
              <a:ln>
                <a:solidFill>
                  <a:srgbClr val="FF0000"/>
                </a:solidFill>
              </a:ln>
            </c:spPr>
          </c:marker>
          <c:cat>
            <c:numRef>
              <c:f>Лист1!$A$21:$A$23</c:f>
              <c:numCache>
                <c:formatCode>General</c:formatCode>
                <c:ptCount val="3"/>
                <c:pt idx="0">
                  <c:v>12</c:v>
                </c:pt>
                <c:pt idx="1">
                  <c:v>24</c:v>
                </c:pt>
                <c:pt idx="2">
                  <c:v>36</c:v>
                </c:pt>
              </c:numCache>
            </c:numRef>
          </c:cat>
          <c:val>
            <c:numRef>
              <c:f>(Лист1!$I$4,Лист1!$I$10,Лист1!$I$16)</c:f>
              <c:numCache>
                <c:formatCode>General</c:formatCode>
                <c:ptCount val="3"/>
                <c:pt idx="0" formatCode="0.0">
                  <c:v>58.7</c:v>
                </c:pt>
                <c:pt idx="1">
                  <c:v>77.8</c:v>
                </c:pt>
                <c:pt idx="2">
                  <c:v>83.1</c:v>
                </c:pt>
              </c:numCache>
            </c:numRef>
          </c:val>
        </c:ser>
        <c:ser>
          <c:idx val="5"/>
          <c:order val="5"/>
          <c:tx>
            <c:v>Погрузчик. Комбинированный способ</c:v>
          </c:tx>
          <c:spPr>
            <a:ln>
              <a:solidFill>
                <a:schemeClr val="tx1"/>
              </a:solidFill>
              <a:prstDash val="dash"/>
            </a:ln>
          </c:spPr>
          <c:marker>
            <c:symbol val="triangle"/>
            <c:size val="7"/>
            <c:spPr>
              <a:noFill/>
              <a:ln w="19050">
                <a:solidFill>
                  <a:schemeClr val="tx1"/>
                </a:solidFill>
              </a:ln>
            </c:spPr>
          </c:marker>
          <c:cat>
            <c:numRef>
              <c:f>Лист1!$A$21:$A$23</c:f>
              <c:numCache>
                <c:formatCode>General</c:formatCode>
                <c:ptCount val="3"/>
                <c:pt idx="0">
                  <c:v>12</c:v>
                </c:pt>
                <c:pt idx="1">
                  <c:v>24</c:v>
                </c:pt>
                <c:pt idx="2">
                  <c:v>36</c:v>
                </c:pt>
              </c:numCache>
            </c:numRef>
          </c:cat>
          <c:val>
            <c:numRef>
              <c:f>(Лист1!$I$7,Лист1!$I$13,Лист1!$I$19)</c:f>
              <c:numCache>
                <c:formatCode>General</c:formatCode>
                <c:ptCount val="3"/>
                <c:pt idx="0" formatCode="0.0">
                  <c:v>57.1</c:v>
                </c:pt>
                <c:pt idx="1">
                  <c:v>75.599999999999994</c:v>
                </c:pt>
                <c:pt idx="2">
                  <c:v>79.400000000000006</c:v>
                </c:pt>
              </c:numCache>
            </c:numRef>
          </c:val>
        </c:ser>
        <c:marker val="1"/>
        <c:axId val="139007488"/>
        <c:axId val="139022336"/>
      </c:lineChart>
      <c:catAx>
        <c:axId val="139007488"/>
        <c:scaling>
          <c:orientation val="minMax"/>
        </c:scaling>
        <c:axPos val="b"/>
        <c:majorGridlines/>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Производительность</a:t>
                </a:r>
                <a:r>
                  <a:rPr lang="ru-RU" sz="1400" baseline="0">
                    <a:latin typeface="Times New Roman" pitchFamily="18" charset="0"/>
                    <a:cs typeface="Times New Roman" pitchFamily="18" charset="0"/>
                  </a:rPr>
                  <a:t> по горной массе, тыс. м</a:t>
                </a:r>
                <a:r>
                  <a:rPr lang="ru-RU" sz="1400" baseline="30000">
                    <a:latin typeface="Times New Roman" pitchFamily="18" charset="0"/>
                    <a:cs typeface="Times New Roman" pitchFamily="18" charset="0"/>
                  </a:rPr>
                  <a:t>3</a:t>
                </a:r>
                <a:r>
                  <a:rPr lang="ru-RU" sz="1400" baseline="0">
                    <a:latin typeface="Times New Roman" pitchFamily="18" charset="0"/>
                    <a:cs typeface="Times New Roman" pitchFamily="18" charset="0"/>
                  </a:rPr>
                  <a:t> в год</a:t>
                </a:r>
                <a:endParaRPr lang="ru-RU" sz="1400">
                  <a:latin typeface="Times New Roman" pitchFamily="18" charset="0"/>
                  <a:cs typeface="Times New Roman" pitchFamily="18" charset="0"/>
                </a:endParaRPr>
              </a:p>
            </c:rich>
          </c:tx>
          <c:layout>
            <c:manualLayout>
              <c:xMode val="edge"/>
              <c:yMode val="edge"/>
              <c:x val="0.15910260963357117"/>
              <c:y val="0.69437150672936676"/>
            </c:manualLayout>
          </c:layout>
        </c:title>
        <c:numFmt formatCode="General" sourceLinked="1"/>
        <c:tickLblPos val="nextTo"/>
        <c:txPr>
          <a:bodyPr/>
          <a:lstStyle/>
          <a:p>
            <a:pPr>
              <a:defRPr sz="1400">
                <a:latin typeface="Times New Roman" pitchFamily="18" charset="0"/>
                <a:cs typeface="Times New Roman" pitchFamily="18" charset="0"/>
              </a:defRPr>
            </a:pPr>
            <a:endParaRPr lang="ru-RU"/>
          </a:p>
        </c:txPr>
        <c:crossAx val="139022336"/>
        <c:crosses val="autoZero"/>
        <c:auto val="1"/>
        <c:lblAlgn val="ctr"/>
        <c:lblOffset val="100"/>
      </c:catAx>
      <c:valAx>
        <c:axId val="139022336"/>
        <c:scaling>
          <c:orientation val="minMax"/>
          <c:min val="25"/>
        </c:scaling>
        <c:axPos val="l"/>
        <c:majorGridlines/>
        <c:title>
          <c:tx>
            <c:rich>
              <a:bodyPr rot="-5400000" vert="horz"/>
              <a:lstStyle/>
              <a:p>
                <a:pPr>
                  <a:defRPr sz="1400" b="1">
                    <a:latin typeface="Times New Roman" pitchFamily="18" charset="0"/>
                    <a:cs typeface="Times New Roman" pitchFamily="18" charset="0"/>
                  </a:defRPr>
                </a:pPr>
                <a:r>
                  <a:rPr lang="ru-RU" sz="1400" b="1">
                    <a:latin typeface="Times New Roman" pitchFamily="18" charset="0"/>
                    <a:cs typeface="Times New Roman" pitchFamily="18" charset="0"/>
                  </a:rPr>
                  <a:t>Стоимость оборудования, млн</a:t>
                </a:r>
                <a:r>
                  <a:rPr lang="ru-RU" sz="1400" b="1" baseline="0">
                    <a:latin typeface="Times New Roman" pitchFamily="18" charset="0"/>
                    <a:cs typeface="Times New Roman" pitchFamily="18" charset="0"/>
                  </a:rPr>
                  <a:t> руб.</a:t>
                </a:r>
                <a:endParaRPr lang="ru-RU" sz="1400" b="1">
                  <a:latin typeface="Times New Roman" pitchFamily="18" charset="0"/>
                  <a:cs typeface="Times New Roman" pitchFamily="18" charset="0"/>
                </a:endParaRPr>
              </a:p>
            </c:rich>
          </c:tx>
        </c:title>
        <c:numFmt formatCode="0" sourceLinked="0"/>
        <c:tickLblPos val="nextTo"/>
        <c:txPr>
          <a:bodyPr/>
          <a:lstStyle/>
          <a:p>
            <a:pPr>
              <a:defRPr sz="1400">
                <a:latin typeface="Times New Roman" pitchFamily="18" charset="0"/>
                <a:cs typeface="Times New Roman" pitchFamily="18" charset="0"/>
              </a:defRPr>
            </a:pPr>
            <a:endParaRPr lang="ru-RU"/>
          </a:p>
        </c:txPr>
        <c:crossAx val="139007488"/>
        <c:crosses val="autoZero"/>
        <c:crossBetween val="midCat"/>
      </c:valAx>
    </c:plotArea>
    <c:legend>
      <c:legendPos val="b"/>
      <c:layout>
        <c:manualLayout>
          <c:xMode val="edge"/>
          <c:yMode val="edge"/>
          <c:x val="0.10233609494465366"/>
          <c:y val="0.75611666188784732"/>
          <c:w val="0.85097980143786855"/>
          <c:h val="0.23641368358367118"/>
        </c:manualLayout>
      </c:layout>
      <c:txPr>
        <a:bodyPr/>
        <a:lstStyle/>
        <a:p>
          <a:pPr>
            <a:defRPr sz="1400">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5763897388474121"/>
          <c:y val="3.0931796349663802E-2"/>
          <c:w val="0.80025584884790957"/>
          <c:h val="0.78036170550727257"/>
        </c:manualLayout>
      </c:layout>
      <c:lineChart>
        <c:grouping val="standard"/>
        <c:ser>
          <c:idx val="0"/>
          <c:order val="0"/>
          <c:tx>
            <c:v>Деррик-кран. Шпуровой способ</c:v>
          </c:tx>
          <c:spPr>
            <a:ln>
              <a:solidFill>
                <a:srgbClr val="FF0000"/>
              </a:solidFill>
              <a:prstDash val="sysDot"/>
            </a:ln>
          </c:spPr>
          <c:marker>
            <c:symbol val="square"/>
            <c:size val="7"/>
            <c:spPr>
              <a:solidFill>
                <a:srgbClr val="FF0000"/>
              </a:solidFill>
              <a:ln>
                <a:solidFill>
                  <a:srgbClr val="FF0000"/>
                </a:solidFill>
              </a:ln>
            </c:spPr>
          </c:marker>
          <c:cat>
            <c:numRef>
              <c:f>Лист1!$A$21:$A$23</c:f>
              <c:numCache>
                <c:formatCode>General</c:formatCode>
                <c:ptCount val="3"/>
                <c:pt idx="0">
                  <c:v>12</c:v>
                </c:pt>
                <c:pt idx="1">
                  <c:v>24</c:v>
                </c:pt>
                <c:pt idx="2">
                  <c:v>36</c:v>
                </c:pt>
              </c:numCache>
            </c:numRef>
          </c:cat>
          <c:val>
            <c:numRef>
              <c:f>(Лист1!$B$2,Лист1!$B$8,Лист1!$B$14)</c:f>
              <c:numCache>
                <c:formatCode>General</c:formatCode>
                <c:ptCount val="3"/>
                <c:pt idx="0">
                  <c:v>137.3800000000011</c:v>
                </c:pt>
                <c:pt idx="1">
                  <c:v>172.56</c:v>
                </c:pt>
                <c:pt idx="2">
                  <c:v>204.78</c:v>
                </c:pt>
              </c:numCache>
            </c:numRef>
          </c:val>
        </c:ser>
        <c:ser>
          <c:idx val="1"/>
          <c:order val="1"/>
          <c:tx>
            <c:v>Деррик-кран. Комбинированный способ</c:v>
          </c:tx>
          <c:spPr>
            <a:ln>
              <a:solidFill>
                <a:schemeClr val="tx1"/>
              </a:solidFill>
              <a:prstDash val="sysDot"/>
            </a:ln>
          </c:spPr>
          <c:marker>
            <c:symbol val="square"/>
            <c:size val="7"/>
            <c:spPr>
              <a:noFill/>
              <a:ln w="19050">
                <a:solidFill>
                  <a:schemeClr val="tx1"/>
                </a:solidFill>
              </a:ln>
            </c:spPr>
          </c:marker>
          <c:cat>
            <c:numRef>
              <c:f>Лист1!$A$21:$A$23</c:f>
              <c:numCache>
                <c:formatCode>General</c:formatCode>
                <c:ptCount val="3"/>
                <c:pt idx="0">
                  <c:v>12</c:v>
                </c:pt>
                <c:pt idx="1">
                  <c:v>24</c:v>
                </c:pt>
                <c:pt idx="2">
                  <c:v>36</c:v>
                </c:pt>
              </c:numCache>
            </c:numRef>
          </c:cat>
          <c:val>
            <c:numRef>
              <c:f>(Лист1!$B$5,Лист1!$B$11,Лист1!$B$17)</c:f>
              <c:numCache>
                <c:formatCode>General</c:formatCode>
                <c:ptCount val="3"/>
                <c:pt idx="0">
                  <c:v>130.87</c:v>
                </c:pt>
                <c:pt idx="1">
                  <c:v>161.72</c:v>
                </c:pt>
                <c:pt idx="2">
                  <c:v>190.75</c:v>
                </c:pt>
              </c:numCache>
            </c:numRef>
          </c:val>
        </c:ser>
        <c:ser>
          <c:idx val="2"/>
          <c:order val="2"/>
          <c:tx>
            <c:v>Передвижной кран. Шпуровой способ</c:v>
          </c:tx>
          <c:spPr>
            <a:ln>
              <a:solidFill>
                <a:srgbClr val="FF0000"/>
              </a:solidFill>
            </a:ln>
          </c:spPr>
          <c:marker>
            <c:symbol val="circle"/>
            <c:size val="7"/>
            <c:spPr>
              <a:solidFill>
                <a:srgbClr val="FF0000"/>
              </a:solidFill>
              <a:ln>
                <a:solidFill>
                  <a:srgbClr val="FF0000"/>
                </a:solidFill>
              </a:ln>
            </c:spPr>
          </c:marker>
          <c:cat>
            <c:numRef>
              <c:f>Лист1!$A$21:$A$23</c:f>
              <c:numCache>
                <c:formatCode>General</c:formatCode>
                <c:ptCount val="3"/>
                <c:pt idx="0">
                  <c:v>12</c:v>
                </c:pt>
                <c:pt idx="1">
                  <c:v>24</c:v>
                </c:pt>
                <c:pt idx="2">
                  <c:v>36</c:v>
                </c:pt>
              </c:numCache>
            </c:numRef>
          </c:cat>
          <c:val>
            <c:numRef>
              <c:f>(Лист1!$B$3,Лист1!$B$9,Лист1!$B$15)</c:f>
              <c:numCache>
                <c:formatCode>General</c:formatCode>
                <c:ptCount val="3"/>
                <c:pt idx="0">
                  <c:v>132.75</c:v>
                </c:pt>
                <c:pt idx="1">
                  <c:v>151.31</c:v>
                </c:pt>
                <c:pt idx="2">
                  <c:v>187.23</c:v>
                </c:pt>
              </c:numCache>
            </c:numRef>
          </c:val>
        </c:ser>
        <c:ser>
          <c:idx val="3"/>
          <c:order val="3"/>
          <c:tx>
            <c:v>Передвижной кран. Комбинированный способ</c:v>
          </c:tx>
          <c:spPr>
            <a:ln>
              <a:solidFill>
                <a:schemeClr val="tx1"/>
              </a:solidFill>
            </a:ln>
          </c:spPr>
          <c:marker>
            <c:symbol val="circle"/>
            <c:size val="7"/>
            <c:spPr>
              <a:noFill/>
              <a:ln w="19050">
                <a:solidFill>
                  <a:schemeClr val="tx1"/>
                </a:solidFill>
              </a:ln>
            </c:spPr>
          </c:marker>
          <c:cat>
            <c:numRef>
              <c:f>Лист1!$A$21:$A$23</c:f>
              <c:numCache>
                <c:formatCode>General</c:formatCode>
                <c:ptCount val="3"/>
                <c:pt idx="0">
                  <c:v>12</c:v>
                </c:pt>
                <c:pt idx="1">
                  <c:v>24</c:v>
                </c:pt>
                <c:pt idx="2">
                  <c:v>36</c:v>
                </c:pt>
              </c:numCache>
            </c:numRef>
          </c:cat>
          <c:val>
            <c:numRef>
              <c:f>(Лист1!$B$6,Лист1!$B$12,Лист1!$B$18)</c:f>
              <c:numCache>
                <c:formatCode>General</c:formatCode>
                <c:ptCount val="3"/>
                <c:pt idx="0">
                  <c:v>127.14999999999999</c:v>
                </c:pt>
                <c:pt idx="1">
                  <c:v>144.51</c:v>
                </c:pt>
                <c:pt idx="2">
                  <c:v>171.14</c:v>
                </c:pt>
              </c:numCache>
            </c:numRef>
          </c:val>
        </c:ser>
        <c:ser>
          <c:idx val="4"/>
          <c:order val="4"/>
          <c:tx>
            <c:v>Погрузчик. Шпуровой способ</c:v>
          </c:tx>
          <c:spPr>
            <a:ln>
              <a:solidFill>
                <a:srgbClr val="FF0000"/>
              </a:solidFill>
              <a:prstDash val="dash"/>
            </a:ln>
          </c:spPr>
          <c:marker>
            <c:symbol val="triangle"/>
            <c:size val="7"/>
            <c:spPr>
              <a:solidFill>
                <a:srgbClr val="FF0000"/>
              </a:solidFill>
              <a:ln>
                <a:solidFill>
                  <a:srgbClr val="FF0000"/>
                </a:solidFill>
              </a:ln>
            </c:spPr>
          </c:marker>
          <c:cat>
            <c:numRef>
              <c:f>Лист1!$A$21:$A$23</c:f>
              <c:numCache>
                <c:formatCode>General</c:formatCode>
                <c:ptCount val="3"/>
                <c:pt idx="0">
                  <c:v>12</c:v>
                </c:pt>
                <c:pt idx="1">
                  <c:v>24</c:v>
                </c:pt>
                <c:pt idx="2">
                  <c:v>36</c:v>
                </c:pt>
              </c:numCache>
            </c:numRef>
          </c:cat>
          <c:val>
            <c:numRef>
              <c:f>(Лист1!$B$4,Лист1!$B$10,Лист1!$B$16)</c:f>
              <c:numCache>
                <c:formatCode>General</c:formatCode>
                <c:ptCount val="3"/>
                <c:pt idx="0">
                  <c:v>118.76</c:v>
                </c:pt>
                <c:pt idx="1">
                  <c:v>141.25</c:v>
                </c:pt>
                <c:pt idx="2">
                  <c:v>161.25</c:v>
                </c:pt>
              </c:numCache>
            </c:numRef>
          </c:val>
        </c:ser>
        <c:ser>
          <c:idx val="5"/>
          <c:order val="5"/>
          <c:tx>
            <c:v>Погрузчик. Комбинированный способ</c:v>
          </c:tx>
          <c:spPr>
            <a:ln>
              <a:solidFill>
                <a:schemeClr val="tx1"/>
              </a:solidFill>
              <a:prstDash val="dash"/>
            </a:ln>
          </c:spPr>
          <c:marker>
            <c:symbol val="triangle"/>
            <c:size val="7"/>
            <c:spPr>
              <a:noFill/>
              <a:ln w="19050">
                <a:solidFill>
                  <a:schemeClr val="tx1"/>
                </a:solidFill>
              </a:ln>
            </c:spPr>
          </c:marker>
          <c:cat>
            <c:numRef>
              <c:f>Лист1!$A$21:$A$23</c:f>
              <c:numCache>
                <c:formatCode>General</c:formatCode>
                <c:ptCount val="3"/>
                <c:pt idx="0">
                  <c:v>12</c:v>
                </c:pt>
                <c:pt idx="1">
                  <c:v>24</c:v>
                </c:pt>
                <c:pt idx="2">
                  <c:v>36</c:v>
                </c:pt>
              </c:numCache>
            </c:numRef>
          </c:cat>
          <c:val>
            <c:numRef>
              <c:f>(Лист1!$B$7,Лист1!$B$13,Лист1!$B$19)</c:f>
              <c:numCache>
                <c:formatCode>General</c:formatCode>
                <c:ptCount val="3"/>
                <c:pt idx="0">
                  <c:v>113.99000000000002</c:v>
                </c:pt>
                <c:pt idx="1">
                  <c:v>132.78</c:v>
                </c:pt>
                <c:pt idx="2">
                  <c:v>153.23999999999998</c:v>
                </c:pt>
              </c:numCache>
            </c:numRef>
          </c:val>
        </c:ser>
        <c:marker val="1"/>
        <c:axId val="139041792"/>
        <c:axId val="139064832"/>
      </c:lineChart>
      <c:catAx>
        <c:axId val="139041792"/>
        <c:scaling>
          <c:orientation val="minMax"/>
        </c:scaling>
        <c:axPos val="b"/>
        <c:majorGridlines/>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Производительность</a:t>
                </a:r>
                <a:r>
                  <a:rPr lang="ru-RU" sz="1400" baseline="0">
                    <a:latin typeface="Times New Roman" pitchFamily="18" charset="0"/>
                    <a:cs typeface="Times New Roman" pitchFamily="18" charset="0"/>
                  </a:rPr>
                  <a:t> по горной массе, тыс. м</a:t>
                </a:r>
                <a:r>
                  <a:rPr lang="ru-RU" sz="1400" baseline="30000">
                    <a:latin typeface="Times New Roman" pitchFamily="18" charset="0"/>
                    <a:cs typeface="Times New Roman" pitchFamily="18" charset="0"/>
                  </a:rPr>
                  <a:t>3</a:t>
                </a:r>
                <a:r>
                  <a:rPr lang="en-US" sz="1400" baseline="0">
                    <a:latin typeface="Times New Roman" pitchFamily="18" charset="0"/>
                    <a:cs typeface="Times New Roman" pitchFamily="18" charset="0"/>
                  </a:rPr>
                  <a:t>/</a:t>
                </a:r>
                <a:r>
                  <a:rPr lang="ru-RU" sz="1400" baseline="0">
                    <a:latin typeface="Times New Roman" pitchFamily="18" charset="0"/>
                    <a:cs typeface="Times New Roman" pitchFamily="18" charset="0"/>
                  </a:rPr>
                  <a:t>год</a:t>
                </a:r>
                <a:endParaRPr lang="ru-RU" sz="1400">
                  <a:latin typeface="Times New Roman" pitchFamily="18" charset="0"/>
                  <a:cs typeface="Times New Roman" pitchFamily="18" charset="0"/>
                </a:endParaRPr>
              </a:p>
            </c:rich>
          </c:tx>
          <c:layout>
            <c:manualLayout>
              <c:xMode val="edge"/>
              <c:yMode val="edge"/>
              <c:x val="0.17762691670120181"/>
              <c:y val="0.91905961376994105"/>
            </c:manualLayout>
          </c:layout>
        </c:title>
        <c:numFmt formatCode="General" sourceLinked="1"/>
        <c:tickLblPos val="nextTo"/>
        <c:txPr>
          <a:bodyPr/>
          <a:lstStyle/>
          <a:p>
            <a:pPr>
              <a:defRPr sz="1400">
                <a:latin typeface="Times New Roman" pitchFamily="18" charset="0"/>
                <a:cs typeface="Times New Roman" pitchFamily="18" charset="0"/>
              </a:defRPr>
            </a:pPr>
            <a:endParaRPr lang="ru-RU"/>
          </a:p>
        </c:txPr>
        <c:crossAx val="139064832"/>
        <c:crosses val="autoZero"/>
        <c:auto val="1"/>
        <c:lblAlgn val="ctr"/>
        <c:lblOffset val="100"/>
      </c:catAx>
      <c:valAx>
        <c:axId val="139064832"/>
        <c:scaling>
          <c:orientation val="minMax"/>
          <c:min val="100"/>
        </c:scaling>
        <c:axPos val="l"/>
        <c:majorGridlines/>
        <c:title>
          <c:tx>
            <c:rich>
              <a:bodyPr rot="-5400000" vert="horz"/>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Капитальные затраты, млн</a:t>
                </a:r>
                <a:r>
                  <a:rPr lang="ru-RU" sz="1400" baseline="0">
                    <a:latin typeface="Times New Roman" pitchFamily="18" charset="0"/>
                    <a:cs typeface="Times New Roman" pitchFamily="18" charset="0"/>
                  </a:rPr>
                  <a:t> руб.</a:t>
                </a:r>
                <a:endParaRPr lang="ru-RU" sz="1400">
                  <a:latin typeface="Times New Roman" pitchFamily="18" charset="0"/>
                  <a:cs typeface="Times New Roman" pitchFamily="18" charset="0"/>
                </a:endParaRPr>
              </a:p>
            </c:rich>
          </c:tx>
          <c:layout>
            <c:manualLayout>
              <c:xMode val="edge"/>
              <c:yMode val="edge"/>
              <c:x val="1.3842311161881967E-2"/>
              <c:y val="0.10169454493864102"/>
            </c:manualLayout>
          </c:layout>
        </c:title>
        <c:numFmt formatCode="General" sourceLinked="1"/>
        <c:tickLblPos val="nextTo"/>
        <c:txPr>
          <a:bodyPr/>
          <a:lstStyle/>
          <a:p>
            <a:pPr>
              <a:defRPr sz="1400">
                <a:latin typeface="Times New Roman" pitchFamily="18" charset="0"/>
                <a:cs typeface="Times New Roman" pitchFamily="18" charset="0"/>
              </a:defRPr>
            </a:pPr>
            <a:endParaRPr lang="ru-RU"/>
          </a:p>
        </c:txPr>
        <c:crossAx val="139041792"/>
        <c:crosses val="autoZero"/>
        <c:crossBetween val="midCat"/>
      </c:valAx>
    </c:plotArea>
    <c:plotVisOnly val="1"/>
    <c:dispBlanksAs val="gap"/>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0477091829319382"/>
          <c:y val="1.748099891422367E-2"/>
          <c:w val="0.86323116776526221"/>
          <c:h val="0.86085990065574602"/>
        </c:manualLayout>
      </c:layout>
      <c:lineChart>
        <c:grouping val="standard"/>
        <c:ser>
          <c:idx val="0"/>
          <c:order val="0"/>
          <c:tx>
            <c:v>Деррик-кран.  Шпуровой способ</c:v>
          </c:tx>
          <c:spPr>
            <a:ln>
              <a:solidFill>
                <a:srgbClr val="FF0000"/>
              </a:solidFill>
              <a:prstDash val="sysDot"/>
            </a:ln>
          </c:spPr>
          <c:marker>
            <c:symbol val="square"/>
            <c:size val="7"/>
            <c:spPr>
              <a:solidFill>
                <a:srgbClr val="FF0000"/>
              </a:solidFill>
              <a:ln>
                <a:solidFill>
                  <a:srgbClr val="FF0000"/>
                </a:solidFill>
              </a:ln>
            </c:spPr>
          </c:marker>
          <c:cat>
            <c:numRef>
              <c:f>Лист1!$A$21:$A$23</c:f>
              <c:numCache>
                <c:formatCode>General</c:formatCode>
                <c:ptCount val="3"/>
                <c:pt idx="0">
                  <c:v>12</c:v>
                </c:pt>
                <c:pt idx="1">
                  <c:v>24</c:v>
                </c:pt>
                <c:pt idx="2">
                  <c:v>36</c:v>
                </c:pt>
              </c:numCache>
            </c:numRef>
          </c:cat>
          <c:val>
            <c:numRef>
              <c:f>(Лист1!$H$2;Лист1!$H$8;Лист1!$H$14)</c:f>
              <c:numCache>
                <c:formatCode>General</c:formatCode>
                <c:ptCount val="3"/>
                <c:pt idx="0">
                  <c:v>1.6</c:v>
                </c:pt>
                <c:pt idx="1">
                  <c:v>2.1</c:v>
                </c:pt>
                <c:pt idx="2">
                  <c:v>2.6</c:v>
                </c:pt>
              </c:numCache>
            </c:numRef>
          </c:val>
        </c:ser>
        <c:ser>
          <c:idx val="1"/>
          <c:order val="1"/>
          <c:tx>
            <c:v>Деррик-кран. Комбинированный способ</c:v>
          </c:tx>
          <c:spPr>
            <a:ln>
              <a:solidFill>
                <a:schemeClr val="tx1"/>
              </a:solidFill>
              <a:prstDash val="sysDot"/>
            </a:ln>
          </c:spPr>
          <c:marker>
            <c:symbol val="square"/>
            <c:size val="7"/>
            <c:spPr>
              <a:noFill/>
              <a:ln w="19050">
                <a:solidFill>
                  <a:schemeClr val="tx1"/>
                </a:solidFill>
              </a:ln>
            </c:spPr>
          </c:marker>
          <c:cat>
            <c:numRef>
              <c:f>Лист1!$A$21:$A$23</c:f>
              <c:numCache>
                <c:formatCode>General</c:formatCode>
                <c:ptCount val="3"/>
                <c:pt idx="0">
                  <c:v>12</c:v>
                </c:pt>
                <c:pt idx="1">
                  <c:v>24</c:v>
                </c:pt>
                <c:pt idx="2">
                  <c:v>36</c:v>
                </c:pt>
              </c:numCache>
            </c:numRef>
          </c:cat>
          <c:val>
            <c:numRef>
              <c:f>(Лист1!$H$5;Лист1!$H$11;Лист1!$H$17)</c:f>
              <c:numCache>
                <c:formatCode>General</c:formatCode>
                <c:ptCount val="3"/>
                <c:pt idx="0">
                  <c:v>1.3</c:v>
                </c:pt>
                <c:pt idx="1">
                  <c:v>1.8</c:v>
                </c:pt>
                <c:pt idx="2">
                  <c:v>2.2999999999999998</c:v>
                </c:pt>
              </c:numCache>
            </c:numRef>
          </c:val>
        </c:ser>
        <c:ser>
          <c:idx val="2"/>
          <c:order val="2"/>
          <c:tx>
            <c:v>Передвижной кран.  Шпуровой способ</c:v>
          </c:tx>
          <c:spPr>
            <a:ln>
              <a:solidFill>
                <a:srgbClr val="FF0000"/>
              </a:solidFill>
            </a:ln>
          </c:spPr>
          <c:marker>
            <c:symbol val="circle"/>
            <c:size val="7"/>
            <c:spPr>
              <a:solidFill>
                <a:srgbClr val="FF0000"/>
              </a:solidFill>
              <a:ln>
                <a:solidFill>
                  <a:srgbClr val="FF0000"/>
                </a:solidFill>
              </a:ln>
            </c:spPr>
          </c:marker>
          <c:cat>
            <c:numRef>
              <c:f>Лист1!$A$21:$A$23</c:f>
              <c:numCache>
                <c:formatCode>General</c:formatCode>
                <c:ptCount val="3"/>
                <c:pt idx="0">
                  <c:v>12</c:v>
                </c:pt>
                <c:pt idx="1">
                  <c:v>24</c:v>
                </c:pt>
                <c:pt idx="2">
                  <c:v>36</c:v>
                </c:pt>
              </c:numCache>
            </c:numRef>
          </c:cat>
          <c:val>
            <c:numRef>
              <c:f>(Лист1!$H$3;Лист1!$H$9;Лист1!$H$15)</c:f>
              <c:numCache>
                <c:formatCode>General</c:formatCode>
                <c:ptCount val="3"/>
                <c:pt idx="0" formatCode="0.0">
                  <c:v>2</c:v>
                </c:pt>
                <c:pt idx="1">
                  <c:v>2.5</c:v>
                </c:pt>
                <c:pt idx="2">
                  <c:v>2.9</c:v>
                </c:pt>
              </c:numCache>
            </c:numRef>
          </c:val>
        </c:ser>
        <c:ser>
          <c:idx val="3"/>
          <c:order val="3"/>
          <c:tx>
            <c:v>Передвижной кран. Комбинированный способ</c:v>
          </c:tx>
          <c:spPr>
            <a:ln>
              <a:solidFill>
                <a:schemeClr val="tx1"/>
              </a:solidFill>
            </a:ln>
          </c:spPr>
          <c:marker>
            <c:symbol val="circle"/>
            <c:size val="7"/>
            <c:spPr>
              <a:noFill/>
              <a:ln w="19050">
                <a:solidFill>
                  <a:schemeClr val="tx1"/>
                </a:solidFill>
              </a:ln>
            </c:spPr>
          </c:marker>
          <c:cat>
            <c:numRef>
              <c:f>Лист1!$A$21:$A$23</c:f>
              <c:numCache>
                <c:formatCode>General</c:formatCode>
                <c:ptCount val="3"/>
                <c:pt idx="0">
                  <c:v>12</c:v>
                </c:pt>
                <c:pt idx="1">
                  <c:v>24</c:v>
                </c:pt>
                <c:pt idx="2">
                  <c:v>36</c:v>
                </c:pt>
              </c:numCache>
            </c:numRef>
          </c:cat>
          <c:val>
            <c:numRef>
              <c:f>(Лист1!$H$6;Лист1!$H$12;Лист1!$H$18)</c:f>
              <c:numCache>
                <c:formatCode>General</c:formatCode>
                <c:ptCount val="3"/>
                <c:pt idx="0">
                  <c:v>1.7</c:v>
                </c:pt>
                <c:pt idx="1">
                  <c:v>2.2000000000000002</c:v>
                </c:pt>
                <c:pt idx="2">
                  <c:v>2.6</c:v>
                </c:pt>
              </c:numCache>
            </c:numRef>
          </c:val>
        </c:ser>
        <c:ser>
          <c:idx val="4"/>
          <c:order val="4"/>
          <c:tx>
            <c:v>Погрузчик.  Шпуровой способ</c:v>
          </c:tx>
          <c:spPr>
            <a:ln>
              <a:solidFill>
                <a:srgbClr val="FF0000"/>
              </a:solidFill>
              <a:prstDash val="dash"/>
            </a:ln>
          </c:spPr>
          <c:marker>
            <c:symbol val="triangle"/>
            <c:size val="7"/>
            <c:spPr>
              <a:solidFill>
                <a:srgbClr val="FF0000"/>
              </a:solidFill>
              <a:ln>
                <a:solidFill>
                  <a:srgbClr val="FF0000"/>
                </a:solidFill>
              </a:ln>
            </c:spPr>
          </c:marker>
          <c:cat>
            <c:numRef>
              <c:f>Лист1!$A$21:$A$23</c:f>
              <c:numCache>
                <c:formatCode>General</c:formatCode>
                <c:ptCount val="3"/>
                <c:pt idx="0">
                  <c:v>12</c:v>
                </c:pt>
                <c:pt idx="1">
                  <c:v>24</c:v>
                </c:pt>
                <c:pt idx="2">
                  <c:v>36</c:v>
                </c:pt>
              </c:numCache>
            </c:numRef>
          </c:cat>
          <c:val>
            <c:numRef>
              <c:f>(Лист1!$H$4;Лист1!$H$10;Лист1!$H$16)</c:f>
              <c:numCache>
                <c:formatCode>General</c:formatCode>
                <c:ptCount val="3"/>
                <c:pt idx="0">
                  <c:v>2.1</c:v>
                </c:pt>
                <c:pt idx="1">
                  <c:v>2.6</c:v>
                </c:pt>
                <c:pt idx="2" formatCode="0.0">
                  <c:v>3</c:v>
                </c:pt>
              </c:numCache>
            </c:numRef>
          </c:val>
        </c:ser>
        <c:ser>
          <c:idx val="5"/>
          <c:order val="5"/>
          <c:tx>
            <c:v>Погрузчик. Комбинированный способ</c:v>
          </c:tx>
          <c:spPr>
            <a:ln>
              <a:solidFill>
                <a:schemeClr val="tx1"/>
              </a:solidFill>
              <a:prstDash val="dash"/>
            </a:ln>
          </c:spPr>
          <c:marker>
            <c:symbol val="triangle"/>
            <c:size val="7"/>
            <c:spPr>
              <a:noFill/>
              <a:ln w="19050">
                <a:solidFill>
                  <a:schemeClr val="tx1"/>
                </a:solidFill>
              </a:ln>
            </c:spPr>
          </c:marker>
          <c:cat>
            <c:numRef>
              <c:f>Лист1!$A$21:$A$23</c:f>
              <c:numCache>
                <c:formatCode>General</c:formatCode>
                <c:ptCount val="3"/>
                <c:pt idx="0">
                  <c:v>12</c:v>
                </c:pt>
                <c:pt idx="1">
                  <c:v>24</c:v>
                </c:pt>
                <c:pt idx="2">
                  <c:v>36</c:v>
                </c:pt>
              </c:numCache>
            </c:numRef>
          </c:cat>
          <c:val>
            <c:numRef>
              <c:f>(Лист1!$H$7;Лист1!$H$13;Лист1!$H$19)</c:f>
              <c:numCache>
                <c:formatCode>General</c:formatCode>
                <c:ptCount val="3"/>
                <c:pt idx="0">
                  <c:v>1.8</c:v>
                </c:pt>
                <c:pt idx="1">
                  <c:v>2.2999999999999998</c:v>
                </c:pt>
                <c:pt idx="2">
                  <c:v>2.7</c:v>
                </c:pt>
              </c:numCache>
            </c:numRef>
          </c:val>
        </c:ser>
        <c:marker val="1"/>
        <c:axId val="140480896"/>
        <c:axId val="140483200"/>
      </c:lineChart>
      <c:catAx>
        <c:axId val="140480896"/>
        <c:scaling>
          <c:orientation val="minMax"/>
        </c:scaling>
        <c:axPos val="b"/>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itchFamily="18" charset="0"/>
                    <a:ea typeface="+mn-ea"/>
                    <a:cs typeface="Times New Roman" pitchFamily="18" charset="0"/>
                  </a:defRPr>
                </a:pPr>
                <a:r>
                  <a:rPr lang="ru-RU" sz="1400">
                    <a:latin typeface="Times New Roman" pitchFamily="18" charset="0"/>
                    <a:cs typeface="Times New Roman" pitchFamily="18" charset="0"/>
                  </a:rPr>
                  <a:t>Производительность по горной</a:t>
                </a:r>
                <a:r>
                  <a:rPr lang="ru-RU" sz="1400" baseline="0">
                    <a:latin typeface="Times New Roman" pitchFamily="18" charset="0"/>
                    <a:cs typeface="Times New Roman" pitchFamily="18" charset="0"/>
                  </a:rPr>
                  <a:t> массе</a:t>
                </a:r>
                <a:r>
                  <a:rPr lang="ru-RU" sz="1400">
                    <a:latin typeface="Times New Roman" pitchFamily="18" charset="0"/>
                    <a:cs typeface="Times New Roman" pitchFamily="18" charset="0"/>
                  </a:rPr>
                  <a:t>, тыс. м</a:t>
                </a:r>
                <a:r>
                  <a:rPr lang="ru-RU" sz="1400" baseline="30000">
                    <a:latin typeface="Times New Roman" pitchFamily="18" charset="0"/>
                    <a:cs typeface="Times New Roman" pitchFamily="18" charset="0"/>
                  </a:rPr>
                  <a:t>3</a:t>
                </a:r>
                <a:r>
                  <a:rPr lang="ru-RU" sz="1400">
                    <a:latin typeface="Times New Roman" pitchFamily="18" charset="0"/>
                    <a:cs typeface="Times New Roman" pitchFamily="18" charset="0"/>
                  </a:rPr>
                  <a:t>/год</a:t>
                </a:r>
              </a:p>
            </c:rich>
          </c:tx>
          <c:layout>
            <c:manualLayout>
              <c:xMode val="edge"/>
              <c:yMode val="edge"/>
              <c:x val="0.16367283079843031"/>
              <c:y val="0.93988287294707062"/>
            </c:manualLayout>
          </c:layout>
        </c:title>
        <c:numFmt formatCode="General" sourceLinked="1"/>
        <c:tickLblPos val="nextTo"/>
        <c:txPr>
          <a:bodyPr/>
          <a:lstStyle/>
          <a:p>
            <a:pPr>
              <a:defRPr sz="1400">
                <a:latin typeface="Times New Roman" pitchFamily="18" charset="0"/>
                <a:cs typeface="Times New Roman" pitchFamily="18" charset="0"/>
              </a:defRPr>
            </a:pPr>
            <a:endParaRPr lang="ru-RU"/>
          </a:p>
        </c:txPr>
        <c:crossAx val="140483200"/>
        <c:crosses val="autoZero"/>
        <c:auto val="1"/>
        <c:lblAlgn val="ctr"/>
        <c:lblOffset val="100"/>
      </c:catAx>
      <c:valAx>
        <c:axId val="140483200"/>
        <c:scaling>
          <c:orientation val="minMax"/>
        </c:scaling>
        <c:axPos val="l"/>
        <c:majorGridlines/>
        <c:title>
          <c:tx>
            <c:rich>
              <a:bodyPr rot="-5400000" vert="horz"/>
              <a:lstStyle/>
              <a:p>
                <a:pPr>
                  <a:defRPr sz="1400" baseline="0">
                    <a:latin typeface="Times New Roman" pitchFamily="18" charset="0"/>
                    <a:cs typeface="Times New Roman" pitchFamily="18" charset="0"/>
                  </a:defRPr>
                </a:pPr>
                <a:r>
                  <a:rPr lang="ru-RU" sz="1400" baseline="0">
                    <a:latin typeface="Times New Roman" pitchFamily="18" charset="0"/>
                    <a:cs typeface="Times New Roman" pitchFamily="18" charset="0"/>
                  </a:rPr>
                  <a:t>Срок строительства, лет</a:t>
                </a:r>
              </a:p>
            </c:rich>
          </c:tx>
          <c:layout>
            <c:manualLayout>
              <c:xMode val="edge"/>
              <c:yMode val="edge"/>
              <c:x val="8.5960997546316708E-3"/>
              <c:y val="0.27531064317286563"/>
            </c:manualLayout>
          </c:layout>
        </c:title>
        <c:numFmt formatCode="0" sourceLinked="0"/>
        <c:tickLblPos val="nextTo"/>
        <c:txPr>
          <a:bodyPr/>
          <a:lstStyle/>
          <a:p>
            <a:pPr>
              <a:defRPr sz="1400">
                <a:latin typeface="Times New Roman" pitchFamily="18" charset="0"/>
                <a:cs typeface="Times New Roman" pitchFamily="18" charset="0"/>
              </a:defRPr>
            </a:pPr>
            <a:endParaRPr lang="ru-RU"/>
          </a:p>
        </c:txPr>
        <c:crossAx val="140480896"/>
        <c:crosses val="autoZero"/>
        <c:crossBetween val="midCat"/>
        <c:majorUnit val="1"/>
      </c:valAx>
      <c:spPr>
        <a:ln w="9525"/>
      </c:spPr>
    </c:plotArea>
    <c:plotVisOnly val="1"/>
    <c:dispBlanksAs val="gap"/>
  </c:chart>
  <c:spPr>
    <a:ln>
      <a:noFill/>
    </a:ln>
  </c:spPr>
  <c:txPr>
    <a:bodyPr/>
    <a:lstStyle/>
    <a:p>
      <a:pPr>
        <a:defRPr baseline="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7335119316981928"/>
          <c:y val="5.7222315295694395E-2"/>
          <c:w val="0.79302749150841489"/>
          <c:h val="0.62352427263872556"/>
        </c:manualLayout>
      </c:layout>
      <c:barChart>
        <c:barDir val="col"/>
        <c:grouping val="stacked"/>
        <c:ser>
          <c:idx val="0"/>
          <c:order val="0"/>
          <c:tx>
            <c:v>1</c:v>
          </c:tx>
          <c:spPr>
            <a:solidFill>
              <a:srgbClr val="002060"/>
            </a:solidFill>
          </c:spPr>
          <c:dLbls>
            <c:dLbl>
              <c:idx val="0"/>
              <c:layout>
                <c:manualLayout>
                  <c:x val="0"/>
                  <c:y val="-0.2816347319191333"/>
                </c:manualLayout>
              </c:layout>
              <c:dLblPos val="ctr"/>
              <c:showVal val="1"/>
            </c:dLbl>
            <c:dLbl>
              <c:idx val="1"/>
              <c:layout>
                <c:manualLayout>
                  <c:x val="1.5318627450980393E-2"/>
                  <c:y val="-0.15202203832169714"/>
                </c:manualLayout>
              </c:layout>
              <c:dLblPos val="ctr"/>
              <c:showVal val="1"/>
            </c:dLbl>
            <c:dLbl>
              <c:idx val="2"/>
              <c:layout>
                <c:manualLayout>
                  <c:x val="0"/>
                  <c:y val="-9.9940145583785084E-2"/>
                </c:manualLayout>
              </c:layout>
              <c:dLblPos val="ctr"/>
              <c:showVal val="1"/>
            </c:dLbl>
            <c:dLbl>
              <c:idx val="3"/>
              <c:layout>
                <c:manualLayout>
                  <c:x val="3.063725490196081E-3"/>
                  <c:y val="-9.16285605942318E-2"/>
                </c:manualLayout>
              </c:layout>
              <c:dLblPos val="ctr"/>
              <c:showVal val="1"/>
            </c:dLbl>
            <c:dLbl>
              <c:idx val="4"/>
              <c:layout>
                <c:manualLayout>
                  <c:x val="0"/>
                  <c:y val="-5.7669915906404072E-2"/>
                </c:manualLayout>
              </c:layout>
              <c:dLblPos val="ctr"/>
              <c:showVal val="1"/>
            </c:dLbl>
            <c:dLbl>
              <c:idx val="5"/>
              <c:layout>
                <c:manualLayout>
                  <c:x val="-3.063725490196081E-3"/>
                  <c:y val="-2.9792134915082664E-2"/>
                </c:manualLayout>
              </c:layout>
              <c:dLblPos val="ctr"/>
              <c:showVal val="1"/>
            </c:dLbl>
            <c:dLbl>
              <c:idx val="6"/>
              <c:layout>
                <c:manualLayout>
                  <c:x val="6.1274509803921594E-3"/>
                  <c:y val="-4.4005924117708421E-2"/>
                </c:manualLayout>
              </c:layout>
              <c:dLblPos val="ctr"/>
              <c:showVal val="1"/>
            </c:dLbl>
            <c:dLbl>
              <c:idx val="7"/>
              <c:layout>
                <c:manualLayout>
                  <c:x val="0"/>
                  <c:y val="-0.10967134542964745"/>
                </c:manualLayout>
              </c:layout>
              <c:dLblPos val="ctr"/>
              <c:showVal val="1"/>
            </c:dLbl>
            <c:dLbl>
              <c:idx val="8"/>
              <c:layout>
                <c:manualLayout>
                  <c:x val="0"/>
                  <c:y val="-4.6749921855231323E-2"/>
                </c:manualLayout>
              </c:layout>
              <c:dLblPos val="ctr"/>
              <c:showVal val="1"/>
            </c:dLbl>
            <c:dLbl>
              <c:idx val="9"/>
              <c:layout>
                <c:manualLayout>
                  <c:x val="0"/>
                  <c:y val="-0.11209606596906961"/>
                </c:manualLayout>
              </c:layout>
              <c:dLblPos val="ctr"/>
              <c:showVal val="1"/>
            </c:dLbl>
            <c:dLbl>
              <c:idx val="10"/>
              <c:layout>
                <c:manualLayout>
                  <c:x val="0"/>
                  <c:y val="-4.5859071491299877E-2"/>
                </c:manualLayout>
              </c:layout>
              <c:dLblPos val="ctr"/>
              <c:showVal val="1"/>
            </c:dLbl>
            <c:dLbl>
              <c:idx val="11"/>
              <c:layout>
                <c:manualLayout>
                  <c:x val="0"/>
                  <c:y val="-0.10986894005924112"/>
                </c:manualLayout>
              </c:layout>
              <c:dLblPos val="ctr"/>
              <c:showVal val="1"/>
            </c:dLbl>
            <c:dLbl>
              <c:idx val="12"/>
              <c:layout>
                <c:manualLayout>
                  <c:x val="-3.063725490196081E-3"/>
                  <c:y val="-4.7615840316746802E-2"/>
                </c:manualLayout>
              </c:layout>
              <c:dLblPos val="ctr"/>
              <c:showVal val="1"/>
            </c:dLbl>
            <c:dLbl>
              <c:idx val="13"/>
              <c:layout>
                <c:manualLayout>
                  <c:x val="-3.063725490196081E-3"/>
                  <c:y val="-0.11170013247398909"/>
                </c:manualLayout>
              </c:layout>
              <c:dLblPos val="ctr"/>
              <c:showVal val="1"/>
            </c:dLbl>
            <c:dLbl>
              <c:idx val="14"/>
              <c:layout>
                <c:manualLayout>
                  <c:x val="0"/>
                  <c:y val="-4.9669559263504248E-2"/>
                </c:manualLayout>
              </c:layout>
              <c:dLblPos val="ctr"/>
              <c:showVal val="1"/>
            </c:dLbl>
            <c:dLbl>
              <c:idx val="15"/>
              <c:layout>
                <c:manualLayout>
                  <c:x val="0"/>
                  <c:y val="-0.11531265349865299"/>
                </c:manualLayout>
              </c:layout>
              <c:dLblPos val="ctr"/>
              <c:showVal val="1"/>
            </c:dLbl>
            <c:dLbl>
              <c:idx val="16"/>
              <c:layout>
                <c:manualLayout>
                  <c:x val="0"/>
                  <c:y val="-4.9001607549528876E-2"/>
                </c:manualLayout>
              </c:layout>
              <c:dLblPos val="ctr"/>
              <c:showVal val="1"/>
            </c:dLbl>
            <c:dLbl>
              <c:idx val="17"/>
              <c:layout>
                <c:manualLayout>
                  <c:x val="0"/>
                  <c:y val="-0.11888461366714791"/>
                </c:manualLayout>
              </c:layout>
              <c:dLblPos val="ctr"/>
              <c:showVal val="1"/>
            </c:dLbl>
            <c:dLbl>
              <c:idx val="18"/>
              <c:layout>
                <c:manualLayout>
                  <c:x val="-1.1233530360017692E-16"/>
                  <c:y val="-0.32475816585249839"/>
                </c:manualLayout>
              </c:layout>
              <c:dLblPos val="ctr"/>
              <c:showVal val="1"/>
            </c:dLbl>
            <c:txPr>
              <a:bodyPr/>
              <a:lstStyle/>
              <a:p>
                <a:pPr>
                  <a:defRPr sz="800"/>
                </a:pPr>
                <a:endParaRPr lang="ru-RU"/>
              </a:p>
            </c:txPr>
            <c:dLblPos val="inEnd"/>
            <c:showVal val="1"/>
          </c:dLbls>
          <c:cat>
            <c:strRef>
              <c:f>Лист3!$K$4:$K$22</c:f>
              <c:strCache>
                <c:ptCount val="19"/>
                <c:pt idx="0">
                  <c:v>Индия</c:v>
                </c:pt>
                <c:pt idx="1">
                  <c:v>Бразилия</c:v>
                </c:pt>
                <c:pt idx="2">
                  <c:v>КНР</c:v>
                </c:pt>
                <c:pt idx="3">
                  <c:v>ЮАР</c:v>
                </c:pt>
                <c:pt idx="4">
                  <c:v>Португалия</c:v>
                </c:pt>
                <c:pt idx="5">
                  <c:v>Италия</c:v>
                </c:pt>
                <c:pt idx="6">
                  <c:v>Бельгия</c:v>
                </c:pt>
                <c:pt idx="7">
                  <c:v>Польша </c:v>
                </c:pt>
                <c:pt idx="8">
                  <c:v>Украина</c:v>
                </c:pt>
                <c:pt idx="9">
                  <c:v>Австрия</c:v>
                </c:pt>
                <c:pt idx="10">
                  <c:v>Нидерланды </c:v>
                </c:pt>
                <c:pt idx="11">
                  <c:v>Албания</c:v>
                </c:pt>
                <c:pt idx="12">
                  <c:v>Япония</c:v>
                </c:pt>
                <c:pt idx="13">
                  <c:v>Киргизия</c:v>
                </c:pt>
                <c:pt idx="14">
                  <c:v>Гон Конг</c:v>
                </c:pt>
                <c:pt idx="15">
                  <c:v>Казахстан</c:v>
                </c:pt>
                <c:pt idx="16">
                  <c:v>Швейцария</c:v>
                </c:pt>
                <c:pt idx="17">
                  <c:v>Россия</c:v>
                </c:pt>
                <c:pt idx="18">
                  <c:v>другие</c:v>
                </c:pt>
              </c:strCache>
            </c:strRef>
          </c:cat>
          <c:val>
            <c:numRef>
              <c:f>Лист3!$M$4:$M$22</c:f>
              <c:numCache>
                <c:formatCode>0.0</c:formatCode>
                <c:ptCount val="19"/>
                <c:pt idx="0">
                  <c:v>1086.6666666666665</c:v>
                </c:pt>
                <c:pt idx="1">
                  <c:v>462.22222222222194</c:v>
                </c:pt>
                <c:pt idx="2">
                  <c:v>355.55555555555554</c:v>
                </c:pt>
                <c:pt idx="3">
                  <c:v>212.2222222222222</c:v>
                </c:pt>
                <c:pt idx="4">
                  <c:v>123.33333333333285</c:v>
                </c:pt>
                <c:pt idx="5">
                  <c:v>70</c:v>
                </c:pt>
                <c:pt idx="6">
                  <c:v>49</c:v>
                </c:pt>
                <c:pt idx="7">
                  <c:v>46.666666666665975</c:v>
                </c:pt>
                <c:pt idx="8">
                  <c:v>40</c:v>
                </c:pt>
                <c:pt idx="9">
                  <c:v>36.333333333333329</c:v>
                </c:pt>
                <c:pt idx="10">
                  <c:v>36</c:v>
                </c:pt>
                <c:pt idx="11">
                  <c:v>26.333333333332789</c:v>
                </c:pt>
                <c:pt idx="12">
                  <c:v>22.666666666666668</c:v>
                </c:pt>
                <c:pt idx="13">
                  <c:v>13.333333333333332</c:v>
                </c:pt>
                <c:pt idx="14">
                  <c:v>10.666666666666726</c:v>
                </c:pt>
                <c:pt idx="15">
                  <c:v>8.3333333333333321</c:v>
                </c:pt>
                <c:pt idx="16">
                  <c:v>7.6666666666666661</c:v>
                </c:pt>
                <c:pt idx="17">
                  <c:v>3.333333333333333</c:v>
                </c:pt>
                <c:pt idx="18">
                  <c:v>1301.5185185185178</c:v>
                </c:pt>
              </c:numCache>
            </c:numRef>
          </c:val>
        </c:ser>
        <c:overlap val="100"/>
        <c:axId val="89936640"/>
        <c:axId val="89938176"/>
      </c:barChart>
      <c:catAx>
        <c:axId val="89936640"/>
        <c:scaling>
          <c:orientation val="minMax"/>
        </c:scaling>
        <c:axPos val="b"/>
        <c:numFmt formatCode="0.0" sourceLinked="1"/>
        <c:tickLblPos val="nextTo"/>
        <c:txPr>
          <a:bodyPr/>
          <a:lstStyle/>
          <a:p>
            <a:pPr>
              <a:defRPr>
                <a:latin typeface="Times New Roman" pitchFamily="18" charset="0"/>
                <a:cs typeface="Times New Roman" pitchFamily="18" charset="0"/>
              </a:defRPr>
            </a:pPr>
            <a:endParaRPr lang="ru-RU"/>
          </a:p>
        </c:txPr>
        <c:crossAx val="89938176"/>
        <c:crosses val="autoZero"/>
        <c:auto val="1"/>
        <c:lblAlgn val="ctr"/>
        <c:lblOffset val="100"/>
      </c:catAx>
      <c:valAx>
        <c:axId val="89938176"/>
        <c:scaling>
          <c:orientation val="minMax"/>
        </c:scaling>
        <c:axPos val="l"/>
        <c:majorGridlines/>
        <c:title>
          <c:tx>
            <c:rich>
              <a:bodyPr rot="-540000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Тыс.</a:t>
                </a:r>
                <a:r>
                  <a:rPr lang="ru-RU" baseline="0">
                    <a:latin typeface="Times New Roman" pitchFamily="18" charset="0"/>
                    <a:cs typeface="Times New Roman" pitchFamily="18" charset="0"/>
                  </a:rPr>
                  <a:t> м</a:t>
                </a:r>
                <a:r>
                  <a:rPr lang="ru-RU" baseline="30000">
                    <a:latin typeface="Times New Roman" pitchFamily="18" charset="0"/>
                    <a:cs typeface="Times New Roman" pitchFamily="18" charset="0"/>
                  </a:rPr>
                  <a:t>3</a:t>
                </a:r>
              </a:p>
            </c:rich>
          </c:tx>
        </c:title>
        <c:numFmt formatCode="0" sourceLinked="0"/>
        <c:tickLblPos val="nextTo"/>
        <c:crossAx val="89936640"/>
        <c:crosses val="autoZero"/>
        <c:crossBetween val="between"/>
      </c:valAx>
    </c:plotArea>
    <c:plotVisOnly val="1"/>
    <c:dispBlanksAs val="gap"/>
  </c:chart>
  <c:spPr>
    <a:ln>
      <a:noFill/>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3106784428857468"/>
          <c:y val="3.1868131868131866E-2"/>
          <c:w val="0.83357074125484709"/>
          <c:h val="0.83599511599512044"/>
        </c:manualLayout>
      </c:layout>
      <c:lineChart>
        <c:grouping val="standard"/>
        <c:ser>
          <c:idx val="0"/>
          <c:order val="0"/>
          <c:tx>
            <c:v>Деррик-кран. Шпуровой способ</c:v>
          </c:tx>
          <c:spPr>
            <a:ln>
              <a:solidFill>
                <a:srgbClr val="FF0000"/>
              </a:solidFill>
              <a:prstDash val="sysDot"/>
            </a:ln>
          </c:spPr>
          <c:marker>
            <c:symbol val="square"/>
            <c:size val="7"/>
            <c:spPr>
              <a:solidFill>
                <a:srgbClr val="FF0000"/>
              </a:solidFill>
              <a:ln>
                <a:solidFill>
                  <a:srgbClr val="FF0000"/>
                </a:solidFill>
              </a:ln>
            </c:spPr>
          </c:marker>
          <c:cat>
            <c:numRef>
              <c:f>Лист1!$A$21:$A$23</c:f>
              <c:numCache>
                <c:formatCode>General</c:formatCode>
                <c:ptCount val="3"/>
                <c:pt idx="0">
                  <c:v>12</c:v>
                </c:pt>
                <c:pt idx="1">
                  <c:v>24</c:v>
                </c:pt>
                <c:pt idx="2">
                  <c:v>36</c:v>
                </c:pt>
              </c:numCache>
            </c:numRef>
          </c:cat>
          <c:val>
            <c:numRef>
              <c:f>(Лист1!$C$2;Лист1!$C$8;Лист1!$C$14)</c:f>
              <c:numCache>
                <c:formatCode>General</c:formatCode>
                <c:ptCount val="3"/>
                <c:pt idx="0">
                  <c:v>81.209999999999994</c:v>
                </c:pt>
                <c:pt idx="1">
                  <c:v>116.39</c:v>
                </c:pt>
                <c:pt idx="2">
                  <c:v>151.60999999999999</c:v>
                </c:pt>
              </c:numCache>
            </c:numRef>
          </c:val>
        </c:ser>
        <c:ser>
          <c:idx val="1"/>
          <c:order val="1"/>
          <c:tx>
            <c:v>Деррик-кран. Комбинированный способ</c:v>
          </c:tx>
          <c:spPr>
            <a:ln>
              <a:solidFill>
                <a:schemeClr val="tx1"/>
              </a:solidFill>
              <a:prstDash val="sysDot"/>
            </a:ln>
          </c:spPr>
          <c:marker>
            <c:symbol val="square"/>
            <c:size val="7"/>
            <c:spPr>
              <a:noFill/>
              <a:ln w="19050">
                <a:solidFill>
                  <a:schemeClr val="tx1"/>
                </a:solidFill>
              </a:ln>
            </c:spPr>
          </c:marker>
          <c:cat>
            <c:numRef>
              <c:f>Лист1!$A$21:$A$23</c:f>
              <c:numCache>
                <c:formatCode>General</c:formatCode>
                <c:ptCount val="3"/>
                <c:pt idx="0">
                  <c:v>12</c:v>
                </c:pt>
                <c:pt idx="1">
                  <c:v>24</c:v>
                </c:pt>
                <c:pt idx="2">
                  <c:v>36</c:v>
                </c:pt>
              </c:numCache>
            </c:numRef>
          </c:cat>
          <c:val>
            <c:numRef>
              <c:f>(Лист1!$C$5;Лист1!$C$11;Лист1!$C$17)</c:f>
              <c:numCache>
                <c:formatCode>General</c:formatCode>
                <c:ptCount val="3"/>
                <c:pt idx="0">
                  <c:v>74.7</c:v>
                </c:pt>
                <c:pt idx="1">
                  <c:v>105.55</c:v>
                </c:pt>
                <c:pt idx="2">
                  <c:v>137.57999999999998</c:v>
                </c:pt>
              </c:numCache>
            </c:numRef>
          </c:val>
        </c:ser>
        <c:ser>
          <c:idx val="2"/>
          <c:order val="2"/>
          <c:tx>
            <c:v>Передвижной кран. Шпуровой способ</c:v>
          </c:tx>
          <c:spPr>
            <a:ln>
              <a:solidFill>
                <a:srgbClr val="FF0000"/>
              </a:solidFill>
            </a:ln>
          </c:spPr>
          <c:marker>
            <c:symbol val="circle"/>
            <c:size val="7"/>
            <c:spPr>
              <a:solidFill>
                <a:srgbClr val="FF0000"/>
              </a:solidFill>
              <a:ln>
                <a:solidFill>
                  <a:srgbClr val="FF0000"/>
                </a:solidFill>
              </a:ln>
            </c:spPr>
          </c:marker>
          <c:cat>
            <c:numRef>
              <c:f>Лист1!$A$21:$A$23</c:f>
              <c:numCache>
                <c:formatCode>General</c:formatCode>
                <c:ptCount val="3"/>
                <c:pt idx="0">
                  <c:v>12</c:v>
                </c:pt>
                <c:pt idx="1">
                  <c:v>24</c:v>
                </c:pt>
                <c:pt idx="2">
                  <c:v>36</c:v>
                </c:pt>
              </c:numCache>
            </c:numRef>
          </c:cat>
          <c:val>
            <c:numRef>
              <c:f>(Лист1!$C$3;Лист1!$C$9;Лист1!$C$15)</c:f>
              <c:numCache>
                <c:formatCode>General</c:formatCode>
                <c:ptCount val="3"/>
                <c:pt idx="0">
                  <c:v>76.58</c:v>
                </c:pt>
                <c:pt idx="1">
                  <c:v>88.51</c:v>
                </c:pt>
                <c:pt idx="2">
                  <c:v>134.06</c:v>
                </c:pt>
              </c:numCache>
            </c:numRef>
          </c:val>
        </c:ser>
        <c:ser>
          <c:idx val="3"/>
          <c:order val="3"/>
          <c:tx>
            <c:v>Передвижной кран. Комбинированный способ</c:v>
          </c:tx>
          <c:spPr>
            <a:ln>
              <a:solidFill>
                <a:schemeClr val="tx1"/>
              </a:solidFill>
            </a:ln>
          </c:spPr>
          <c:marker>
            <c:symbol val="circle"/>
            <c:size val="7"/>
            <c:spPr>
              <a:noFill/>
              <a:ln w="19050">
                <a:solidFill>
                  <a:schemeClr val="tx1"/>
                </a:solidFill>
              </a:ln>
            </c:spPr>
          </c:marker>
          <c:cat>
            <c:numRef>
              <c:f>Лист1!$A$21:$A$23</c:f>
              <c:numCache>
                <c:formatCode>General</c:formatCode>
                <c:ptCount val="3"/>
                <c:pt idx="0">
                  <c:v>12</c:v>
                </c:pt>
                <c:pt idx="1">
                  <c:v>24</c:v>
                </c:pt>
                <c:pt idx="2">
                  <c:v>36</c:v>
                </c:pt>
              </c:numCache>
            </c:numRef>
          </c:cat>
          <c:val>
            <c:numRef>
              <c:f>(Лист1!$C$6;Лист1!$C$12;Лист1!$C$18)</c:f>
              <c:numCache>
                <c:formatCode>General</c:formatCode>
                <c:ptCount val="3"/>
                <c:pt idx="0">
                  <c:v>70.98</c:v>
                </c:pt>
                <c:pt idx="1">
                  <c:v>86.34</c:v>
                </c:pt>
                <c:pt idx="2">
                  <c:v>117.97</c:v>
                </c:pt>
              </c:numCache>
            </c:numRef>
          </c:val>
        </c:ser>
        <c:ser>
          <c:idx val="4"/>
          <c:order val="4"/>
          <c:tx>
            <c:v>Погрузчик. Шпуровой способ</c:v>
          </c:tx>
          <c:spPr>
            <a:ln>
              <a:solidFill>
                <a:srgbClr val="FF0000"/>
              </a:solidFill>
              <a:prstDash val="dash"/>
            </a:ln>
          </c:spPr>
          <c:marker>
            <c:symbol val="triangle"/>
            <c:size val="7"/>
            <c:spPr>
              <a:solidFill>
                <a:srgbClr val="FF0000"/>
              </a:solidFill>
              <a:ln>
                <a:solidFill>
                  <a:srgbClr val="FF0000"/>
                </a:solidFill>
              </a:ln>
            </c:spPr>
          </c:marker>
          <c:cat>
            <c:numRef>
              <c:f>Лист1!$A$21:$A$23</c:f>
              <c:numCache>
                <c:formatCode>General</c:formatCode>
                <c:ptCount val="3"/>
                <c:pt idx="0">
                  <c:v>12</c:v>
                </c:pt>
                <c:pt idx="1">
                  <c:v>24</c:v>
                </c:pt>
                <c:pt idx="2">
                  <c:v>36</c:v>
                </c:pt>
              </c:numCache>
            </c:numRef>
          </c:cat>
          <c:val>
            <c:numRef>
              <c:f>(Лист1!$C$4;Лист1!$C$10;Лист1!$C$16)</c:f>
              <c:numCache>
                <c:formatCode>General</c:formatCode>
                <c:ptCount val="3"/>
                <c:pt idx="0">
                  <c:v>62.59</c:v>
                </c:pt>
                <c:pt idx="1">
                  <c:v>83.08</c:v>
                </c:pt>
                <c:pt idx="2">
                  <c:v>108.08</c:v>
                </c:pt>
              </c:numCache>
            </c:numRef>
          </c:val>
        </c:ser>
        <c:ser>
          <c:idx val="5"/>
          <c:order val="5"/>
          <c:tx>
            <c:v>Погрузчик. Комбинированный способ</c:v>
          </c:tx>
          <c:spPr>
            <a:ln>
              <a:solidFill>
                <a:schemeClr val="tx1"/>
              </a:solidFill>
              <a:prstDash val="dash"/>
            </a:ln>
          </c:spPr>
          <c:marker>
            <c:symbol val="triangle"/>
            <c:size val="7"/>
            <c:spPr>
              <a:noFill/>
              <a:ln w="19050">
                <a:solidFill>
                  <a:schemeClr val="tx1"/>
                </a:solidFill>
              </a:ln>
            </c:spPr>
          </c:marker>
          <c:cat>
            <c:numRef>
              <c:f>Лист1!$A$21:$A$23</c:f>
              <c:numCache>
                <c:formatCode>General</c:formatCode>
                <c:ptCount val="3"/>
                <c:pt idx="0">
                  <c:v>12</c:v>
                </c:pt>
                <c:pt idx="1">
                  <c:v>24</c:v>
                </c:pt>
                <c:pt idx="2">
                  <c:v>36</c:v>
                </c:pt>
              </c:numCache>
            </c:numRef>
          </c:cat>
          <c:val>
            <c:numRef>
              <c:f>(Лист1!$C$7;Лист1!$C$13;Лист1!$C$19)</c:f>
              <c:numCache>
                <c:formatCode>General</c:formatCode>
                <c:ptCount val="3"/>
                <c:pt idx="0">
                  <c:v>50.819999999999993</c:v>
                </c:pt>
                <c:pt idx="1">
                  <c:v>73.78</c:v>
                </c:pt>
                <c:pt idx="2">
                  <c:v>96.07</c:v>
                </c:pt>
              </c:numCache>
            </c:numRef>
          </c:val>
        </c:ser>
        <c:marker val="1"/>
        <c:axId val="103769600"/>
        <c:axId val="103796736"/>
      </c:lineChart>
      <c:catAx>
        <c:axId val="103769600"/>
        <c:scaling>
          <c:orientation val="minMax"/>
        </c:scaling>
        <c:axPos val="b"/>
        <c:majorGridlines/>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Производительность</a:t>
                </a:r>
                <a:r>
                  <a:rPr lang="ru-RU" sz="1400" baseline="0">
                    <a:latin typeface="Times New Roman" pitchFamily="18" charset="0"/>
                    <a:cs typeface="Times New Roman" pitchFamily="18" charset="0"/>
                  </a:rPr>
                  <a:t> по горной массе, тыс. м</a:t>
                </a:r>
                <a:r>
                  <a:rPr lang="ru-RU" sz="1400" baseline="30000">
                    <a:latin typeface="Times New Roman" pitchFamily="18" charset="0"/>
                    <a:cs typeface="Times New Roman" pitchFamily="18" charset="0"/>
                  </a:rPr>
                  <a:t>3</a:t>
                </a:r>
                <a:r>
                  <a:rPr lang="en-US" sz="1400" baseline="0">
                    <a:latin typeface="Times New Roman" pitchFamily="18" charset="0"/>
                    <a:cs typeface="Times New Roman" pitchFamily="18" charset="0"/>
                  </a:rPr>
                  <a:t>/</a:t>
                </a:r>
                <a:r>
                  <a:rPr lang="ru-RU" sz="1400" baseline="0">
                    <a:latin typeface="Times New Roman" pitchFamily="18" charset="0"/>
                    <a:cs typeface="Times New Roman" pitchFamily="18" charset="0"/>
                  </a:rPr>
                  <a:t>год</a:t>
                </a:r>
                <a:endParaRPr lang="ru-RU" sz="1400">
                  <a:latin typeface="Times New Roman" pitchFamily="18" charset="0"/>
                  <a:cs typeface="Times New Roman" pitchFamily="18" charset="0"/>
                </a:endParaRPr>
              </a:p>
            </c:rich>
          </c:tx>
          <c:layout>
            <c:manualLayout>
              <c:xMode val="edge"/>
              <c:yMode val="edge"/>
              <c:x val="0.20285479135700871"/>
              <c:y val="0.94358974358974368"/>
            </c:manualLayout>
          </c:layout>
        </c:title>
        <c:numFmt formatCode="General" sourceLinked="1"/>
        <c:tickLblPos val="nextTo"/>
        <c:txPr>
          <a:bodyPr/>
          <a:lstStyle/>
          <a:p>
            <a:pPr>
              <a:defRPr sz="1400">
                <a:latin typeface="Times New Roman" pitchFamily="18" charset="0"/>
                <a:cs typeface="Times New Roman" pitchFamily="18" charset="0"/>
              </a:defRPr>
            </a:pPr>
            <a:endParaRPr lang="ru-RU"/>
          </a:p>
        </c:txPr>
        <c:crossAx val="103796736"/>
        <c:crosses val="autoZero"/>
        <c:auto val="1"/>
        <c:lblAlgn val="ctr"/>
        <c:lblOffset val="100"/>
      </c:catAx>
      <c:valAx>
        <c:axId val="103796736"/>
        <c:scaling>
          <c:orientation val="minMax"/>
        </c:scaling>
        <c:axPos val="l"/>
        <c:majorGridlines/>
        <c:title>
          <c:tx>
            <c:rich>
              <a:bodyPr rot="-5400000" vert="horz"/>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Эксплуатационные затраты, млн руб.</a:t>
                </a:r>
              </a:p>
            </c:rich>
          </c:tx>
          <c:layout>
            <c:manualLayout>
              <c:xMode val="edge"/>
              <c:yMode val="edge"/>
              <c:x val="4.1601664066562667E-3"/>
              <c:y val="0.18630651937738554"/>
            </c:manualLayout>
          </c:layout>
        </c:title>
        <c:numFmt formatCode="General" sourceLinked="1"/>
        <c:tickLblPos val="nextTo"/>
        <c:txPr>
          <a:bodyPr/>
          <a:lstStyle/>
          <a:p>
            <a:pPr>
              <a:defRPr sz="1400">
                <a:latin typeface="Times New Roman" pitchFamily="18" charset="0"/>
                <a:cs typeface="Times New Roman" pitchFamily="18" charset="0"/>
              </a:defRPr>
            </a:pPr>
            <a:endParaRPr lang="ru-RU"/>
          </a:p>
        </c:txPr>
        <c:crossAx val="103769600"/>
        <c:crosses val="autoZero"/>
        <c:crossBetween val="midCat"/>
      </c:valAx>
    </c:plotArea>
    <c:plotVisOnly val="1"/>
    <c:dispBlanksAs val="gap"/>
  </c:chart>
  <c:spPr>
    <a:ln>
      <a:no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0612167315757423"/>
          <c:y val="4.4470228977486523E-2"/>
          <c:w val="0.86717057132111264"/>
          <c:h val="0.76582003729797299"/>
        </c:manualLayout>
      </c:layout>
      <c:lineChart>
        <c:grouping val="standard"/>
        <c:ser>
          <c:idx val="0"/>
          <c:order val="0"/>
          <c:tx>
            <c:v>Деррик-кран.  Шпуровой способ</c:v>
          </c:tx>
          <c:spPr>
            <a:ln>
              <a:solidFill>
                <a:srgbClr val="FF0000"/>
              </a:solidFill>
              <a:prstDash val="sysDot"/>
            </a:ln>
          </c:spPr>
          <c:marker>
            <c:symbol val="square"/>
            <c:size val="7"/>
            <c:spPr>
              <a:solidFill>
                <a:srgbClr val="FF0000"/>
              </a:solidFill>
              <a:ln>
                <a:solidFill>
                  <a:srgbClr val="FF0000"/>
                </a:solidFill>
              </a:ln>
            </c:spPr>
          </c:marker>
          <c:cat>
            <c:numRef>
              <c:f>Лист1!$A$21:$A$23</c:f>
              <c:numCache>
                <c:formatCode>General</c:formatCode>
                <c:ptCount val="3"/>
                <c:pt idx="0">
                  <c:v>12</c:v>
                </c:pt>
                <c:pt idx="1">
                  <c:v>24</c:v>
                </c:pt>
                <c:pt idx="2">
                  <c:v>36</c:v>
                </c:pt>
              </c:numCache>
            </c:numRef>
          </c:cat>
          <c:val>
            <c:numRef>
              <c:f>(Лист1!$G$2;Лист1!$G$8;Лист1!$G$14)</c:f>
              <c:numCache>
                <c:formatCode>0.0</c:formatCode>
                <c:ptCount val="3"/>
                <c:pt idx="0">
                  <c:v>9</c:v>
                </c:pt>
                <c:pt idx="1">
                  <c:v>8.1</c:v>
                </c:pt>
                <c:pt idx="2">
                  <c:v>6.8</c:v>
                </c:pt>
              </c:numCache>
            </c:numRef>
          </c:val>
        </c:ser>
        <c:ser>
          <c:idx val="1"/>
          <c:order val="1"/>
          <c:tx>
            <c:v>Деррик-кран. Комбинированный способ</c:v>
          </c:tx>
          <c:spPr>
            <a:ln>
              <a:solidFill>
                <a:schemeClr val="tx1"/>
              </a:solidFill>
              <a:prstDash val="sysDot"/>
            </a:ln>
          </c:spPr>
          <c:marker>
            <c:symbol val="square"/>
            <c:size val="7"/>
            <c:spPr>
              <a:noFill/>
              <a:ln w="19050">
                <a:solidFill>
                  <a:schemeClr val="tx1"/>
                </a:solidFill>
              </a:ln>
            </c:spPr>
          </c:marker>
          <c:cat>
            <c:numRef>
              <c:f>Лист1!$A$21:$A$23</c:f>
              <c:numCache>
                <c:formatCode>General</c:formatCode>
                <c:ptCount val="3"/>
                <c:pt idx="0">
                  <c:v>12</c:v>
                </c:pt>
                <c:pt idx="1">
                  <c:v>24</c:v>
                </c:pt>
                <c:pt idx="2">
                  <c:v>36</c:v>
                </c:pt>
              </c:numCache>
            </c:numRef>
          </c:cat>
          <c:val>
            <c:numRef>
              <c:f>(Лист1!$G$5;Лист1!$G$11;Лист1!$G$17)</c:f>
              <c:numCache>
                <c:formatCode>0.0</c:formatCode>
                <c:ptCount val="3"/>
                <c:pt idx="0">
                  <c:v>8.4</c:v>
                </c:pt>
                <c:pt idx="1">
                  <c:v>7.3</c:v>
                </c:pt>
                <c:pt idx="2">
                  <c:v>6.2</c:v>
                </c:pt>
              </c:numCache>
            </c:numRef>
          </c:val>
        </c:ser>
        <c:ser>
          <c:idx val="2"/>
          <c:order val="2"/>
          <c:tx>
            <c:v>Передвижной кран.  Шпуровой способ</c:v>
          </c:tx>
          <c:spPr>
            <a:ln>
              <a:solidFill>
                <a:srgbClr val="FF0000"/>
              </a:solidFill>
            </a:ln>
          </c:spPr>
          <c:marker>
            <c:symbol val="circle"/>
            <c:size val="7"/>
            <c:spPr>
              <a:solidFill>
                <a:srgbClr val="FF0000"/>
              </a:solidFill>
              <a:ln>
                <a:solidFill>
                  <a:srgbClr val="FF0000"/>
                </a:solidFill>
              </a:ln>
            </c:spPr>
          </c:marker>
          <c:cat>
            <c:numRef>
              <c:f>Лист1!$A$21:$A$23</c:f>
              <c:numCache>
                <c:formatCode>General</c:formatCode>
                <c:ptCount val="3"/>
                <c:pt idx="0">
                  <c:v>12</c:v>
                </c:pt>
                <c:pt idx="1">
                  <c:v>24</c:v>
                </c:pt>
                <c:pt idx="2">
                  <c:v>36</c:v>
                </c:pt>
              </c:numCache>
            </c:numRef>
          </c:cat>
          <c:val>
            <c:numRef>
              <c:f>(Лист1!$G$3;Лист1!$G$9;Лист1!$G$15)</c:f>
              <c:numCache>
                <c:formatCode>0.0</c:formatCode>
                <c:ptCount val="3"/>
                <c:pt idx="0">
                  <c:v>8.5</c:v>
                </c:pt>
                <c:pt idx="1">
                  <c:v>7.4</c:v>
                </c:pt>
                <c:pt idx="2">
                  <c:v>6.3</c:v>
                </c:pt>
              </c:numCache>
            </c:numRef>
          </c:val>
        </c:ser>
        <c:ser>
          <c:idx val="3"/>
          <c:order val="3"/>
          <c:tx>
            <c:v>Передвижной кран. Комбинированный способ</c:v>
          </c:tx>
          <c:spPr>
            <a:ln>
              <a:solidFill>
                <a:schemeClr val="tx1"/>
              </a:solidFill>
            </a:ln>
          </c:spPr>
          <c:marker>
            <c:symbol val="circle"/>
            <c:size val="7"/>
            <c:spPr>
              <a:noFill/>
              <a:ln w="19050">
                <a:solidFill>
                  <a:schemeClr val="tx1"/>
                </a:solidFill>
              </a:ln>
            </c:spPr>
          </c:marker>
          <c:cat>
            <c:numRef>
              <c:f>Лист1!$A$21:$A$23</c:f>
              <c:numCache>
                <c:formatCode>General</c:formatCode>
                <c:ptCount val="3"/>
                <c:pt idx="0">
                  <c:v>12</c:v>
                </c:pt>
                <c:pt idx="1">
                  <c:v>24</c:v>
                </c:pt>
                <c:pt idx="2">
                  <c:v>36</c:v>
                </c:pt>
              </c:numCache>
            </c:numRef>
          </c:cat>
          <c:val>
            <c:numRef>
              <c:f>(Лист1!$G$6;Лист1!$G$12;Лист1!$G$18)</c:f>
              <c:numCache>
                <c:formatCode>0.0</c:formatCode>
                <c:ptCount val="3"/>
                <c:pt idx="0">
                  <c:v>8.1</c:v>
                </c:pt>
                <c:pt idx="1">
                  <c:v>7.1</c:v>
                </c:pt>
                <c:pt idx="2">
                  <c:v>5.9</c:v>
                </c:pt>
              </c:numCache>
            </c:numRef>
          </c:val>
        </c:ser>
        <c:ser>
          <c:idx val="4"/>
          <c:order val="4"/>
          <c:tx>
            <c:v>Погрузчик.  Шпуровой способ</c:v>
          </c:tx>
          <c:spPr>
            <a:ln>
              <a:solidFill>
                <a:srgbClr val="FF0000"/>
              </a:solidFill>
              <a:prstDash val="dash"/>
            </a:ln>
          </c:spPr>
          <c:marker>
            <c:symbol val="triangle"/>
            <c:size val="7"/>
            <c:spPr>
              <a:solidFill>
                <a:srgbClr val="FF0000"/>
              </a:solidFill>
              <a:ln>
                <a:solidFill>
                  <a:srgbClr val="FF0000"/>
                </a:solidFill>
              </a:ln>
            </c:spPr>
          </c:marker>
          <c:cat>
            <c:numRef>
              <c:f>Лист1!$A$21:$A$23</c:f>
              <c:numCache>
                <c:formatCode>General</c:formatCode>
                <c:ptCount val="3"/>
                <c:pt idx="0">
                  <c:v>12</c:v>
                </c:pt>
                <c:pt idx="1">
                  <c:v>24</c:v>
                </c:pt>
                <c:pt idx="2">
                  <c:v>36</c:v>
                </c:pt>
              </c:numCache>
            </c:numRef>
          </c:cat>
          <c:val>
            <c:numRef>
              <c:f>(Лист1!$G$4;Лист1!$G$10;Лист1!$G$16)</c:f>
              <c:numCache>
                <c:formatCode>0.0</c:formatCode>
                <c:ptCount val="3"/>
                <c:pt idx="0">
                  <c:v>7.5</c:v>
                </c:pt>
                <c:pt idx="1">
                  <c:v>6.4</c:v>
                </c:pt>
                <c:pt idx="2">
                  <c:v>5</c:v>
                </c:pt>
              </c:numCache>
            </c:numRef>
          </c:val>
        </c:ser>
        <c:ser>
          <c:idx val="5"/>
          <c:order val="5"/>
          <c:tx>
            <c:v>Погрузчик. Комбинированный способ</c:v>
          </c:tx>
          <c:spPr>
            <a:ln>
              <a:solidFill>
                <a:schemeClr val="tx1"/>
              </a:solidFill>
              <a:prstDash val="dash"/>
            </a:ln>
          </c:spPr>
          <c:marker>
            <c:symbol val="triangle"/>
            <c:size val="7"/>
            <c:spPr>
              <a:noFill/>
              <a:ln w="19050">
                <a:solidFill>
                  <a:schemeClr val="tx1"/>
                </a:solidFill>
              </a:ln>
            </c:spPr>
          </c:marker>
          <c:cat>
            <c:numRef>
              <c:f>Лист1!$A$21:$A$23</c:f>
              <c:numCache>
                <c:formatCode>General</c:formatCode>
                <c:ptCount val="3"/>
                <c:pt idx="0">
                  <c:v>12</c:v>
                </c:pt>
                <c:pt idx="1">
                  <c:v>24</c:v>
                </c:pt>
                <c:pt idx="2">
                  <c:v>36</c:v>
                </c:pt>
              </c:numCache>
            </c:numRef>
          </c:cat>
          <c:val>
            <c:numRef>
              <c:f>(Лист1!$G$7;Лист1!$G$13;Лист1!$G$19)</c:f>
              <c:numCache>
                <c:formatCode>0.0</c:formatCode>
                <c:ptCount val="3"/>
                <c:pt idx="0">
                  <c:v>6.1</c:v>
                </c:pt>
                <c:pt idx="1">
                  <c:v>5</c:v>
                </c:pt>
                <c:pt idx="2">
                  <c:v>3.6</c:v>
                </c:pt>
              </c:numCache>
            </c:numRef>
          </c:val>
        </c:ser>
        <c:marker val="1"/>
        <c:axId val="141830784"/>
        <c:axId val="141849728"/>
      </c:lineChart>
      <c:catAx>
        <c:axId val="141830784"/>
        <c:scaling>
          <c:orientation val="minMax"/>
        </c:scaling>
        <c:axPos val="b"/>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itchFamily="18" charset="0"/>
                    <a:ea typeface="+mn-ea"/>
                    <a:cs typeface="Times New Roman" pitchFamily="18" charset="0"/>
                  </a:defRPr>
                </a:pPr>
                <a:r>
                  <a:rPr lang="ru-RU" sz="1400">
                    <a:latin typeface="Times New Roman" pitchFamily="18" charset="0"/>
                    <a:cs typeface="Times New Roman" pitchFamily="18" charset="0"/>
                  </a:rPr>
                  <a:t>Производительность по горной</a:t>
                </a:r>
                <a:r>
                  <a:rPr lang="ru-RU" sz="1400" baseline="0">
                    <a:latin typeface="Times New Roman" pitchFamily="18" charset="0"/>
                    <a:cs typeface="Times New Roman" pitchFamily="18" charset="0"/>
                  </a:rPr>
                  <a:t> массе</a:t>
                </a:r>
                <a:r>
                  <a:rPr lang="ru-RU" sz="1400">
                    <a:latin typeface="Times New Roman" pitchFamily="18" charset="0"/>
                    <a:cs typeface="Times New Roman" pitchFamily="18" charset="0"/>
                  </a:rPr>
                  <a:t>, тыс. м</a:t>
                </a:r>
                <a:r>
                  <a:rPr lang="ru-RU" sz="1400" baseline="30000">
                    <a:latin typeface="Times New Roman" pitchFamily="18" charset="0"/>
                    <a:cs typeface="Times New Roman" pitchFamily="18" charset="0"/>
                  </a:rPr>
                  <a:t>3</a:t>
                </a:r>
                <a:r>
                  <a:rPr lang="ru-RU" sz="1400">
                    <a:latin typeface="Times New Roman" pitchFamily="18" charset="0"/>
                    <a:cs typeface="Times New Roman" pitchFamily="18" charset="0"/>
                  </a:rPr>
                  <a:t>/год</a:t>
                </a:r>
              </a:p>
            </c:rich>
          </c:tx>
          <c:layout>
            <c:manualLayout>
              <c:xMode val="edge"/>
              <c:yMode val="edge"/>
              <c:x val="0.20045628911770744"/>
              <c:y val="0.88480477730981522"/>
            </c:manualLayout>
          </c:layout>
        </c:title>
        <c:numFmt formatCode="General" sourceLinked="1"/>
        <c:tickLblPos val="nextTo"/>
        <c:txPr>
          <a:bodyPr/>
          <a:lstStyle/>
          <a:p>
            <a:pPr>
              <a:defRPr sz="1400">
                <a:latin typeface="Times New Roman" pitchFamily="18" charset="0"/>
                <a:cs typeface="Times New Roman" pitchFamily="18" charset="0"/>
              </a:defRPr>
            </a:pPr>
            <a:endParaRPr lang="ru-RU"/>
          </a:p>
        </c:txPr>
        <c:crossAx val="141849728"/>
        <c:crosses val="autoZero"/>
        <c:auto val="1"/>
        <c:lblAlgn val="ctr"/>
        <c:lblOffset val="100"/>
      </c:catAx>
      <c:valAx>
        <c:axId val="141849728"/>
        <c:scaling>
          <c:orientation val="minMax"/>
          <c:min val="3"/>
        </c:scaling>
        <c:axPos val="l"/>
        <c:majorGridlines/>
        <c:title>
          <c:tx>
            <c:rich>
              <a:bodyPr rot="-5400000" vert="horz"/>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Себестоимость добычи блоков, тыс.</a:t>
                </a:r>
                <a:r>
                  <a:rPr lang="ru-RU" sz="1400" baseline="0">
                    <a:latin typeface="Times New Roman" pitchFamily="18" charset="0"/>
                    <a:cs typeface="Times New Roman" pitchFamily="18" charset="0"/>
                  </a:rPr>
                  <a:t> руб./м</a:t>
                </a:r>
                <a:r>
                  <a:rPr lang="ru-RU" sz="1400" baseline="30000">
                    <a:latin typeface="Times New Roman" pitchFamily="18" charset="0"/>
                    <a:cs typeface="Times New Roman" pitchFamily="18" charset="0"/>
                  </a:rPr>
                  <a:t>3</a:t>
                </a:r>
              </a:p>
            </c:rich>
          </c:tx>
          <c:layout>
            <c:manualLayout>
              <c:xMode val="edge"/>
              <c:yMode val="edge"/>
              <c:x val="5.6586147070599075E-4"/>
              <c:y val="8.4942403032954195E-2"/>
            </c:manualLayout>
          </c:layout>
        </c:title>
        <c:numFmt formatCode="0" sourceLinked="0"/>
        <c:tickLblPos val="nextTo"/>
        <c:txPr>
          <a:bodyPr/>
          <a:lstStyle/>
          <a:p>
            <a:pPr>
              <a:defRPr sz="1400">
                <a:latin typeface="Times New Roman" pitchFamily="18" charset="0"/>
                <a:cs typeface="Times New Roman" pitchFamily="18" charset="0"/>
              </a:defRPr>
            </a:pPr>
            <a:endParaRPr lang="ru-RU"/>
          </a:p>
        </c:txPr>
        <c:crossAx val="141830784"/>
        <c:crosses val="autoZero"/>
        <c:crossBetween val="midCat"/>
      </c:valAx>
      <c:spPr>
        <a:ln w="9525"/>
      </c:spPr>
    </c:plotArea>
    <c:plotVisOnly val="1"/>
    <c:dispBlanksAs val="gap"/>
  </c:chart>
  <c:spPr>
    <a:ln>
      <a:noFill/>
    </a:ln>
  </c:spPr>
  <c:txPr>
    <a:bodyPr/>
    <a:lstStyle/>
    <a:p>
      <a:pPr>
        <a:defRPr baseline="0"/>
      </a:pPr>
      <a:endParaRPr lang="ru-RU"/>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2090540944472425"/>
          <c:y val="3.0000000000000002E-2"/>
          <c:w val="0.85203647515979375"/>
          <c:h val="0.86399800886959"/>
        </c:manualLayout>
      </c:layout>
      <c:lineChart>
        <c:grouping val="standard"/>
        <c:ser>
          <c:idx val="0"/>
          <c:order val="0"/>
          <c:tx>
            <c:v>Деррик-кран. Шпуровой способ</c:v>
          </c:tx>
          <c:spPr>
            <a:ln>
              <a:solidFill>
                <a:srgbClr val="FF0000"/>
              </a:solidFill>
              <a:prstDash val="sysDot"/>
            </a:ln>
          </c:spPr>
          <c:marker>
            <c:symbol val="square"/>
            <c:size val="7"/>
            <c:spPr>
              <a:solidFill>
                <a:srgbClr val="FF0000"/>
              </a:solidFill>
              <a:ln>
                <a:solidFill>
                  <a:srgbClr val="FF0000"/>
                </a:solidFill>
              </a:ln>
            </c:spPr>
          </c:marker>
          <c:cat>
            <c:numRef>
              <c:f>Лист1!$A$21:$A$23</c:f>
              <c:numCache>
                <c:formatCode>General</c:formatCode>
                <c:ptCount val="3"/>
                <c:pt idx="0">
                  <c:v>12</c:v>
                </c:pt>
                <c:pt idx="1">
                  <c:v>24</c:v>
                </c:pt>
                <c:pt idx="2">
                  <c:v>36</c:v>
                </c:pt>
              </c:numCache>
            </c:numRef>
          </c:cat>
          <c:val>
            <c:numRef>
              <c:f>(Лист1!$K$2;Лист1!$K$8;Лист1!$K$14)</c:f>
              <c:numCache>
                <c:formatCode>0.0</c:formatCode>
                <c:ptCount val="3"/>
                <c:pt idx="0">
                  <c:v>-38.9</c:v>
                </c:pt>
                <c:pt idx="1">
                  <c:v>-64.5</c:v>
                </c:pt>
                <c:pt idx="2">
                  <c:v>-80.2</c:v>
                </c:pt>
              </c:numCache>
            </c:numRef>
          </c:val>
        </c:ser>
        <c:ser>
          <c:idx val="1"/>
          <c:order val="1"/>
          <c:tx>
            <c:v>Деррик-кран. Комбинированный способ</c:v>
          </c:tx>
          <c:spPr>
            <a:ln>
              <a:solidFill>
                <a:schemeClr val="tx1"/>
              </a:solidFill>
              <a:prstDash val="sysDot"/>
            </a:ln>
          </c:spPr>
          <c:marker>
            <c:symbol val="square"/>
            <c:size val="7"/>
            <c:spPr>
              <a:noFill/>
              <a:ln w="19050">
                <a:solidFill>
                  <a:schemeClr val="tx1"/>
                </a:solidFill>
              </a:ln>
            </c:spPr>
          </c:marker>
          <c:cat>
            <c:numRef>
              <c:f>Лист1!$A$21:$A$23</c:f>
              <c:numCache>
                <c:formatCode>General</c:formatCode>
                <c:ptCount val="3"/>
                <c:pt idx="0">
                  <c:v>12</c:v>
                </c:pt>
                <c:pt idx="1">
                  <c:v>24</c:v>
                </c:pt>
                <c:pt idx="2">
                  <c:v>36</c:v>
                </c:pt>
              </c:numCache>
            </c:numRef>
          </c:cat>
          <c:val>
            <c:numRef>
              <c:f>(Лист1!$K$5;Лист1!$K$11;Лист1!$K$17)</c:f>
              <c:numCache>
                <c:formatCode>0.0</c:formatCode>
                <c:ptCount val="3"/>
                <c:pt idx="0">
                  <c:v>-7.3</c:v>
                </c:pt>
                <c:pt idx="1">
                  <c:v>-20.6</c:v>
                </c:pt>
                <c:pt idx="2">
                  <c:v>-42.2</c:v>
                </c:pt>
              </c:numCache>
            </c:numRef>
          </c:val>
        </c:ser>
        <c:ser>
          <c:idx val="2"/>
          <c:order val="2"/>
          <c:tx>
            <c:v>Передвижной кран. Шпуровой способ</c:v>
          </c:tx>
          <c:spPr>
            <a:ln>
              <a:solidFill>
                <a:srgbClr val="FF0000"/>
              </a:solidFill>
            </a:ln>
          </c:spPr>
          <c:marker>
            <c:symbol val="circle"/>
            <c:size val="7"/>
            <c:spPr>
              <a:solidFill>
                <a:srgbClr val="FF0000"/>
              </a:solidFill>
              <a:ln>
                <a:solidFill>
                  <a:srgbClr val="FF0000"/>
                </a:solidFill>
              </a:ln>
            </c:spPr>
          </c:marker>
          <c:cat>
            <c:numRef>
              <c:f>Лист1!$A$21:$A$23</c:f>
              <c:numCache>
                <c:formatCode>General</c:formatCode>
                <c:ptCount val="3"/>
                <c:pt idx="0">
                  <c:v>12</c:v>
                </c:pt>
                <c:pt idx="1">
                  <c:v>24</c:v>
                </c:pt>
                <c:pt idx="2">
                  <c:v>36</c:v>
                </c:pt>
              </c:numCache>
            </c:numRef>
          </c:cat>
          <c:val>
            <c:numRef>
              <c:f>(Лист1!$K$3;Лист1!$K$9;Лист1!$K$15)</c:f>
              <c:numCache>
                <c:formatCode>0.0</c:formatCode>
                <c:ptCount val="3"/>
                <c:pt idx="0">
                  <c:v>-6.7</c:v>
                </c:pt>
                <c:pt idx="1">
                  <c:v>-12.7</c:v>
                </c:pt>
                <c:pt idx="2">
                  <c:v>-27.8</c:v>
                </c:pt>
              </c:numCache>
            </c:numRef>
          </c:val>
        </c:ser>
        <c:ser>
          <c:idx val="3"/>
          <c:order val="3"/>
          <c:tx>
            <c:v>Передвижной кран. Комбинированный способ</c:v>
          </c:tx>
          <c:spPr>
            <a:ln>
              <a:solidFill>
                <a:schemeClr val="tx1"/>
              </a:solidFill>
              <a:prstDash val="solid"/>
            </a:ln>
          </c:spPr>
          <c:marker>
            <c:symbol val="circle"/>
            <c:size val="7"/>
            <c:spPr>
              <a:noFill/>
              <a:ln w="19050">
                <a:solidFill>
                  <a:schemeClr val="tx1"/>
                </a:solidFill>
              </a:ln>
            </c:spPr>
          </c:marker>
          <c:cat>
            <c:numRef>
              <c:f>Лист1!$A$21:$A$23</c:f>
              <c:numCache>
                <c:formatCode>General</c:formatCode>
                <c:ptCount val="3"/>
                <c:pt idx="0">
                  <c:v>12</c:v>
                </c:pt>
                <c:pt idx="1">
                  <c:v>24</c:v>
                </c:pt>
                <c:pt idx="2">
                  <c:v>36</c:v>
                </c:pt>
              </c:numCache>
            </c:numRef>
          </c:cat>
          <c:val>
            <c:numRef>
              <c:f>(Лист1!$K$6;Лист1!$K$12;Лист1!$K$18)</c:f>
              <c:numCache>
                <c:formatCode>0.0</c:formatCode>
                <c:ptCount val="3"/>
                <c:pt idx="0">
                  <c:v>-15.4</c:v>
                </c:pt>
                <c:pt idx="1">
                  <c:v>27.5</c:v>
                </c:pt>
                <c:pt idx="2">
                  <c:v>70.3</c:v>
                </c:pt>
              </c:numCache>
            </c:numRef>
          </c:val>
        </c:ser>
        <c:ser>
          <c:idx val="4"/>
          <c:order val="4"/>
          <c:tx>
            <c:v>Погрузчик. Шпуровой способ</c:v>
          </c:tx>
          <c:spPr>
            <a:ln>
              <a:solidFill>
                <a:srgbClr val="FF0000"/>
              </a:solidFill>
              <a:prstDash val="dash"/>
            </a:ln>
          </c:spPr>
          <c:marker>
            <c:symbol val="triangle"/>
            <c:size val="7"/>
            <c:spPr>
              <a:solidFill>
                <a:srgbClr val="FF0000"/>
              </a:solidFill>
              <a:ln>
                <a:solidFill>
                  <a:srgbClr val="FF0000"/>
                </a:solidFill>
              </a:ln>
            </c:spPr>
          </c:marker>
          <c:cat>
            <c:numRef>
              <c:f>Лист1!$A$21:$A$23</c:f>
              <c:numCache>
                <c:formatCode>General</c:formatCode>
                <c:ptCount val="3"/>
                <c:pt idx="0">
                  <c:v>12</c:v>
                </c:pt>
                <c:pt idx="1">
                  <c:v>24</c:v>
                </c:pt>
                <c:pt idx="2">
                  <c:v>36</c:v>
                </c:pt>
              </c:numCache>
            </c:numRef>
          </c:cat>
          <c:val>
            <c:numRef>
              <c:f>(Лист1!$K$4;Лист1!$K$10;Лист1!$K$16)</c:f>
              <c:numCache>
                <c:formatCode>0.0</c:formatCode>
                <c:ptCount val="3"/>
                <c:pt idx="0">
                  <c:v>10.200000000000001</c:v>
                </c:pt>
                <c:pt idx="1">
                  <c:v>51.3</c:v>
                </c:pt>
                <c:pt idx="2">
                  <c:v>98.7</c:v>
                </c:pt>
              </c:numCache>
            </c:numRef>
          </c:val>
        </c:ser>
        <c:ser>
          <c:idx val="5"/>
          <c:order val="5"/>
          <c:tx>
            <c:v>Погрузчик. Комбинированный способ</c:v>
          </c:tx>
          <c:spPr>
            <a:ln>
              <a:solidFill>
                <a:schemeClr val="tx1"/>
              </a:solidFill>
              <a:prstDash val="dash"/>
            </a:ln>
          </c:spPr>
          <c:marker>
            <c:symbol val="triangle"/>
            <c:size val="7"/>
            <c:spPr>
              <a:noFill/>
              <a:ln w="19050">
                <a:solidFill>
                  <a:schemeClr val="tx1"/>
                </a:solidFill>
              </a:ln>
            </c:spPr>
          </c:marker>
          <c:cat>
            <c:numRef>
              <c:f>Лист1!$A$21:$A$23</c:f>
              <c:numCache>
                <c:formatCode>General</c:formatCode>
                <c:ptCount val="3"/>
                <c:pt idx="0">
                  <c:v>12</c:v>
                </c:pt>
                <c:pt idx="1">
                  <c:v>24</c:v>
                </c:pt>
                <c:pt idx="2">
                  <c:v>36</c:v>
                </c:pt>
              </c:numCache>
            </c:numRef>
          </c:cat>
          <c:val>
            <c:numRef>
              <c:f>(Лист1!$K$7;Лист1!$K$13;Лист1!$K$19)</c:f>
              <c:numCache>
                <c:formatCode>0.0</c:formatCode>
                <c:ptCount val="3"/>
                <c:pt idx="0">
                  <c:v>30.1</c:v>
                </c:pt>
                <c:pt idx="1">
                  <c:v>160</c:v>
                </c:pt>
                <c:pt idx="2">
                  <c:v>270.2</c:v>
                </c:pt>
              </c:numCache>
            </c:numRef>
          </c:val>
        </c:ser>
        <c:marker val="1"/>
        <c:axId val="113324800"/>
        <c:axId val="113326336"/>
      </c:lineChart>
      <c:catAx>
        <c:axId val="113324800"/>
        <c:scaling>
          <c:orientation val="minMax"/>
        </c:scaling>
        <c:axPos val="b"/>
        <c:majorGridlines/>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Производительность</a:t>
                </a:r>
                <a:r>
                  <a:rPr lang="ru-RU" sz="1400" baseline="0">
                    <a:latin typeface="Times New Roman" pitchFamily="18" charset="0"/>
                    <a:cs typeface="Times New Roman" pitchFamily="18" charset="0"/>
                  </a:rPr>
                  <a:t> по горной массе, тыс. м</a:t>
                </a:r>
                <a:r>
                  <a:rPr lang="ru-RU" sz="1400" baseline="30000">
                    <a:latin typeface="Times New Roman" pitchFamily="18" charset="0"/>
                    <a:cs typeface="Times New Roman" pitchFamily="18" charset="0"/>
                  </a:rPr>
                  <a:t>3</a:t>
                </a:r>
                <a:r>
                  <a:rPr lang="en-US" sz="1400" baseline="0">
                    <a:latin typeface="Times New Roman" pitchFamily="18" charset="0"/>
                    <a:cs typeface="Times New Roman" pitchFamily="18" charset="0"/>
                  </a:rPr>
                  <a:t>/</a:t>
                </a:r>
                <a:r>
                  <a:rPr lang="ru-RU" sz="1400" baseline="0">
                    <a:latin typeface="Times New Roman" pitchFamily="18" charset="0"/>
                    <a:cs typeface="Times New Roman" pitchFamily="18" charset="0"/>
                  </a:rPr>
                  <a:t>год</a:t>
                </a:r>
                <a:endParaRPr lang="ru-RU" sz="1400">
                  <a:latin typeface="Times New Roman" pitchFamily="18" charset="0"/>
                  <a:cs typeface="Times New Roman" pitchFamily="18" charset="0"/>
                </a:endParaRPr>
              </a:p>
            </c:rich>
          </c:tx>
          <c:layout>
            <c:manualLayout>
              <c:xMode val="edge"/>
              <c:yMode val="edge"/>
              <c:x val="0.25217000263764588"/>
              <c:y val="0.96137931034483304"/>
            </c:manualLayout>
          </c:layout>
        </c:title>
        <c:numFmt formatCode="General" sourceLinked="1"/>
        <c:tickLblPos val="low"/>
        <c:txPr>
          <a:bodyPr/>
          <a:lstStyle/>
          <a:p>
            <a:pPr>
              <a:defRPr sz="1400">
                <a:latin typeface="Times New Roman" pitchFamily="18" charset="0"/>
                <a:cs typeface="Times New Roman" pitchFamily="18" charset="0"/>
              </a:defRPr>
            </a:pPr>
            <a:endParaRPr lang="ru-RU"/>
          </a:p>
        </c:txPr>
        <c:crossAx val="113326336"/>
        <c:crosses val="autoZero"/>
        <c:auto val="1"/>
        <c:lblAlgn val="ctr"/>
        <c:lblOffset val="100"/>
      </c:catAx>
      <c:valAx>
        <c:axId val="113326336"/>
        <c:scaling>
          <c:orientation val="minMax"/>
        </c:scaling>
        <c:axPos val="l"/>
        <c:majorGridlines/>
        <c:title>
          <c:tx>
            <c:rich>
              <a:bodyPr rot="-5400000" vert="horz"/>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ЧДД,</a:t>
                </a:r>
                <a:r>
                  <a:rPr lang="ru-RU" sz="1400" baseline="0">
                    <a:latin typeface="Times New Roman" pitchFamily="18" charset="0"/>
                    <a:cs typeface="Times New Roman" pitchFamily="18" charset="0"/>
                  </a:rPr>
                  <a:t> млн руб.</a:t>
                </a:r>
                <a:endParaRPr lang="ru-RU" sz="1400">
                  <a:latin typeface="Times New Roman" pitchFamily="18" charset="0"/>
                  <a:cs typeface="Times New Roman" pitchFamily="18" charset="0"/>
                </a:endParaRPr>
              </a:p>
            </c:rich>
          </c:tx>
          <c:layout>
            <c:manualLayout>
              <c:xMode val="edge"/>
              <c:yMode val="edge"/>
              <c:x val="2.1965952773201612E-3"/>
              <c:y val="0.33641958548285561"/>
            </c:manualLayout>
          </c:layout>
        </c:title>
        <c:numFmt formatCode="0" sourceLinked="0"/>
        <c:tickLblPos val="nextTo"/>
        <c:txPr>
          <a:bodyPr/>
          <a:lstStyle/>
          <a:p>
            <a:pPr>
              <a:defRPr sz="1400">
                <a:latin typeface="Times New Roman" pitchFamily="18" charset="0"/>
                <a:cs typeface="Times New Roman" pitchFamily="18" charset="0"/>
              </a:defRPr>
            </a:pPr>
            <a:endParaRPr lang="ru-RU"/>
          </a:p>
        </c:txPr>
        <c:crossAx val="113324800"/>
        <c:crosses val="autoZero"/>
        <c:crossBetween val="midCat"/>
      </c:valAx>
    </c:plotArea>
    <c:plotVisOnly val="1"/>
    <c:dispBlanksAs val="gap"/>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2596396464934639"/>
          <c:y val="2.8796128251663639E-2"/>
          <c:w val="0.84612406540969864"/>
          <c:h val="0.8515592191601099"/>
        </c:manualLayout>
      </c:layout>
      <c:lineChart>
        <c:grouping val="standard"/>
        <c:ser>
          <c:idx val="0"/>
          <c:order val="0"/>
          <c:tx>
            <c:v>Деррик-кран. Шпуровой способ</c:v>
          </c:tx>
          <c:spPr>
            <a:ln>
              <a:solidFill>
                <a:srgbClr val="FF0000"/>
              </a:solidFill>
              <a:prstDash val="sysDot"/>
            </a:ln>
          </c:spPr>
          <c:marker>
            <c:symbol val="square"/>
            <c:size val="7"/>
            <c:spPr>
              <a:solidFill>
                <a:srgbClr val="FF0000"/>
              </a:solidFill>
              <a:ln>
                <a:solidFill>
                  <a:srgbClr val="FF0000"/>
                </a:solidFill>
              </a:ln>
            </c:spPr>
          </c:marker>
          <c:cat>
            <c:numRef>
              <c:f>Лист1!$A$21:$A$23</c:f>
              <c:numCache>
                <c:formatCode>General</c:formatCode>
                <c:ptCount val="3"/>
                <c:pt idx="0">
                  <c:v>12</c:v>
                </c:pt>
                <c:pt idx="1">
                  <c:v>24</c:v>
                </c:pt>
                <c:pt idx="2">
                  <c:v>36</c:v>
                </c:pt>
              </c:numCache>
            </c:numRef>
          </c:cat>
          <c:val>
            <c:numRef>
              <c:f>(Лист1!$J$2;Лист1!$J$8;Лист1!$J$14)</c:f>
              <c:numCache>
                <c:formatCode>0.00</c:formatCode>
                <c:ptCount val="3"/>
                <c:pt idx="0">
                  <c:v>0.44</c:v>
                </c:pt>
                <c:pt idx="1">
                  <c:v>0.53</c:v>
                </c:pt>
                <c:pt idx="2">
                  <c:v>0.61000000000000065</c:v>
                </c:pt>
              </c:numCache>
            </c:numRef>
          </c:val>
        </c:ser>
        <c:ser>
          <c:idx val="1"/>
          <c:order val="1"/>
          <c:tx>
            <c:v>Деррик-кран. Комбинированный способ</c:v>
          </c:tx>
          <c:spPr>
            <a:ln>
              <a:solidFill>
                <a:schemeClr val="tx1"/>
              </a:solidFill>
              <a:prstDash val="sysDot"/>
            </a:ln>
          </c:spPr>
          <c:marker>
            <c:symbol val="square"/>
            <c:size val="10"/>
            <c:spPr>
              <a:noFill/>
              <a:ln w="19050">
                <a:solidFill>
                  <a:schemeClr val="tx1"/>
                </a:solidFill>
              </a:ln>
            </c:spPr>
          </c:marker>
          <c:cat>
            <c:numRef>
              <c:f>Лист1!$A$21:$A$23</c:f>
              <c:numCache>
                <c:formatCode>General</c:formatCode>
                <c:ptCount val="3"/>
                <c:pt idx="0">
                  <c:v>12</c:v>
                </c:pt>
                <c:pt idx="1">
                  <c:v>24</c:v>
                </c:pt>
                <c:pt idx="2">
                  <c:v>36</c:v>
                </c:pt>
              </c:numCache>
            </c:numRef>
          </c:cat>
          <c:val>
            <c:numRef>
              <c:f>(Лист1!$J$5;Лист1!$J$11;Лист1!$J$17)</c:f>
              <c:numCache>
                <c:formatCode>0.00</c:formatCode>
                <c:ptCount val="3"/>
                <c:pt idx="0">
                  <c:v>0.58000000000000007</c:v>
                </c:pt>
                <c:pt idx="1">
                  <c:v>0.68</c:v>
                </c:pt>
                <c:pt idx="2" formatCode="General">
                  <c:v>0.71000000000000063</c:v>
                </c:pt>
              </c:numCache>
            </c:numRef>
          </c:val>
        </c:ser>
        <c:ser>
          <c:idx val="2"/>
          <c:order val="2"/>
          <c:tx>
            <c:v>Передвижной кран. Шпуровой способ</c:v>
          </c:tx>
          <c:spPr>
            <a:ln>
              <a:solidFill>
                <a:srgbClr val="FF0000"/>
              </a:solidFill>
            </a:ln>
          </c:spPr>
          <c:marker>
            <c:symbol val="circle"/>
            <c:size val="7"/>
            <c:spPr>
              <a:solidFill>
                <a:srgbClr val="FF0000"/>
              </a:solidFill>
              <a:ln>
                <a:solidFill>
                  <a:srgbClr val="FF0000"/>
                </a:solidFill>
              </a:ln>
            </c:spPr>
          </c:marker>
          <c:cat>
            <c:numRef>
              <c:f>Лист1!$A$21:$A$23</c:f>
              <c:numCache>
                <c:formatCode>General</c:formatCode>
                <c:ptCount val="3"/>
                <c:pt idx="0">
                  <c:v>12</c:v>
                </c:pt>
                <c:pt idx="1">
                  <c:v>24</c:v>
                </c:pt>
                <c:pt idx="2">
                  <c:v>36</c:v>
                </c:pt>
              </c:numCache>
            </c:numRef>
          </c:cat>
          <c:val>
            <c:numRef>
              <c:f>(Лист1!$J$3;Лист1!$J$9;Лист1!$J$15)</c:f>
              <c:numCache>
                <c:formatCode>0.00</c:formatCode>
                <c:ptCount val="3"/>
                <c:pt idx="0">
                  <c:v>0.75000000000000511</c:v>
                </c:pt>
                <c:pt idx="1">
                  <c:v>0.91</c:v>
                </c:pt>
                <c:pt idx="2" formatCode="General">
                  <c:v>0.94000000000000061</c:v>
                </c:pt>
              </c:numCache>
            </c:numRef>
          </c:val>
        </c:ser>
        <c:ser>
          <c:idx val="3"/>
          <c:order val="3"/>
          <c:tx>
            <c:v>Передвижной кран. Комбинированный способ</c:v>
          </c:tx>
          <c:spPr>
            <a:ln>
              <a:solidFill>
                <a:schemeClr val="tx1"/>
              </a:solidFill>
            </a:ln>
          </c:spPr>
          <c:marker>
            <c:symbol val="circle"/>
            <c:size val="10"/>
            <c:spPr>
              <a:noFill/>
              <a:ln w="19050">
                <a:solidFill>
                  <a:schemeClr val="tx1"/>
                </a:solidFill>
              </a:ln>
            </c:spPr>
          </c:marker>
          <c:cat>
            <c:numRef>
              <c:f>Лист1!$A$21:$A$23</c:f>
              <c:numCache>
                <c:formatCode>General</c:formatCode>
                <c:ptCount val="3"/>
                <c:pt idx="0">
                  <c:v>12</c:v>
                </c:pt>
                <c:pt idx="1">
                  <c:v>24</c:v>
                </c:pt>
                <c:pt idx="2">
                  <c:v>36</c:v>
                </c:pt>
              </c:numCache>
            </c:numRef>
          </c:cat>
          <c:val>
            <c:numRef>
              <c:f>(Лист1!$J$6;Лист1!$J$12;Лист1!$J$18)</c:f>
              <c:numCache>
                <c:formatCode>0.00</c:formatCode>
                <c:ptCount val="3"/>
                <c:pt idx="0">
                  <c:v>0.81</c:v>
                </c:pt>
                <c:pt idx="1">
                  <c:v>0.94000000000000061</c:v>
                </c:pt>
                <c:pt idx="2" formatCode="General">
                  <c:v>0.98</c:v>
                </c:pt>
              </c:numCache>
            </c:numRef>
          </c:val>
        </c:ser>
        <c:ser>
          <c:idx val="4"/>
          <c:order val="4"/>
          <c:tx>
            <c:v>Погрузчик. Шпуровой способ</c:v>
          </c:tx>
          <c:spPr>
            <a:ln>
              <a:solidFill>
                <a:srgbClr val="FF0000"/>
              </a:solidFill>
              <a:prstDash val="dash"/>
            </a:ln>
          </c:spPr>
          <c:marker>
            <c:symbol val="triangle"/>
            <c:size val="7"/>
            <c:spPr>
              <a:solidFill>
                <a:srgbClr val="FF0000"/>
              </a:solidFill>
              <a:ln>
                <a:solidFill>
                  <a:srgbClr val="FF0000"/>
                </a:solidFill>
              </a:ln>
            </c:spPr>
          </c:marker>
          <c:cat>
            <c:numRef>
              <c:f>Лист1!$A$21:$A$23</c:f>
              <c:numCache>
                <c:formatCode>General</c:formatCode>
                <c:ptCount val="3"/>
                <c:pt idx="0">
                  <c:v>12</c:v>
                </c:pt>
                <c:pt idx="1">
                  <c:v>24</c:v>
                </c:pt>
                <c:pt idx="2">
                  <c:v>36</c:v>
                </c:pt>
              </c:numCache>
            </c:numRef>
          </c:cat>
          <c:val>
            <c:numRef>
              <c:f>(Лист1!$J$4;Лист1!$J$10;Лист1!$J$16)</c:f>
              <c:numCache>
                <c:formatCode>0.00</c:formatCode>
                <c:ptCount val="3"/>
                <c:pt idx="0">
                  <c:v>0.87000000000000499</c:v>
                </c:pt>
                <c:pt idx="1">
                  <c:v>1.07</c:v>
                </c:pt>
                <c:pt idx="2" formatCode="General">
                  <c:v>1.23</c:v>
                </c:pt>
              </c:numCache>
            </c:numRef>
          </c:val>
        </c:ser>
        <c:ser>
          <c:idx val="5"/>
          <c:order val="5"/>
          <c:tx>
            <c:v>Погрузчик.  Комбинированный способ</c:v>
          </c:tx>
          <c:spPr>
            <a:ln>
              <a:solidFill>
                <a:schemeClr val="tx1"/>
              </a:solidFill>
              <a:prstDash val="dash"/>
            </a:ln>
          </c:spPr>
          <c:marker>
            <c:symbol val="triangle"/>
            <c:size val="10"/>
            <c:spPr>
              <a:noFill/>
              <a:ln w="19050">
                <a:solidFill>
                  <a:schemeClr val="tx1"/>
                </a:solidFill>
              </a:ln>
            </c:spPr>
          </c:marker>
          <c:cat>
            <c:numRef>
              <c:f>Лист1!$A$21:$A$23</c:f>
              <c:numCache>
                <c:formatCode>General</c:formatCode>
                <c:ptCount val="3"/>
                <c:pt idx="0">
                  <c:v>12</c:v>
                </c:pt>
                <c:pt idx="1">
                  <c:v>24</c:v>
                </c:pt>
                <c:pt idx="2">
                  <c:v>36</c:v>
                </c:pt>
              </c:numCache>
            </c:numRef>
          </c:cat>
          <c:val>
            <c:numRef>
              <c:f>(Лист1!$J$7;Лист1!$J$13;Лист1!$J$19)</c:f>
              <c:numCache>
                <c:formatCode>0.00</c:formatCode>
                <c:ptCount val="3"/>
                <c:pt idx="0">
                  <c:v>0.95000000000000062</c:v>
                </c:pt>
                <c:pt idx="1">
                  <c:v>1.1000000000000001</c:v>
                </c:pt>
                <c:pt idx="2" formatCode="General">
                  <c:v>1.34</c:v>
                </c:pt>
              </c:numCache>
            </c:numRef>
          </c:val>
        </c:ser>
        <c:marker val="1"/>
        <c:axId val="114234496"/>
        <c:axId val="114236800"/>
      </c:lineChart>
      <c:catAx>
        <c:axId val="114234496"/>
        <c:scaling>
          <c:orientation val="minMax"/>
        </c:scaling>
        <c:axPos val="b"/>
        <c:majorGridlines/>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Производительность</a:t>
                </a:r>
                <a:r>
                  <a:rPr lang="ru-RU" sz="1400" baseline="0">
                    <a:latin typeface="Times New Roman" pitchFamily="18" charset="0"/>
                    <a:cs typeface="Times New Roman" pitchFamily="18" charset="0"/>
                  </a:rPr>
                  <a:t> по горной массе, тыс. м</a:t>
                </a:r>
                <a:r>
                  <a:rPr lang="ru-RU" sz="1400" baseline="30000">
                    <a:latin typeface="Times New Roman" pitchFamily="18" charset="0"/>
                    <a:cs typeface="Times New Roman" pitchFamily="18" charset="0"/>
                  </a:rPr>
                  <a:t>3</a:t>
                </a:r>
                <a:r>
                  <a:rPr lang="en-US" sz="1400" baseline="0">
                    <a:latin typeface="Times New Roman" pitchFamily="18" charset="0"/>
                    <a:cs typeface="Times New Roman" pitchFamily="18" charset="0"/>
                  </a:rPr>
                  <a:t>/</a:t>
                </a:r>
                <a:r>
                  <a:rPr lang="ru-RU" sz="1400" baseline="0">
                    <a:latin typeface="Times New Roman" pitchFamily="18" charset="0"/>
                    <a:cs typeface="Times New Roman" pitchFamily="18" charset="0"/>
                  </a:rPr>
                  <a:t>год</a:t>
                </a:r>
                <a:endParaRPr lang="ru-RU" sz="1400">
                  <a:latin typeface="Times New Roman" pitchFamily="18" charset="0"/>
                  <a:cs typeface="Times New Roman" pitchFamily="18" charset="0"/>
                </a:endParaRPr>
              </a:p>
            </c:rich>
          </c:tx>
          <c:layout>
            <c:manualLayout>
              <c:xMode val="edge"/>
              <c:yMode val="edge"/>
              <c:x val="0.22918178705922629"/>
              <c:y val="0.96020833333333766"/>
            </c:manualLayout>
          </c:layout>
        </c:title>
        <c:numFmt formatCode="General" sourceLinked="1"/>
        <c:tickLblPos val="nextTo"/>
        <c:txPr>
          <a:bodyPr/>
          <a:lstStyle/>
          <a:p>
            <a:pPr>
              <a:defRPr sz="1400">
                <a:latin typeface="Times New Roman" pitchFamily="18" charset="0"/>
                <a:cs typeface="Times New Roman" pitchFamily="18" charset="0"/>
              </a:defRPr>
            </a:pPr>
            <a:endParaRPr lang="ru-RU"/>
          </a:p>
        </c:txPr>
        <c:crossAx val="114236800"/>
        <c:crosses val="autoZero"/>
        <c:auto val="1"/>
        <c:lblAlgn val="ctr"/>
        <c:lblOffset val="100"/>
      </c:catAx>
      <c:valAx>
        <c:axId val="114236800"/>
        <c:scaling>
          <c:orientation val="minMax"/>
        </c:scaling>
        <c:axPos val="l"/>
        <c:majorGridlines/>
        <c:title>
          <c:tx>
            <c:rich>
              <a:bodyPr rot="-5400000" vert="horz"/>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Индекс доходности, доли</a:t>
                </a:r>
                <a:r>
                  <a:rPr lang="ru-RU" sz="1400" baseline="0">
                    <a:latin typeface="Times New Roman" pitchFamily="18" charset="0"/>
                    <a:cs typeface="Times New Roman" pitchFamily="18" charset="0"/>
                  </a:rPr>
                  <a:t> ед.</a:t>
                </a:r>
                <a:endParaRPr lang="ru-RU" sz="1400">
                  <a:latin typeface="Times New Roman" pitchFamily="18" charset="0"/>
                  <a:cs typeface="Times New Roman" pitchFamily="18" charset="0"/>
                </a:endParaRPr>
              </a:p>
            </c:rich>
          </c:tx>
          <c:layout>
            <c:manualLayout>
              <c:xMode val="edge"/>
              <c:yMode val="edge"/>
              <c:x val="1.4654206871484038E-3"/>
              <c:y val="0.28429970472440946"/>
            </c:manualLayout>
          </c:layout>
        </c:title>
        <c:numFmt formatCode="0.0" sourceLinked="0"/>
        <c:tickLblPos val="nextTo"/>
        <c:txPr>
          <a:bodyPr/>
          <a:lstStyle/>
          <a:p>
            <a:pPr>
              <a:defRPr sz="1400">
                <a:latin typeface="Times New Roman" pitchFamily="18" charset="0"/>
                <a:cs typeface="Times New Roman" pitchFamily="18" charset="0"/>
              </a:defRPr>
            </a:pPr>
            <a:endParaRPr lang="ru-RU"/>
          </a:p>
        </c:txPr>
        <c:crossAx val="114234496"/>
        <c:crosses val="autoZero"/>
        <c:crossBetween val="midCat"/>
      </c:valAx>
    </c:plotArea>
    <c:plotVisOnly val="1"/>
    <c:dispBlanksAs val="gap"/>
  </c:chart>
  <c:spPr>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6714974955615924"/>
          <c:y val="5.8000000000000003E-2"/>
          <c:w val="0.79516344082720047"/>
          <c:h val="0.72239615048119399"/>
        </c:manualLayout>
      </c:layout>
      <c:scatterChart>
        <c:scatterStyle val="lineMarker"/>
        <c:ser>
          <c:idx val="0"/>
          <c:order val="0"/>
          <c:tx>
            <c:v>при min скорости</c:v>
          </c:tx>
          <c:spPr>
            <a:ln w="28575">
              <a:noFill/>
            </a:ln>
          </c:spPr>
          <c:marker>
            <c:symbol val="none"/>
          </c:marker>
          <c:trendline>
            <c:spPr>
              <a:ln w="34925">
                <a:solidFill>
                  <a:srgbClr val="FF0000"/>
                </a:solidFill>
              </a:ln>
            </c:spPr>
            <c:trendlineType val="poly"/>
            <c:order val="3"/>
          </c:trendline>
          <c:xVal>
            <c:numRef>
              <c:f>Погрузчики!$AT$8:$BN$8</c:f>
              <c:numCache>
                <c:formatCode>General</c:formatCode>
                <c:ptCount val="21"/>
                <c:pt idx="0">
                  <c:v>2.0000000000000011E-2</c:v>
                </c:pt>
                <c:pt idx="1">
                  <c:v>0.05</c:v>
                </c:pt>
                <c:pt idx="2">
                  <c:v>0.1</c:v>
                </c:pt>
                <c:pt idx="3">
                  <c:v>0.15000000000000024</c:v>
                </c:pt>
                <c:pt idx="4">
                  <c:v>0.2</c:v>
                </c:pt>
                <c:pt idx="5">
                  <c:v>0.25</c:v>
                </c:pt>
                <c:pt idx="6">
                  <c:v>0.30000000000000032</c:v>
                </c:pt>
                <c:pt idx="7">
                  <c:v>0.35000000000000031</c:v>
                </c:pt>
                <c:pt idx="8">
                  <c:v>0.4</c:v>
                </c:pt>
                <c:pt idx="9">
                  <c:v>0.45</c:v>
                </c:pt>
                <c:pt idx="10">
                  <c:v>0.5</c:v>
                </c:pt>
                <c:pt idx="11">
                  <c:v>0.55000000000000004</c:v>
                </c:pt>
                <c:pt idx="12">
                  <c:v>0.60000000000000064</c:v>
                </c:pt>
                <c:pt idx="13">
                  <c:v>0.65000000000001001</c:v>
                </c:pt>
                <c:pt idx="14">
                  <c:v>0.70000000000000062</c:v>
                </c:pt>
                <c:pt idx="15">
                  <c:v>0.75000000000000888</c:v>
                </c:pt>
                <c:pt idx="16">
                  <c:v>0.8</c:v>
                </c:pt>
                <c:pt idx="17">
                  <c:v>0.85000000000000064</c:v>
                </c:pt>
                <c:pt idx="18">
                  <c:v>0.9</c:v>
                </c:pt>
                <c:pt idx="19">
                  <c:v>0.95000000000000062</c:v>
                </c:pt>
                <c:pt idx="20">
                  <c:v>1</c:v>
                </c:pt>
              </c:numCache>
            </c:numRef>
          </c:xVal>
          <c:yVal>
            <c:numRef>
              <c:f>Погрузчики!$I$9:$AC$9</c:f>
              <c:numCache>
                <c:formatCode>0.0</c:formatCode>
                <c:ptCount val="21"/>
                <c:pt idx="0">
                  <c:v>85.627586206895558</c:v>
                </c:pt>
                <c:pt idx="1">
                  <c:v>117</c:v>
                </c:pt>
                <c:pt idx="2">
                  <c:v>202</c:v>
                </c:pt>
                <c:pt idx="3">
                  <c:v>180.97260273972572</c:v>
                </c:pt>
                <c:pt idx="4">
                  <c:v>230.63013698630141</c:v>
                </c:pt>
                <c:pt idx="5">
                  <c:v>280.28767123287673</c:v>
                </c:pt>
                <c:pt idx="6">
                  <c:v>329.94520547945206</c:v>
                </c:pt>
                <c:pt idx="7">
                  <c:v>326.98904709748069</c:v>
                </c:pt>
                <c:pt idx="8">
                  <c:v>369.13033953997763</c:v>
                </c:pt>
                <c:pt idx="9">
                  <c:v>411.27163198246899</c:v>
                </c:pt>
                <c:pt idx="10">
                  <c:v>453.41292442497229</c:v>
                </c:pt>
                <c:pt idx="11">
                  <c:v>348.14503816793905</c:v>
                </c:pt>
                <c:pt idx="12">
                  <c:v>376.88549618320678</c:v>
                </c:pt>
                <c:pt idx="13">
                  <c:v>405.62595419847327</c:v>
                </c:pt>
                <c:pt idx="14">
                  <c:v>434.36641221374072</c:v>
                </c:pt>
                <c:pt idx="15">
                  <c:v>463.10687022900771</c:v>
                </c:pt>
                <c:pt idx="16">
                  <c:v>491.84732824427363</c:v>
                </c:pt>
                <c:pt idx="17">
                  <c:v>520.58778625955506</c:v>
                </c:pt>
                <c:pt idx="18">
                  <c:v>549.32824427480921</c:v>
                </c:pt>
                <c:pt idx="19">
                  <c:v>578.06870229007654</c:v>
                </c:pt>
                <c:pt idx="20">
                  <c:v>606.80916030534297</c:v>
                </c:pt>
              </c:numCache>
            </c:numRef>
          </c:yVal>
        </c:ser>
        <c:ser>
          <c:idx val="1"/>
          <c:order val="1"/>
          <c:tx>
            <c:v>при max скорости</c:v>
          </c:tx>
          <c:spPr>
            <a:ln w="28575">
              <a:noFill/>
            </a:ln>
          </c:spPr>
          <c:marker>
            <c:symbol val="none"/>
          </c:marker>
          <c:trendline>
            <c:spPr>
              <a:ln w="34925">
                <a:solidFill>
                  <a:srgbClr val="00B050"/>
                </a:solidFill>
                <a:prstDash val="dash"/>
              </a:ln>
            </c:spPr>
            <c:trendlineType val="poly"/>
            <c:order val="3"/>
          </c:trendline>
          <c:xVal>
            <c:numRef>
              <c:f>Погрузчики!$AT$8:$BN$8</c:f>
              <c:numCache>
                <c:formatCode>General</c:formatCode>
                <c:ptCount val="21"/>
                <c:pt idx="0">
                  <c:v>2.0000000000000011E-2</c:v>
                </c:pt>
                <c:pt idx="1">
                  <c:v>0.05</c:v>
                </c:pt>
                <c:pt idx="2">
                  <c:v>0.1</c:v>
                </c:pt>
                <c:pt idx="3">
                  <c:v>0.15000000000000024</c:v>
                </c:pt>
                <c:pt idx="4">
                  <c:v>0.2</c:v>
                </c:pt>
                <c:pt idx="5">
                  <c:v>0.25</c:v>
                </c:pt>
                <c:pt idx="6">
                  <c:v>0.30000000000000032</c:v>
                </c:pt>
                <c:pt idx="7">
                  <c:v>0.35000000000000031</c:v>
                </c:pt>
                <c:pt idx="8">
                  <c:v>0.4</c:v>
                </c:pt>
                <c:pt idx="9">
                  <c:v>0.45</c:v>
                </c:pt>
                <c:pt idx="10">
                  <c:v>0.5</c:v>
                </c:pt>
                <c:pt idx="11">
                  <c:v>0.55000000000000004</c:v>
                </c:pt>
                <c:pt idx="12">
                  <c:v>0.60000000000000064</c:v>
                </c:pt>
                <c:pt idx="13">
                  <c:v>0.65000000000001001</c:v>
                </c:pt>
                <c:pt idx="14">
                  <c:v>0.70000000000000062</c:v>
                </c:pt>
                <c:pt idx="15">
                  <c:v>0.75000000000000888</c:v>
                </c:pt>
                <c:pt idx="16">
                  <c:v>0.8</c:v>
                </c:pt>
                <c:pt idx="17">
                  <c:v>0.85000000000000064</c:v>
                </c:pt>
                <c:pt idx="18">
                  <c:v>0.9</c:v>
                </c:pt>
                <c:pt idx="19">
                  <c:v>0.95000000000000062</c:v>
                </c:pt>
                <c:pt idx="20">
                  <c:v>1</c:v>
                </c:pt>
              </c:numCache>
            </c:numRef>
          </c:xVal>
          <c:yVal>
            <c:numRef>
              <c:f>'[К статье в Горный журнал. При max скорости.xlsx]Погрузчики'!$I$9:$AC$9</c:f>
              <c:numCache>
                <c:formatCode>0.0</c:formatCode>
                <c:ptCount val="21"/>
                <c:pt idx="0">
                  <c:v>57.01347708894879</c:v>
                </c:pt>
                <c:pt idx="1">
                  <c:v>81.714285714285722</c:v>
                </c:pt>
                <c:pt idx="2">
                  <c:v>131.42857142857142</c:v>
                </c:pt>
                <c:pt idx="3">
                  <c:v>154.03779366700715</c:v>
                </c:pt>
                <c:pt idx="4">
                  <c:v>194.71705822267612</c:v>
                </c:pt>
                <c:pt idx="5">
                  <c:v>235.39632277834522</c:v>
                </c:pt>
                <c:pt idx="6">
                  <c:v>276.0755873340143</c:v>
                </c:pt>
                <c:pt idx="7">
                  <c:v>220.83026493039966</c:v>
                </c:pt>
                <c:pt idx="8">
                  <c:v>247.80601706331404</c:v>
                </c:pt>
                <c:pt idx="9">
                  <c:v>274.78176919622814</c:v>
                </c:pt>
                <c:pt idx="10">
                  <c:v>301.75752132914238</c:v>
                </c:pt>
                <c:pt idx="11">
                  <c:v>285.47239263803687</c:v>
                </c:pt>
                <c:pt idx="12">
                  <c:v>308.51533742331264</c:v>
                </c:pt>
                <c:pt idx="13">
                  <c:v>331.55828220858893</c:v>
                </c:pt>
                <c:pt idx="14">
                  <c:v>354.60122699386778</c:v>
                </c:pt>
                <c:pt idx="15">
                  <c:v>377.64417177914208</c:v>
                </c:pt>
                <c:pt idx="16">
                  <c:v>400.68711656441695</c:v>
                </c:pt>
                <c:pt idx="17">
                  <c:v>423.73006134969324</c:v>
                </c:pt>
                <c:pt idx="18">
                  <c:v>446.77300613496931</c:v>
                </c:pt>
                <c:pt idx="19">
                  <c:v>469.81595092024543</c:v>
                </c:pt>
                <c:pt idx="20">
                  <c:v>492.85889570552172</c:v>
                </c:pt>
              </c:numCache>
            </c:numRef>
          </c:yVal>
        </c:ser>
        <c:axId val="114281088"/>
        <c:axId val="114283264"/>
      </c:scatterChart>
      <c:valAx>
        <c:axId val="114281088"/>
        <c:scaling>
          <c:orientation val="minMax"/>
          <c:max val="1"/>
        </c:scaling>
        <c:axPos val="b"/>
        <c:majorGridlines>
          <c:spPr>
            <a:ln>
              <a:prstDash val="dash"/>
            </a:ln>
          </c:spPr>
        </c:majorGridlines>
        <c:title>
          <c:tx>
            <c:rich>
              <a:bodyPr/>
              <a:lstStyle/>
              <a:p>
                <a:pPr>
                  <a:defRPr sz="1600">
                    <a:latin typeface="Times New Roman" pitchFamily="18" charset="0"/>
                    <a:cs typeface="Times New Roman" pitchFamily="18" charset="0"/>
                  </a:defRPr>
                </a:pPr>
                <a:r>
                  <a:rPr lang="en-US" sz="1600">
                    <a:latin typeface="Times New Roman" pitchFamily="18" charset="0"/>
                    <a:cs typeface="Times New Roman" pitchFamily="18" charset="0"/>
                  </a:rPr>
                  <a:t>L, </a:t>
                </a:r>
                <a:r>
                  <a:rPr lang="ru-RU" sz="1600">
                    <a:latin typeface="Times New Roman" pitchFamily="18" charset="0"/>
                    <a:cs typeface="Times New Roman" pitchFamily="18" charset="0"/>
                  </a:rPr>
                  <a:t>км</a:t>
                </a:r>
              </a:p>
            </c:rich>
          </c:tx>
          <c:layout>
            <c:manualLayout>
              <c:xMode val="edge"/>
              <c:yMode val="edge"/>
              <c:x val="0.51533865734703044"/>
              <c:y val="0.89746690392065531"/>
            </c:manualLayout>
          </c:layout>
        </c:title>
        <c:numFmt formatCode="General" sourceLinked="1"/>
        <c:tickLblPos val="nextTo"/>
        <c:spPr>
          <a:ln w="15875"/>
        </c:spPr>
        <c:txPr>
          <a:bodyPr/>
          <a:lstStyle/>
          <a:p>
            <a:pPr>
              <a:defRPr sz="1400">
                <a:latin typeface="Times New Roman" pitchFamily="18" charset="0"/>
                <a:cs typeface="Times New Roman" pitchFamily="18" charset="0"/>
              </a:defRPr>
            </a:pPr>
            <a:endParaRPr lang="ru-RU"/>
          </a:p>
        </c:txPr>
        <c:crossAx val="114283264"/>
        <c:crosses val="autoZero"/>
        <c:crossBetween val="midCat"/>
      </c:valAx>
      <c:valAx>
        <c:axId val="114283264"/>
        <c:scaling>
          <c:orientation val="minMax"/>
        </c:scaling>
        <c:axPos val="l"/>
        <c:majorGridlines>
          <c:spPr>
            <a:ln>
              <a:prstDash val="dash"/>
            </a:ln>
          </c:spPr>
        </c:majorGridlines>
        <c:title>
          <c:tx>
            <c:rich>
              <a:bodyPr rot="-5400000" vert="horz"/>
              <a:lstStyle/>
              <a:p>
                <a:pPr>
                  <a:defRPr sz="1600">
                    <a:latin typeface="Times New Roman" pitchFamily="18" charset="0"/>
                    <a:cs typeface="Times New Roman" pitchFamily="18" charset="0"/>
                  </a:defRPr>
                </a:pPr>
                <a:r>
                  <a:rPr lang="en-US" sz="1600">
                    <a:latin typeface="Times New Roman" pitchFamily="18" charset="0"/>
                    <a:cs typeface="Times New Roman" pitchFamily="18" charset="0"/>
                  </a:rPr>
                  <a:t>T</a:t>
                </a:r>
                <a:r>
                  <a:rPr lang="ru-RU" sz="1600" baseline="-25000">
                    <a:latin typeface="Times New Roman" pitchFamily="18" charset="0"/>
                    <a:cs typeface="Times New Roman" pitchFamily="18" charset="0"/>
                  </a:rPr>
                  <a:t>ц</a:t>
                </a:r>
                <a:r>
                  <a:rPr lang="ru-RU" sz="1600">
                    <a:latin typeface="Times New Roman" pitchFamily="18" charset="0"/>
                    <a:cs typeface="Times New Roman" pitchFamily="18" charset="0"/>
                  </a:rPr>
                  <a:t>,</a:t>
                </a:r>
                <a:r>
                  <a:rPr lang="ru-RU" sz="1600" baseline="0">
                    <a:latin typeface="Times New Roman" pitchFamily="18" charset="0"/>
                    <a:cs typeface="Times New Roman" pitchFamily="18" charset="0"/>
                  </a:rPr>
                  <a:t> </a:t>
                </a:r>
                <a:r>
                  <a:rPr lang="ru-RU" sz="1600">
                    <a:latin typeface="Times New Roman" pitchFamily="18" charset="0"/>
                    <a:cs typeface="Times New Roman" pitchFamily="18" charset="0"/>
                  </a:rPr>
                  <a:t>с</a:t>
                </a:r>
              </a:p>
            </c:rich>
          </c:tx>
          <c:layout>
            <c:manualLayout>
              <c:xMode val="edge"/>
              <c:yMode val="edge"/>
              <c:x val="0"/>
              <c:y val="0.32921910372084323"/>
            </c:manualLayout>
          </c:layout>
        </c:title>
        <c:numFmt formatCode="0" sourceLinked="0"/>
        <c:tickLblPos val="nextTo"/>
        <c:spPr>
          <a:ln w="15875"/>
        </c:spPr>
        <c:txPr>
          <a:bodyPr/>
          <a:lstStyle/>
          <a:p>
            <a:pPr>
              <a:defRPr sz="1400">
                <a:latin typeface="Times New Roman" pitchFamily="18" charset="0"/>
                <a:cs typeface="Times New Roman" pitchFamily="18" charset="0"/>
              </a:defRPr>
            </a:pPr>
            <a:endParaRPr lang="ru-RU"/>
          </a:p>
        </c:txPr>
        <c:crossAx val="114281088"/>
        <c:crosses val="autoZero"/>
        <c:crossBetween val="midCat"/>
      </c:valAx>
    </c:plotArea>
    <c:plotVisOnly val="1"/>
    <c:dispBlanksAs val="zero"/>
  </c:chart>
  <c:spPr>
    <a:ln>
      <a:noFill/>
    </a:ln>
  </c:spPr>
  <c:txPr>
    <a:bodyPr/>
    <a:lstStyle/>
    <a:p>
      <a:pPr>
        <a:defRPr sz="1200"/>
      </a:pPr>
      <a:endParaRPr lang="ru-RU"/>
    </a:p>
  </c:txPr>
  <c:externalData r:id="rId1"/>
  <c:userShapes r:id="rId2"/>
</c:chartSpace>
</file>

<file path=word/charts/chart35.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6050022735786129"/>
          <c:y val="2.9492018368191351E-2"/>
          <c:w val="0.81424822670884933"/>
          <c:h val="0.72491798769586213"/>
        </c:manualLayout>
      </c:layout>
      <c:scatterChart>
        <c:scatterStyle val="lineMarker"/>
        <c:ser>
          <c:idx val="0"/>
          <c:order val="0"/>
          <c:tx>
            <c:v>емкость ковша 5      </c:v>
          </c:tx>
          <c:spPr>
            <a:ln w="28575">
              <a:noFill/>
            </a:ln>
          </c:spPr>
          <c:marker>
            <c:symbol val="none"/>
          </c:marker>
          <c:trendline>
            <c:spPr>
              <a:ln w="31750">
                <a:solidFill>
                  <a:schemeClr val="accent1"/>
                </a:solidFill>
              </a:ln>
            </c:spPr>
            <c:trendlineType val="power"/>
          </c:trendline>
          <c:xVal>
            <c:numRef>
              <c:f>Погрузчики!$CG$8:$DA$8</c:f>
              <c:numCache>
                <c:formatCode>General</c:formatCode>
                <c:ptCount val="21"/>
                <c:pt idx="0">
                  <c:v>2.0000000000000011E-2</c:v>
                </c:pt>
                <c:pt idx="1">
                  <c:v>0.05</c:v>
                </c:pt>
                <c:pt idx="2">
                  <c:v>0.1</c:v>
                </c:pt>
                <c:pt idx="3">
                  <c:v>0.15000000000000024</c:v>
                </c:pt>
                <c:pt idx="4">
                  <c:v>0.2</c:v>
                </c:pt>
                <c:pt idx="5">
                  <c:v>0.25</c:v>
                </c:pt>
                <c:pt idx="6">
                  <c:v>0.30000000000000032</c:v>
                </c:pt>
                <c:pt idx="7">
                  <c:v>0.35000000000000031</c:v>
                </c:pt>
                <c:pt idx="8">
                  <c:v>0.4</c:v>
                </c:pt>
                <c:pt idx="9">
                  <c:v>0.45</c:v>
                </c:pt>
                <c:pt idx="10">
                  <c:v>0.5</c:v>
                </c:pt>
                <c:pt idx="11">
                  <c:v>0.55000000000000004</c:v>
                </c:pt>
                <c:pt idx="12">
                  <c:v>0.60000000000000064</c:v>
                </c:pt>
                <c:pt idx="13">
                  <c:v>0.65000000000001001</c:v>
                </c:pt>
                <c:pt idx="14">
                  <c:v>0.70000000000000062</c:v>
                </c:pt>
                <c:pt idx="15">
                  <c:v>0.75000000000000888</c:v>
                </c:pt>
                <c:pt idx="16">
                  <c:v>0.8</c:v>
                </c:pt>
                <c:pt idx="17">
                  <c:v>0.85000000000000064</c:v>
                </c:pt>
                <c:pt idx="18">
                  <c:v>0.9</c:v>
                </c:pt>
                <c:pt idx="19">
                  <c:v>0.95000000000000062</c:v>
                </c:pt>
                <c:pt idx="20">
                  <c:v>1</c:v>
                </c:pt>
              </c:numCache>
            </c:numRef>
          </c:xVal>
          <c:yVal>
            <c:numRef>
              <c:f>Погрузчики!$I$21:$AC$21</c:f>
              <c:numCache>
                <c:formatCode>0.0</c:formatCode>
                <c:ptCount val="21"/>
                <c:pt idx="0">
                  <c:v>263.83130778119357</c:v>
                </c:pt>
                <c:pt idx="1">
                  <c:v>186.91713051823729</c:v>
                </c:pt>
                <c:pt idx="2">
                  <c:v>112.45245381062242</c:v>
                </c:pt>
                <c:pt idx="3">
                  <c:v>105.45813225412275</c:v>
                </c:pt>
                <c:pt idx="4">
                  <c:v>83.050815827451629</c:v>
                </c:pt>
                <c:pt idx="5">
                  <c:v>68.496877066525258</c:v>
                </c:pt>
                <c:pt idx="6">
                  <c:v>58.283241897365997</c:v>
                </c:pt>
                <c:pt idx="7">
                  <c:v>67.514496730395734</c:v>
                </c:pt>
                <c:pt idx="8">
                  <c:v>59.990167505021077</c:v>
                </c:pt>
                <c:pt idx="9">
                  <c:v>53.974804593302409</c:v>
                </c:pt>
                <c:pt idx="10">
                  <c:v>49.055852565074737</c:v>
                </c:pt>
                <c:pt idx="11">
                  <c:v>55.976689483822376</c:v>
                </c:pt>
                <c:pt idx="12">
                  <c:v>51.748227253856705</c:v>
                </c:pt>
                <c:pt idx="13">
                  <c:v>48.113730567411992</c:v>
                </c:pt>
                <c:pt idx="14">
                  <c:v>44.956262283471148</c:v>
                </c:pt>
                <c:pt idx="15">
                  <c:v>42.187690931431455</c:v>
                </c:pt>
                <c:pt idx="16">
                  <c:v>39.740335464181463</c:v>
                </c:pt>
                <c:pt idx="17">
                  <c:v>37.561358738137613</c:v>
                </c:pt>
                <c:pt idx="18">
                  <c:v>35.608909563456905</c:v>
                </c:pt>
                <c:pt idx="19">
                  <c:v>33.849408524178529</c:v>
                </c:pt>
                <c:pt idx="20">
                  <c:v>32.255600585424766</c:v>
                </c:pt>
              </c:numCache>
            </c:numRef>
          </c:yVal>
        </c:ser>
        <c:ser>
          <c:idx val="1"/>
          <c:order val="1"/>
          <c:tx>
            <c:v>емкость ковша 6,5      </c:v>
          </c:tx>
          <c:spPr>
            <a:ln w="28575">
              <a:noFill/>
            </a:ln>
          </c:spPr>
          <c:marker>
            <c:symbol val="none"/>
          </c:marker>
          <c:trendline>
            <c:spPr>
              <a:ln w="31750">
                <a:solidFill>
                  <a:srgbClr val="FF0000"/>
                </a:solidFill>
                <a:prstDash val="lgDash"/>
              </a:ln>
            </c:spPr>
            <c:trendlineType val="power"/>
          </c:trendline>
          <c:xVal>
            <c:numRef>
              <c:f>Погрузчики!$CG$8:$DA$8</c:f>
              <c:numCache>
                <c:formatCode>General</c:formatCode>
                <c:ptCount val="21"/>
                <c:pt idx="0">
                  <c:v>2.0000000000000011E-2</c:v>
                </c:pt>
                <c:pt idx="1">
                  <c:v>0.05</c:v>
                </c:pt>
                <c:pt idx="2">
                  <c:v>0.1</c:v>
                </c:pt>
                <c:pt idx="3">
                  <c:v>0.15000000000000024</c:v>
                </c:pt>
                <c:pt idx="4">
                  <c:v>0.2</c:v>
                </c:pt>
                <c:pt idx="5">
                  <c:v>0.25</c:v>
                </c:pt>
                <c:pt idx="6">
                  <c:v>0.30000000000000032</c:v>
                </c:pt>
                <c:pt idx="7">
                  <c:v>0.35000000000000031</c:v>
                </c:pt>
                <c:pt idx="8">
                  <c:v>0.4</c:v>
                </c:pt>
                <c:pt idx="9">
                  <c:v>0.45</c:v>
                </c:pt>
                <c:pt idx="10">
                  <c:v>0.5</c:v>
                </c:pt>
                <c:pt idx="11">
                  <c:v>0.55000000000000004</c:v>
                </c:pt>
                <c:pt idx="12">
                  <c:v>0.60000000000000064</c:v>
                </c:pt>
                <c:pt idx="13">
                  <c:v>0.65000000000001001</c:v>
                </c:pt>
                <c:pt idx="14">
                  <c:v>0.70000000000000062</c:v>
                </c:pt>
                <c:pt idx="15">
                  <c:v>0.75000000000000888</c:v>
                </c:pt>
                <c:pt idx="16">
                  <c:v>0.8</c:v>
                </c:pt>
                <c:pt idx="17">
                  <c:v>0.85000000000000064</c:v>
                </c:pt>
                <c:pt idx="18">
                  <c:v>0.9</c:v>
                </c:pt>
                <c:pt idx="19">
                  <c:v>0.95000000000000062</c:v>
                </c:pt>
                <c:pt idx="20">
                  <c:v>1</c:v>
                </c:pt>
              </c:numCache>
            </c:numRef>
          </c:xVal>
          <c:yVal>
            <c:numRef>
              <c:f>Погрузчики!$AT$21:$BN$21</c:f>
              <c:numCache>
                <c:formatCode>0.0</c:formatCode>
                <c:ptCount val="21"/>
                <c:pt idx="0">
                  <c:v>342.98070011556234</c:v>
                </c:pt>
                <c:pt idx="1">
                  <c:v>242.99226967370441</c:v>
                </c:pt>
                <c:pt idx="2">
                  <c:v>146.18818995381127</c:v>
                </c:pt>
                <c:pt idx="3">
                  <c:v>137.09557193035758</c:v>
                </c:pt>
                <c:pt idx="4">
                  <c:v>107.96606057568953</c:v>
                </c:pt>
                <c:pt idx="5">
                  <c:v>89.045940186481516</c:v>
                </c:pt>
                <c:pt idx="6">
                  <c:v>75.768214466576623</c:v>
                </c:pt>
                <c:pt idx="7">
                  <c:v>87.768845749514412</c:v>
                </c:pt>
                <c:pt idx="8">
                  <c:v>77.987217756527372</c:v>
                </c:pt>
                <c:pt idx="9">
                  <c:v>70.167245971294875</c:v>
                </c:pt>
                <c:pt idx="10">
                  <c:v>63.772608334597663</c:v>
                </c:pt>
                <c:pt idx="11">
                  <c:v>72.769696328970596</c:v>
                </c:pt>
                <c:pt idx="12">
                  <c:v>67.272695430013712</c:v>
                </c:pt>
                <c:pt idx="13">
                  <c:v>62.547849737634778</c:v>
                </c:pt>
                <c:pt idx="14">
                  <c:v>58.443140968512445</c:v>
                </c:pt>
                <c:pt idx="15">
                  <c:v>54.843998210860889</c:v>
                </c:pt>
                <c:pt idx="16">
                  <c:v>51.662436103436008</c:v>
                </c:pt>
                <c:pt idx="17">
                  <c:v>48.829766359578812</c:v>
                </c:pt>
                <c:pt idx="18">
                  <c:v>46.291582432493968</c:v>
                </c:pt>
                <c:pt idx="19">
                  <c:v>44.004231081431975</c:v>
                </c:pt>
                <c:pt idx="20">
                  <c:v>41.932280761051999</c:v>
                </c:pt>
              </c:numCache>
            </c:numRef>
          </c:yVal>
        </c:ser>
        <c:ser>
          <c:idx val="2"/>
          <c:order val="2"/>
          <c:tx>
            <c:v>емкость ковша 8      </c:v>
          </c:tx>
          <c:spPr>
            <a:ln w="28575">
              <a:noFill/>
            </a:ln>
          </c:spPr>
          <c:marker>
            <c:symbol val="none"/>
          </c:marker>
          <c:trendline>
            <c:spPr>
              <a:ln w="31750" cmpd="sng">
                <a:solidFill>
                  <a:srgbClr val="00B050"/>
                </a:solidFill>
                <a:prstDash val="sysDash"/>
              </a:ln>
            </c:spPr>
            <c:trendlineType val="power"/>
          </c:trendline>
          <c:xVal>
            <c:numRef>
              <c:f>Погрузчики!$CG$8:$DA$8</c:f>
              <c:numCache>
                <c:formatCode>General</c:formatCode>
                <c:ptCount val="21"/>
                <c:pt idx="0">
                  <c:v>2.0000000000000011E-2</c:v>
                </c:pt>
                <c:pt idx="1">
                  <c:v>0.05</c:v>
                </c:pt>
                <c:pt idx="2">
                  <c:v>0.1</c:v>
                </c:pt>
                <c:pt idx="3">
                  <c:v>0.15000000000000024</c:v>
                </c:pt>
                <c:pt idx="4">
                  <c:v>0.2</c:v>
                </c:pt>
                <c:pt idx="5">
                  <c:v>0.25</c:v>
                </c:pt>
                <c:pt idx="6">
                  <c:v>0.30000000000000032</c:v>
                </c:pt>
                <c:pt idx="7">
                  <c:v>0.35000000000000031</c:v>
                </c:pt>
                <c:pt idx="8">
                  <c:v>0.4</c:v>
                </c:pt>
                <c:pt idx="9">
                  <c:v>0.45</c:v>
                </c:pt>
                <c:pt idx="10">
                  <c:v>0.5</c:v>
                </c:pt>
                <c:pt idx="11">
                  <c:v>0.55000000000000004</c:v>
                </c:pt>
                <c:pt idx="12">
                  <c:v>0.60000000000000064</c:v>
                </c:pt>
                <c:pt idx="13">
                  <c:v>0.65000000000001001</c:v>
                </c:pt>
                <c:pt idx="14">
                  <c:v>0.70000000000000062</c:v>
                </c:pt>
                <c:pt idx="15">
                  <c:v>0.75000000000000888</c:v>
                </c:pt>
                <c:pt idx="16">
                  <c:v>0.8</c:v>
                </c:pt>
                <c:pt idx="17">
                  <c:v>0.85000000000000064</c:v>
                </c:pt>
                <c:pt idx="18">
                  <c:v>0.9</c:v>
                </c:pt>
                <c:pt idx="19">
                  <c:v>0.95000000000000062</c:v>
                </c:pt>
                <c:pt idx="20">
                  <c:v>1</c:v>
                </c:pt>
              </c:numCache>
            </c:numRef>
          </c:xVal>
          <c:yVal>
            <c:numRef>
              <c:f>Погрузчики!$CG$21:$DA$21</c:f>
              <c:numCache>
                <c:formatCode>0.0</c:formatCode>
                <c:ptCount val="21"/>
                <c:pt idx="0">
                  <c:v>422.13009244992293</c:v>
                </c:pt>
                <c:pt idx="1">
                  <c:v>299.06740882917467</c:v>
                </c:pt>
                <c:pt idx="2">
                  <c:v>179.92392609699769</c:v>
                </c:pt>
                <c:pt idx="3">
                  <c:v>168.73301160659511</c:v>
                </c:pt>
                <c:pt idx="4">
                  <c:v>132.88130532392788</c:v>
                </c:pt>
                <c:pt idx="5">
                  <c:v>109.59500330644065</c:v>
                </c:pt>
                <c:pt idx="6">
                  <c:v>93.253187035785658</c:v>
                </c:pt>
                <c:pt idx="7">
                  <c:v>108.02319476863319</c:v>
                </c:pt>
                <c:pt idx="8">
                  <c:v>95.984268008033723</c:v>
                </c:pt>
                <c:pt idx="9">
                  <c:v>86.359687349285949</c:v>
                </c:pt>
                <c:pt idx="10">
                  <c:v>78.489364104119574</c:v>
                </c:pt>
                <c:pt idx="11">
                  <c:v>89.562703174117615</c:v>
                </c:pt>
                <c:pt idx="12">
                  <c:v>82.79716360617283</c:v>
                </c:pt>
                <c:pt idx="13">
                  <c:v>76.981968907859169</c:v>
                </c:pt>
                <c:pt idx="14">
                  <c:v>71.930019653553856</c:v>
                </c:pt>
                <c:pt idx="15">
                  <c:v>67.500305490290344</c:v>
                </c:pt>
                <c:pt idx="16">
                  <c:v>63.584536742690275</c:v>
                </c:pt>
                <c:pt idx="17">
                  <c:v>60.098173981020842</c:v>
                </c:pt>
                <c:pt idx="18">
                  <c:v>56.974255301531052</c:v>
                </c:pt>
                <c:pt idx="19">
                  <c:v>54.159053638685656</c:v>
                </c:pt>
                <c:pt idx="20">
                  <c:v>51.608960936680013</c:v>
                </c:pt>
              </c:numCache>
            </c:numRef>
          </c:yVal>
        </c:ser>
        <c:axId val="111526656"/>
        <c:axId val="111528576"/>
      </c:scatterChart>
      <c:valAx>
        <c:axId val="111526656"/>
        <c:scaling>
          <c:orientation val="minMax"/>
          <c:max val="1"/>
        </c:scaling>
        <c:axPos val="b"/>
        <c:majorGridlines>
          <c:spPr>
            <a:ln w="635">
              <a:solidFill>
                <a:schemeClr val="tx1"/>
              </a:solidFill>
              <a:prstDash val="dash"/>
            </a:ln>
          </c:spPr>
        </c:majorGridlines>
        <c:title>
          <c:tx>
            <c:rich>
              <a:bodyPr/>
              <a:lstStyle/>
              <a:p>
                <a:pPr>
                  <a:defRPr sz="1600" baseline="0">
                    <a:latin typeface="Times New Roman" pitchFamily="18" charset="0"/>
                    <a:cs typeface="Times New Roman" pitchFamily="18" charset="0"/>
                  </a:defRPr>
                </a:pPr>
                <a:r>
                  <a:rPr lang="en-US" sz="1600" baseline="0">
                    <a:latin typeface="Times New Roman" pitchFamily="18" charset="0"/>
                    <a:cs typeface="Times New Roman" pitchFamily="18" charset="0"/>
                  </a:rPr>
                  <a:t>L, </a:t>
                </a:r>
                <a:r>
                  <a:rPr lang="ru-RU" sz="1600" baseline="0">
                    <a:latin typeface="Times New Roman" pitchFamily="18" charset="0"/>
                    <a:cs typeface="Times New Roman" pitchFamily="18" charset="0"/>
                  </a:rPr>
                  <a:t>км</a:t>
                </a:r>
              </a:p>
            </c:rich>
          </c:tx>
        </c:title>
        <c:numFmt formatCode="General" sourceLinked="1"/>
        <c:tickLblPos val="nextTo"/>
        <c:spPr>
          <a:ln w="15875">
            <a:solidFill>
              <a:schemeClr val="tx1"/>
            </a:solidFill>
          </a:ln>
        </c:spPr>
        <c:txPr>
          <a:bodyPr/>
          <a:lstStyle/>
          <a:p>
            <a:pPr>
              <a:defRPr sz="1400" baseline="0">
                <a:latin typeface="Times New Roman" pitchFamily="18" charset="0"/>
                <a:cs typeface="Times New Roman" pitchFamily="18" charset="0"/>
              </a:defRPr>
            </a:pPr>
            <a:endParaRPr lang="ru-RU"/>
          </a:p>
        </c:txPr>
        <c:crossAx val="111528576"/>
        <c:crosses val="autoZero"/>
        <c:crossBetween val="midCat"/>
      </c:valAx>
      <c:valAx>
        <c:axId val="111528576"/>
        <c:scaling>
          <c:orientation val="minMax"/>
        </c:scaling>
        <c:axPos val="l"/>
        <c:majorGridlines>
          <c:spPr>
            <a:ln w="635" cmpd="sng">
              <a:solidFill>
                <a:schemeClr val="tx1"/>
              </a:solidFill>
              <a:prstDash val="dash"/>
            </a:ln>
          </c:spPr>
        </c:majorGridlines>
        <c:title>
          <c:tx>
            <c:rich>
              <a:bodyPr rot="-5400000" vert="horz"/>
              <a:lstStyle/>
              <a:p>
                <a:pPr>
                  <a:defRPr sz="1600">
                    <a:latin typeface="Times New Roman" pitchFamily="18" charset="0"/>
                    <a:cs typeface="Times New Roman" pitchFamily="18" charset="0"/>
                  </a:defRPr>
                </a:pPr>
                <a:r>
                  <a:rPr lang="ru-RU" sz="1600">
                    <a:latin typeface="Times New Roman" pitchFamily="18" charset="0"/>
                    <a:cs typeface="Times New Roman" pitchFamily="18" charset="0"/>
                  </a:rPr>
                  <a:t>П</a:t>
                </a:r>
                <a:r>
                  <a:rPr lang="ru-RU" sz="1600" baseline="-25000">
                    <a:latin typeface="Times New Roman" pitchFamily="18" charset="0"/>
                    <a:cs typeface="Times New Roman" pitchFamily="18" charset="0"/>
                  </a:rPr>
                  <a:t>погр.</a:t>
                </a:r>
                <a:r>
                  <a:rPr lang="ru-RU" sz="1600">
                    <a:latin typeface="Times New Roman" pitchFamily="18" charset="0"/>
                    <a:cs typeface="Times New Roman" pitchFamily="18" charset="0"/>
                  </a:rPr>
                  <a:t>,</a:t>
                </a:r>
                <a:r>
                  <a:rPr lang="ru-RU" sz="1600" baseline="0">
                    <a:latin typeface="Times New Roman" pitchFamily="18" charset="0"/>
                    <a:cs typeface="Times New Roman" pitchFamily="18" charset="0"/>
                  </a:rPr>
                  <a:t> тыс. </a:t>
                </a:r>
                <a:r>
                  <a:rPr lang="ru-RU" sz="1600">
                    <a:latin typeface="Times New Roman" pitchFamily="18" charset="0"/>
                    <a:cs typeface="Times New Roman" pitchFamily="18" charset="0"/>
                  </a:rPr>
                  <a:t>м</a:t>
                </a:r>
                <a:r>
                  <a:rPr lang="ru-RU" sz="1600" baseline="30000">
                    <a:latin typeface="Times New Roman" pitchFamily="18" charset="0"/>
                    <a:cs typeface="Times New Roman" pitchFamily="18" charset="0"/>
                  </a:rPr>
                  <a:t>3</a:t>
                </a:r>
                <a:r>
                  <a:rPr lang="ru-RU" sz="1600" baseline="0">
                    <a:latin typeface="Times New Roman" pitchFamily="18" charset="0"/>
                    <a:cs typeface="Times New Roman" pitchFamily="18" charset="0"/>
                  </a:rPr>
                  <a:t>/год</a:t>
                </a:r>
                <a:endParaRPr lang="ru-RU" sz="1600" baseline="30000">
                  <a:latin typeface="Times New Roman" pitchFamily="18" charset="0"/>
                  <a:cs typeface="Times New Roman" pitchFamily="18" charset="0"/>
                </a:endParaRPr>
              </a:p>
            </c:rich>
          </c:tx>
          <c:layout>
            <c:manualLayout>
              <c:xMode val="edge"/>
              <c:yMode val="edge"/>
              <c:x val="1.995752439342034E-3"/>
              <c:y val="6.0960647245827046E-2"/>
            </c:manualLayout>
          </c:layout>
        </c:title>
        <c:numFmt formatCode="0" sourceLinked="0"/>
        <c:tickLblPos val="nextTo"/>
        <c:spPr>
          <a:ln w="15875">
            <a:solidFill>
              <a:schemeClr val="tx1"/>
            </a:solidFill>
          </a:ln>
        </c:spPr>
        <c:txPr>
          <a:bodyPr/>
          <a:lstStyle/>
          <a:p>
            <a:pPr>
              <a:defRPr sz="1400" baseline="0">
                <a:latin typeface="Times New Roman" pitchFamily="18" charset="0"/>
                <a:cs typeface="Times New Roman" pitchFamily="18" charset="0"/>
              </a:defRPr>
            </a:pPr>
            <a:endParaRPr lang="ru-RU"/>
          </a:p>
        </c:txPr>
        <c:crossAx val="111526656"/>
        <c:crosses val="autoZero"/>
        <c:crossBetween val="midCat"/>
      </c:valAx>
    </c:plotArea>
    <c:plotVisOnly val="1"/>
    <c:dispBlanksAs val="gap"/>
  </c:chart>
  <c:spPr>
    <a:ln>
      <a:no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lang val="ru-RU"/>
  <c:style val="1"/>
  <c:chart>
    <c:autoTitleDeleted val="1"/>
    <c:plotArea>
      <c:layout/>
      <c:barChart>
        <c:barDir val="col"/>
        <c:grouping val="clustered"/>
        <c:ser>
          <c:idx val="0"/>
          <c:order val="0"/>
          <c:tx>
            <c:v>1</c:v>
          </c:tx>
          <c:spPr>
            <a:solidFill>
              <a:srgbClr val="0070C0"/>
            </a:solidFill>
          </c:spPr>
          <c:dLbls>
            <c:dLbl>
              <c:idx val="0"/>
              <c:layout>
                <c:manualLayout>
                  <c:x val="1.4588611206207925E-2"/>
                  <c:y val="2.9795158286778391E-2"/>
                </c:manualLayout>
              </c:layout>
              <c:showVal val="1"/>
            </c:dLbl>
            <c:dLbl>
              <c:idx val="1"/>
              <c:layout>
                <c:manualLayout>
                  <c:x val="9.7322419677777425E-3"/>
                  <c:y val="3.9140163345503604E-2"/>
                </c:manualLayout>
              </c:layout>
              <c:showVal val="1"/>
            </c:dLbl>
            <c:dLbl>
              <c:idx val="2"/>
              <c:layout>
                <c:manualLayout>
                  <c:x val="2.1080368906455892E-2"/>
                  <c:y val="-2.9795158286778402E-2"/>
                </c:manualLayout>
              </c:layout>
              <c:showVal val="1"/>
            </c:dLbl>
            <c:dLbl>
              <c:idx val="3"/>
              <c:layout>
                <c:manualLayout>
                  <c:x val="0"/>
                  <c:y val="1.1488731506327341E-2"/>
                </c:manualLayout>
              </c:layout>
              <c:showVal val="1"/>
            </c:dLbl>
            <c:txPr>
              <a:bodyPr/>
              <a:lstStyle/>
              <a:p>
                <a:pPr>
                  <a:defRPr>
                    <a:latin typeface="Times New Roman" pitchFamily="18" charset="0"/>
                    <a:cs typeface="Times New Roman" pitchFamily="18" charset="0"/>
                  </a:defRPr>
                </a:pPr>
                <a:endParaRPr lang="ru-RU"/>
              </a:p>
            </c:txPr>
            <c:showVal val="1"/>
          </c:dLbls>
          <c:cat>
            <c:strRef>
              <c:f>Лист3!$Q$4:$Q$9</c:f>
              <c:strCache>
                <c:ptCount val="6"/>
                <c:pt idx="0">
                  <c:v>КНР</c:v>
                </c:pt>
                <c:pt idx="1">
                  <c:v>Италия</c:v>
                </c:pt>
                <c:pt idx="2">
                  <c:v>Тайвань</c:v>
                </c:pt>
                <c:pt idx="3">
                  <c:v>Испания</c:v>
                </c:pt>
                <c:pt idx="4">
                  <c:v>Россия</c:v>
                </c:pt>
                <c:pt idx="5">
                  <c:v>другие</c:v>
                </c:pt>
              </c:strCache>
            </c:strRef>
          </c:cat>
          <c:val>
            <c:numRef>
              <c:f>Лист3!$S$4:$S$9</c:f>
              <c:numCache>
                <c:formatCode>0.0</c:formatCode>
                <c:ptCount val="6"/>
                <c:pt idx="0">
                  <c:v>1126.3636366814808</c:v>
                </c:pt>
                <c:pt idx="1">
                  <c:v>749.3181820296295</c:v>
                </c:pt>
                <c:pt idx="2">
                  <c:v>567.95454561481449</c:v>
                </c:pt>
                <c:pt idx="3">
                  <c:v>334.09090918518513</c:v>
                </c:pt>
                <c:pt idx="4">
                  <c:v>21.000000005925589</c:v>
                </c:pt>
                <c:pt idx="5">
                  <c:v>1974.0000005570348</c:v>
                </c:pt>
              </c:numCache>
            </c:numRef>
          </c:val>
        </c:ser>
        <c:dLbls>
          <c:showVal val="1"/>
        </c:dLbls>
        <c:axId val="90019712"/>
        <c:axId val="90021248"/>
      </c:barChart>
      <c:catAx>
        <c:axId val="90019712"/>
        <c:scaling>
          <c:orientation val="minMax"/>
        </c:scaling>
        <c:axPos val="b"/>
        <c:tickLblPos val="nextTo"/>
        <c:txPr>
          <a:bodyPr/>
          <a:lstStyle/>
          <a:p>
            <a:pPr>
              <a:defRPr>
                <a:latin typeface="Times New Roman" pitchFamily="18" charset="0"/>
                <a:cs typeface="Times New Roman" pitchFamily="18" charset="0"/>
              </a:defRPr>
            </a:pPr>
            <a:endParaRPr lang="ru-RU"/>
          </a:p>
        </c:txPr>
        <c:crossAx val="90021248"/>
        <c:crosses val="autoZero"/>
        <c:auto val="1"/>
        <c:lblAlgn val="ctr"/>
        <c:lblOffset val="100"/>
      </c:catAx>
      <c:valAx>
        <c:axId val="90021248"/>
        <c:scaling>
          <c:orientation val="minMax"/>
        </c:scaling>
        <c:axPos val="l"/>
        <c:majorGridlines/>
        <c:numFmt formatCode="0" sourceLinked="0"/>
        <c:tickLblPos val="nextTo"/>
        <c:txPr>
          <a:bodyPr/>
          <a:lstStyle/>
          <a:p>
            <a:pPr>
              <a:defRPr>
                <a:latin typeface="Times New Roman" pitchFamily="18" charset="0"/>
                <a:cs typeface="Times New Roman" pitchFamily="18" charset="0"/>
              </a:defRPr>
            </a:pPr>
            <a:endParaRPr lang="ru-RU"/>
          </a:p>
        </c:txPr>
        <c:crossAx val="90019712"/>
        <c:crosses val="autoZero"/>
        <c:crossBetween val="between"/>
      </c:valAx>
    </c:plotArea>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v>Добыча</c:v>
          </c:tx>
          <c:spPr>
            <a:pattFill prst="wdDnDiag">
              <a:fgClr>
                <a:schemeClr val="tx1"/>
              </a:fgClr>
              <a:bgClr>
                <a:schemeClr val="bg1"/>
              </a:bgClr>
            </a:pattFill>
            <a:ln>
              <a:solidFill>
                <a:schemeClr val="tx1"/>
              </a:solidFill>
            </a:ln>
          </c:spPr>
          <c:dLbls>
            <c:txPr>
              <a:bodyPr/>
              <a:lstStyle/>
              <a:p>
                <a:pPr>
                  <a:defRPr>
                    <a:latin typeface="Times New Roman" pitchFamily="18" charset="0"/>
                    <a:cs typeface="Times New Roman" pitchFamily="18" charset="0"/>
                  </a:defRPr>
                </a:pPr>
                <a:endParaRPr lang="ru-RU"/>
              </a:p>
            </c:txPr>
            <c:showVal val="1"/>
          </c:dLbls>
          <c:cat>
            <c:strLit>
              <c:ptCount val="1"/>
              <c:pt idx="0">
                <c:v>Россия</c:v>
              </c:pt>
            </c:strLit>
          </c:cat>
          <c:val>
            <c:numRef>
              <c:f>Лист3!$E$9</c:f>
              <c:numCache>
                <c:formatCode>General</c:formatCode>
                <c:ptCount val="1"/>
                <c:pt idx="0">
                  <c:v>73.599999999999994</c:v>
                </c:pt>
              </c:numCache>
            </c:numRef>
          </c:val>
        </c:ser>
        <c:ser>
          <c:idx val="1"/>
          <c:order val="1"/>
          <c:tx>
            <c:v>Потребление</c:v>
          </c:tx>
          <c:spPr>
            <a:pattFill prst="ltHorz">
              <a:fgClr>
                <a:schemeClr val="tx1"/>
              </a:fgClr>
              <a:bgClr>
                <a:schemeClr val="bg1"/>
              </a:bgClr>
            </a:pattFill>
            <a:ln>
              <a:solidFill>
                <a:schemeClr val="tx1"/>
              </a:solidFill>
            </a:ln>
          </c:spPr>
          <c:dLbls>
            <c:txPr>
              <a:bodyPr/>
              <a:lstStyle/>
              <a:p>
                <a:pPr>
                  <a:defRPr>
                    <a:latin typeface="Times New Roman" pitchFamily="18" charset="0"/>
                    <a:cs typeface="Times New Roman" pitchFamily="18" charset="0"/>
                  </a:defRPr>
                </a:pPr>
                <a:endParaRPr lang="ru-RU"/>
              </a:p>
            </c:txPr>
            <c:showVal val="1"/>
          </c:dLbls>
          <c:cat>
            <c:strLit>
              <c:ptCount val="1"/>
              <c:pt idx="0">
                <c:v>Россия</c:v>
              </c:pt>
            </c:strLit>
          </c:cat>
          <c:val>
            <c:numRef>
              <c:f>Лист3!$J$11</c:f>
              <c:numCache>
                <c:formatCode>General</c:formatCode>
                <c:ptCount val="1"/>
                <c:pt idx="0">
                  <c:v>91.3</c:v>
                </c:pt>
              </c:numCache>
            </c:numRef>
          </c:val>
        </c:ser>
        <c:ser>
          <c:idx val="2"/>
          <c:order val="2"/>
          <c:tx>
            <c:v>Импорт</c:v>
          </c:tx>
          <c:spPr>
            <a:pattFill prst="openDmnd">
              <a:fgClr>
                <a:schemeClr val="tx1"/>
              </a:fgClr>
              <a:bgClr>
                <a:schemeClr val="bg1"/>
              </a:bgClr>
            </a:pattFill>
            <a:ln>
              <a:solidFill>
                <a:schemeClr val="tx1"/>
              </a:solidFill>
            </a:ln>
          </c:spPr>
          <c:dLbls>
            <c:txPr>
              <a:bodyPr/>
              <a:lstStyle/>
              <a:p>
                <a:pPr>
                  <a:defRPr>
                    <a:latin typeface="Times New Roman" pitchFamily="18" charset="0"/>
                    <a:cs typeface="Times New Roman" pitchFamily="18" charset="0"/>
                  </a:defRPr>
                </a:pPr>
                <a:endParaRPr lang="ru-RU"/>
              </a:p>
            </c:txPr>
            <c:showVal val="1"/>
          </c:dLbls>
          <c:cat>
            <c:strLit>
              <c:ptCount val="1"/>
              <c:pt idx="0">
                <c:v>Россия</c:v>
              </c:pt>
            </c:strLit>
          </c:cat>
          <c:val>
            <c:numRef>
              <c:f>Лист3!$S$8</c:f>
              <c:numCache>
                <c:formatCode>0.0</c:formatCode>
                <c:ptCount val="1"/>
                <c:pt idx="0">
                  <c:v>21.000000005925589</c:v>
                </c:pt>
              </c:numCache>
            </c:numRef>
          </c:val>
        </c:ser>
        <c:ser>
          <c:idx val="3"/>
          <c:order val="3"/>
          <c:tx>
            <c:v>Экспорт</c:v>
          </c:tx>
          <c:spPr>
            <a:solidFill>
              <a:srgbClr val="FF0000"/>
            </a:solidFill>
            <a:ln>
              <a:solidFill>
                <a:schemeClr val="tx1"/>
              </a:solidFill>
            </a:ln>
          </c:spPr>
          <c:dLbls>
            <c:txPr>
              <a:bodyPr/>
              <a:lstStyle/>
              <a:p>
                <a:pPr>
                  <a:defRPr>
                    <a:latin typeface="Times New Roman" pitchFamily="18" charset="0"/>
                    <a:cs typeface="Times New Roman" pitchFamily="18" charset="0"/>
                  </a:defRPr>
                </a:pPr>
                <a:endParaRPr lang="ru-RU"/>
              </a:p>
            </c:txPr>
            <c:showVal val="1"/>
          </c:dLbls>
          <c:cat>
            <c:strLit>
              <c:ptCount val="1"/>
              <c:pt idx="0">
                <c:v>Россия</c:v>
              </c:pt>
            </c:strLit>
          </c:cat>
          <c:val>
            <c:numRef>
              <c:f>Лист3!$M$21</c:f>
              <c:numCache>
                <c:formatCode>0.0</c:formatCode>
                <c:ptCount val="1"/>
                <c:pt idx="0">
                  <c:v>3.333333333333333</c:v>
                </c:pt>
              </c:numCache>
            </c:numRef>
          </c:val>
        </c:ser>
        <c:dLbls>
          <c:showVal val="1"/>
        </c:dLbls>
        <c:axId val="90347776"/>
        <c:axId val="90365952"/>
      </c:barChart>
      <c:catAx>
        <c:axId val="90347776"/>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90365952"/>
        <c:crosses val="autoZero"/>
        <c:auto val="1"/>
        <c:lblAlgn val="ctr"/>
        <c:lblOffset val="100"/>
      </c:catAx>
      <c:valAx>
        <c:axId val="90365952"/>
        <c:scaling>
          <c:orientation val="minMax"/>
        </c:scaling>
        <c:axPos val="l"/>
        <c:majorGridlines>
          <c:spPr>
            <a:ln>
              <a:solidFill>
                <a:schemeClr val="bg1">
                  <a:lumMod val="85000"/>
                </a:schemeClr>
              </a:solidFill>
            </a:ln>
          </c:spPr>
        </c:majorGridlines>
        <c:title>
          <c:tx>
            <c:rich>
              <a:bodyPr rot="-5400000" vert="horz"/>
              <a:lstStyle/>
              <a:p>
                <a:pPr>
                  <a:defRPr>
                    <a:latin typeface="Times New Roman" pitchFamily="18" charset="0"/>
                    <a:cs typeface="Times New Roman" pitchFamily="18" charset="0"/>
                  </a:defRPr>
                </a:pPr>
                <a:r>
                  <a:rPr lang="ru-RU" baseline="0">
                    <a:latin typeface="Times New Roman" pitchFamily="18" charset="0"/>
                    <a:cs typeface="Times New Roman" pitchFamily="18" charset="0"/>
                  </a:rPr>
                  <a:t>Тыс. м</a:t>
                </a:r>
                <a:r>
                  <a:rPr lang="en-US" baseline="30000">
                    <a:latin typeface="Times New Roman" pitchFamily="18" charset="0"/>
                    <a:cs typeface="Times New Roman" pitchFamily="18" charset="0"/>
                  </a:rPr>
                  <a:t>3</a:t>
                </a:r>
                <a:endParaRPr lang="ru-RU" baseline="30000">
                  <a:latin typeface="Times New Roman" pitchFamily="18" charset="0"/>
                  <a:cs typeface="Times New Roman" pitchFamily="18" charset="0"/>
                </a:endParaRPr>
              </a:p>
            </c:rich>
          </c:tx>
        </c:title>
        <c:numFmt formatCode="General" sourceLinked="1"/>
        <c:tickLblPos val="nextTo"/>
        <c:spPr>
          <a:noFill/>
          <a:ln>
            <a:solidFill>
              <a:schemeClr val="tx1"/>
            </a:solidFill>
          </a:ln>
        </c:spPr>
        <c:txPr>
          <a:bodyPr/>
          <a:lstStyle/>
          <a:p>
            <a:pPr>
              <a:defRPr>
                <a:latin typeface="Times New Roman" pitchFamily="18" charset="0"/>
                <a:cs typeface="Times New Roman" pitchFamily="18" charset="0"/>
              </a:defRPr>
            </a:pPr>
            <a:endParaRPr lang="ru-RU"/>
          </a:p>
        </c:txPr>
        <c:crossAx val="90347776"/>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8419141914191456"/>
          <c:y val="7.1150971599402091E-2"/>
          <c:w val="0.41646864686468776"/>
          <c:h val="0.64896860986547245"/>
        </c:manualLayout>
      </c:layout>
      <c:barChart>
        <c:barDir val="col"/>
        <c:grouping val="clustered"/>
        <c:ser>
          <c:idx val="0"/>
          <c:order val="0"/>
          <c:tx>
            <c:v>слои мощностью до 1,5-2 м</c:v>
          </c:tx>
          <c:spPr>
            <a:noFill/>
            <a:ln w="12700">
              <a:solidFill>
                <a:schemeClr val="tx1"/>
              </a:solidFill>
            </a:ln>
          </c:spPr>
          <c:cat>
            <c:numRef>
              <c:f>Лист1!$D$3:$D$8</c:f>
              <c:numCache>
                <c:formatCode>General</c:formatCode>
                <c:ptCount val="6"/>
                <c:pt idx="0">
                  <c:v>1</c:v>
                </c:pt>
                <c:pt idx="1">
                  <c:v>2</c:v>
                </c:pt>
                <c:pt idx="2">
                  <c:v>3</c:v>
                </c:pt>
                <c:pt idx="3">
                  <c:v>4</c:v>
                </c:pt>
                <c:pt idx="4">
                  <c:v>5</c:v>
                </c:pt>
                <c:pt idx="5">
                  <c:v>6</c:v>
                </c:pt>
              </c:numCache>
            </c:numRef>
          </c:cat>
          <c:val>
            <c:numRef>
              <c:f>Лист1!$B$3:$B$8</c:f>
              <c:numCache>
                <c:formatCode>0.0</c:formatCode>
                <c:ptCount val="6"/>
                <c:pt idx="0">
                  <c:v>2.4</c:v>
                </c:pt>
                <c:pt idx="1">
                  <c:v>3</c:v>
                </c:pt>
                <c:pt idx="2">
                  <c:v>3.1</c:v>
                </c:pt>
                <c:pt idx="3">
                  <c:v>3.2</c:v>
                </c:pt>
                <c:pt idx="4">
                  <c:v>3.7</c:v>
                </c:pt>
                <c:pt idx="5" formatCode="General">
                  <c:v>4.3</c:v>
                </c:pt>
              </c:numCache>
            </c:numRef>
          </c:val>
        </c:ser>
        <c:ser>
          <c:idx val="1"/>
          <c:order val="1"/>
          <c:tx>
            <c:v>слои мощностью более 1,5-2 м</c:v>
          </c:tx>
          <c:spPr>
            <a:solidFill>
              <a:srgbClr val="FF0000"/>
            </a:solidFill>
            <a:ln w="28575">
              <a:noFill/>
            </a:ln>
          </c:spPr>
          <c:cat>
            <c:numRef>
              <c:f>Лист1!$D$3:$D$8</c:f>
              <c:numCache>
                <c:formatCode>General</c:formatCode>
                <c:ptCount val="6"/>
                <c:pt idx="0">
                  <c:v>1</c:v>
                </c:pt>
                <c:pt idx="1">
                  <c:v>2</c:v>
                </c:pt>
                <c:pt idx="2">
                  <c:v>3</c:v>
                </c:pt>
                <c:pt idx="3">
                  <c:v>4</c:v>
                </c:pt>
                <c:pt idx="4">
                  <c:v>5</c:v>
                </c:pt>
                <c:pt idx="5">
                  <c:v>6</c:v>
                </c:pt>
              </c:numCache>
            </c:numRef>
          </c:cat>
          <c:val>
            <c:numRef>
              <c:f>Лист1!$C$3:$C$8</c:f>
              <c:numCache>
                <c:formatCode>General</c:formatCode>
                <c:ptCount val="6"/>
                <c:pt idx="0">
                  <c:v>4</c:v>
                </c:pt>
                <c:pt idx="1">
                  <c:v>2.8</c:v>
                </c:pt>
                <c:pt idx="2">
                  <c:v>2.5</c:v>
                </c:pt>
                <c:pt idx="3">
                  <c:v>3.3</c:v>
                </c:pt>
                <c:pt idx="4">
                  <c:v>4.8</c:v>
                </c:pt>
                <c:pt idx="5">
                  <c:v>4.5</c:v>
                </c:pt>
              </c:numCache>
            </c:numRef>
          </c:val>
        </c:ser>
        <c:axId val="101339520"/>
        <c:axId val="101341440"/>
      </c:barChart>
      <c:catAx>
        <c:axId val="101339520"/>
        <c:scaling>
          <c:orientation val="minMax"/>
        </c:scaling>
        <c:axPos val="b"/>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Номер способа</a:t>
                </a:r>
              </a:p>
            </c:rich>
          </c:tx>
          <c:layout>
            <c:manualLayout>
              <c:xMode val="edge"/>
              <c:yMode val="edge"/>
              <c:x val="0.26027234219485035"/>
              <c:y val="0.89433962264151101"/>
            </c:manualLayout>
          </c:layout>
        </c:title>
        <c:numFmt formatCode="General" sourceLinked="1"/>
        <c:tickLblPos val="nextTo"/>
        <c:txPr>
          <a:bodyPr/>
          <a:lstStyle/>
          <a:p>
            <a:pPr>
              <a:defRPr sz="1200">
                <a:latin typeface="Times New Roman" pitchFamily="18" charset="0"/>
                <a:cs typeface="Times New Roman" pitchFamily="18" charset="0"/>
              </a:defRPr>
            </a:pPr>
            <a:endParaRPr lang="ru-RU"/>
          </a:p>
        </c:txPr>
        <c:crossAx val="101341440"/>
        <c:crosses val="autoZero"/>
        <c:auto val="1"/>
        <c:lblAlgn val="ctr"/>
        <c:lblOffset val="100"/>
        <c:tickLblSkip val="1"/>
      </c:catAx>
      <c:valAx>
        <c:axId val="101341440"/>
        <c:scaling>
          <c:orientation val="minMax"/>
          <c:min val="2"/>
        </c:scaling>
        <c:axPos val="l"/>
        <c:majorGridlines/>
        <c:title>
          <c:tx>
            <c:rich>
              <a:bodyPr rot="-5400000" vert="horz"/>
              <a:lstStyle/>
              <a:p>
                <a:pPr>
                  <a:defRPr sz="1200"/>
                </a:pPr>
                <a:r>
                  <a:rPr lang="ru-RU" sz="1200">
                    <a:latin typeface="Times New Roman" pitchFamily="18" charset="0"/>
                    <a:cs typeface="Times New Roman" pitchFamily="18" charset="0"/>
                  </a:rPr>
                  <a:t>Себестоимость, </a:t>
                </a:r>
              </a:p>
              <a:p>
                <a:pPr>
                  <a:defRPr sz="1200"/>
                </a:pPr>
                <a:r>
                  <a:rPr lang="ru-RU" sz="1200">
                    <a:latin typeface="Times New Roman" pitchFamily="18" charset="0"/>
                    <a:cs typeface="Times New Roman" pitchFamily="18" charset="0"/>
                  </a:rPr>
                  <a:t>тыс.</a:t>
                </a:r>
                <a:r>
                  <a:rPr lang="ru-RU" sz="1200" baseline="0">
                    <a:latin typeface="Times New Roman" pitchFamily="18" charset="0"/>
                    <a:cs typeface="Times New Roman" pitchFamily="18" charset="0"/>
                  </a:rPr>
                  <a:t> руб./м</a:t>
                </a:r>
                <a:r>
                  <a:rPr lang="ru-RU" sz="1200" baseline="30000">
                    <a:latin typeface="Times New Roman" pitchFamily="18" charset="0"/>
                    <a:cs typeface="Times New Roman" pitchFamily="18" charset="0"/>
                  </a:rPr>
                  <a:t>3</a:t>
                </a:r>
              </a:p>
            </c:rich>
          </c:tx>
          <c:layout>
            <c:manualLayout>
              <c:xMode val="edge"/>
              <c:yMode val="edge"/>
              <c:x val="6.6006600660066033E-3"/>
              <c:y val="0.20669786559698924"/>
            </c:manualLayout>
          </c:layout>
        </c:title>
        <c:numFmt formatCode="0" sourceLinked="0"/>
        <c:tickLblPos val="nextTo"/>
        <c:txPr>
          <a:bodyPr/>
          <a:lstStyle/>
          <a:p>
            <a:pPr>
              <a:defRPr sz="1200">
                <a:latin typeface="Times New Roman" pitchFamily="18" charset="0"/>
                <a:cs typeface="Times New Roman" pitchFamily="18" charset="0"/>
              </a:defRPr>
            </a:pPr>
            <a:endParaRPr lang="ru-RU"/>
          </a:p>
        </c:txPr>
        <c:crossAx val="101339520"/>
        <c:crosses val="autoZero"/>
        <c:crossBetween val="between"/>
        <c:majorUnit val="1"/>
      </c:valAx>
    </c:plotArea>
    <c:legend>
      <c:legendPos val="r"/>
      <c:layout>
        <c:manualLayout>
          <c:xMode val="edge"/>
          <c:yMode val="edge"/>
          <c:x val="0.66678137455040676"/>
          <c:y val="0.13197061422598502"/>
          <c:w val="0.27678123567887342"/>
          <c:h val="0.68245690394228142"/>
        </c:manualLayout>
      </c:layout>
      <c:txPr>
        <a:bodyPr/>
        <a:lstStyle/>
        <a:p>
          <a:pPr>
            <a:defRPr sz="1200">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1133502945902521"/>
          <c:y val="8.9094315420998743E-2"/>
          <c:w val="0.40238163160748874"/>
          <c:h val="0.60724094488188973"/>
        </c:manualLayout>
      </c:layout>
      <c:barChart>
        <c:barDir val="col"/>
        <c:grouping val="clustered"/>
        <c:ser>
          <c:idx val="0"/>
          <c:order val="0"/>
          <c:tx>
            <c:v>гранодиорит Нижне-Санарского месторождения</c:v>
          </c:tx>
          <c:spPr>
            <a:solidFill>
              <a:schemeClr val="bg1"/>
            </a:solidFill>
            <a:ln w="12700">
              <a:solidFill>
                <a:schemeClr val="tx1"/>
              </a:solidFill>
            </a:ln>
          </c:spPr>
          <c:cat>
            <c:numRef>
              <c:f>Лист1!$D$18:$D$22</c:f>
              <c:numCache>
                <c:formatCode>General</c:formatCode>
                <c:ptCount val="5"/>
                <c:pt idx="0">
                  <c:v>1</c:v>
                </c:pt>
                <c:pt idx="1">
                  <c:v>2</c:v>
                </c:pt>
                <c:pt idx="2">
                  <c:v>3</c:v>
                </c:pt>
                <c:pt idx="3">
                  <c:v>4</c:v>
                </c:pt>
                <c:pt idx="4">
                  <c:v>5</c:v>
                </c:pt>
              </c:numCache>
            </c:numRef>
          </c:cat>
          <c:val>
            <c:numRef>
              <c:f>Лист1!$B$18:$B$22</c:f>
              <c:numCache>
                <c:formatCode>0.0</c:formatCode>
                <c:ptCount val="5"/>
                <c:pt idx="0">
                  <c:v>5</c:v>
                </c:pt>
                <c:pt idx="1">
                  <c:v>5.8</c:v>
                </c:pt>
                <c:pt idx="2">
                  <c:v>7.5</c:v>
                </c:pt>
                <c:pt idx="3">
                  <c:v>8.2000000000000011</c:v>
                </c:pt>
                <c:pt idx="4" formatCode="General">
                  <c:v>9.8000000000000007</c:v>
                </c:pt>
              </c:numCache>
            </c:numRef>
          </c:val>
        </c:ser>
        <c:ser>
          <c:idx val="1"/>
          <c:order val="1"/>
          <c:tx>
            <c:v>гранит Восточно-Варламовского месторождения</c:v>
          </c:tx>
          <c:spPr>
            <a:solidFill>
              <a:srgbClr val="FF0000"/>
            </a:solidFill>
            <a:ln w="28575">
              <a:noFill/>
            </a:ln>
          </c:spPr>
          <c:cat>
            <c:numRef>
              <c:f>Лист1!$D$18:$D$22</c:f>
              <c:numCache>
                <c:formatCode>General</c:formatCode>
                <c:ptCount val="5"/>
                <c:pt idx="0">
                  <c:v>1</c:v>
                </c:pt>
                <c:pt idx="1">
                  <c:v>2</c:v>
                </c:pt>
                <c:pt idx="2">
                  <c:v>3</c:v>
                </c:pt>
                <c:pt idx="3">
                  <c:v>4</c:v>
                </c:pt>
                <c:pt idx="4">
                  <c:v>5</c:v>
                </c:pt>
              </c:numCache>
            </c:numRef>
          </c:cat>
          <c:val>
            <c:numRef>
              <c:f>Лист1!$C$18:$C$22</c:f>
              <c:numCache>
                <c:formatCode>General</c:formatCode>
                <c:ptCount val="5"/>
                <c:pt idx="0">
                  <c:v>6.5</c:v>
                </c:pt>
                <c:pt idx="1">
                  <c:v>7.3</c:v>
                </c:pt>
                <c:pt idx="2">
                  <c:v>8.3000000000000007</c:v>
                </c:pt>
                <c:pt idx="3">
                  <c:v>9.2000000000000011</c:v>
                </c:pt>
                <c:pt idx="4">
                  <c:v>10.4</c:v>
                </c:pt>
              </c:numCache>
            </c:numRef>
          </c:val>
        </c:ser>
        <c:axId val="101366400"/>
        <c:axId val="101397248"/>
      </c:barChart>
      <c:catAx>
        <c:axId val="101366400"/>
        <c:scaling>
          <c:orientation val="minMax"/>
        </c:scaling>
        <c:axPos val="b"/>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Номер способа</a:t>
                </a:r>
              </a:p>
            </c:rich>
          </c:tx>
          <c:layout>
            <c:manualLayout>
              <c:xMode val="edge"/>
              <c:yMode val="edge"/>
              <c:x val="0.33939820251707564"/>
              <c:y val="0.87315179361639772"/>
            </c:manualLayout>
          </c:layout>
        </c:title>
        <c:numFmt formatCode="General" sourceLinked="1"/>
        <c:tickLblPos val="nextTo"/>
        <c:txPr>
          <a:bodyPr/>
          <a:lstStyle/>
          <a:p>
            <a:pPr>
              <a:defRPr sz="1200">
                <a:latin typeface="Times New Roman" pitchFamily="18" charset="0"/>
                <a:cs typeface="Times New Roman" pitchFamily="18" charset="0"/>
              </a:defRPr>
            </a:pPr>
            <a:endParaRPr lang="ru-RU"/>
          </a:p>
        </c:txPr>
        <c:crossAx val="101397248"/>
        <c:crosses val="autoZero"/>
        <c:auto val="1"/>
        <c:lblAlgn val="ctr"/>
        <c:lblOffset val="100"/>
        <c:tickLblSkip val="1"/>
      </c:catAx>
      <c:valAx>
        <c:axId val="101397248"/>
        <c:scaling>
          <c:orientation val="minMax"/>
          <c:min val="2"/>
        </c:scaling>
        <c:axPos val="l"/>
        <c:majorGridlines/>
        <c:title>
          <c:tx>
            <c:rich>
              <a:bodyPr rot="-5400000" vert="horz"/>
              <a:lstStyle/>
              <a:p>
                <a:pPr>
                  <a:defRPr sz="1200"/>
                </a:pPr>
                <a:r>
                  <a:rPr lang="ru-RU" sz="1200">
                    <a:latin typeface="Times New Roman" pitchFamily="18" charset="0"/>
                    <a:cs typeface="Times New Roman" pitchFamily="18" charset="0"/>
                  </a:rPr>
                  <a:t>Себестоимость,      тыс.</a:t>
                </a:r>
                <a:r>
                  <a:rPr lang="ru-RU" sz="1200" baseline="0">
                    <a:latin typeface="Times New Roman" pitchFamily="18" charset="0"/>
                    <a:cs typeface="Times New Roman" pitchFamily="18" charset="0"/>
                  </a:rPr>
                  <a:t> руб/</a:t>
                </a:r>
                <a:r>
                  <a:rPr lang="ru-RU" sz="1200" b="1" i="0" u="none" strike="noStrike" kern="1200" baseline="0">
                    <a:solidFill>
                      <a:sysClr val="windowText" lastClr="000000"/>
                    </a:solidFill>
                    <a:latin typeface="Times New Roman" pitchFamily="18" charset="0"/>
                    <a:ea typeface="+mn-ea"/>
                    <a:cs typeface="Times New Roman" pitchFamily="18" charset="0"/>
                  </a:rPr>
                  <a:t>м</a:t>
                </a:r>
                <a:r>
                  <a:rPr lang="ru-RU" sz="1200" b="1" i="0" u="none" strike="noStrike" kern="1200" baseline="30000">
                    <a:solidFill>
                      <a:sysClr val="windowText" lastClr="000000"/>
                    </a:solidFill>
                    <a:latin typeface="Times New Roman" pitchFamily="18" charset="0"/>
                    <a:ea typeface="+mn-ea"/>
                    <a:cs typeface="Times New Roman" pitchFamily="18" charset="0"/>
                  </a:rPr>
                  <a:t>3</a:t>
                </a:r>
              </a:p>
            </c:rich>
          </c:tx>
          <c:layout>
            <c:manualLayout>
              <c:xMode val="edge"/>
              <c:yMode val="edge"/>
              <c:x val="3.9665304886771613E-2"/>
              <c:y val="8.9094313210848708E-2"/>
            </c:manualLayout>
          </c:layout>
        </c:title>
        <c:numFmt formatCode="0" sourceLinked="0"/>
        <c:tickLblPos val="nextTo"/>
        <c:txPr>
          <a:bodyPr/>
          <a:lstStyle/>
          <a:p>
            <a:pPr>
              <a:defRPr sz="1200">
                <a:latin typeface="Times New Roman" pitchFamily="18" charset="0"/>
                <a:cs typeface="Times New Roman" pitchFamily="18" charset="0"/>
              </a:defRPr>
            </a:pPr>
            <a:endParaRPr lang="ru-RU"/>
          </a:p>
        </c:txPr>
        <c:crossAx val="101366400"/>
        <c:crosses val="autoZero"/>
        <c:crossBetween val="between"/>
      </c:valAx>
    </c:plotArea>
    <c:legend>
      <c:legendPos val="r"/>
      <c:txPr>
        <a:bodyPr/>
        <a:lstStyle/>
        <a:p>
          <a:pPr>
            <a:defRPr sz="1200">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v>лабрадорит месторождения Головинское</c:v>
          </c:tx>
          <c:spPr>
            <a:solidFill>
              <a:schemeClr val="bg1"/>
            </a:solidFill>
            <a:ln w="12700">
              <a:solidFill>
                <a:schemeClr val="tx1"/>
              </a:solidFill>
            </a:ln>
          </c:spPr>
          <c:cat>
            <c:numRef>
              <c:f>Лист1!$D$18:$D$22</c:f>
              <c:numCache>
                <c:formatCode>General</c:formatCode>
                <c:ptCount val="5"/>
                <c:pt idx="0">
                  <c:v>1</c:v>
                </c:pt>
                <c:pt idx="1">
                  <c:v>2</c:v>
                </c:pt>
                <c:pt idx="2">
                  <c:v>3</c:v>
                </c:pt>
                <c:pt idx="3">
                  <c:v>4</c:v>
                </c:pt>
                <c:pt idx="4">
                  <c:v>5</c:v>
                </c:pt>
              </c:numCache>
            </c:numRef>
          </c:cat>
          <c:val>
            <c:numRef>
              <c:f>Лист1!$B$29:$B$33</c:f>
              <c:numCache>
                <c:formatCode>0.0</c:formatCode>
                <c:ptCount val="5"/>
                <c:pt idx="0">
                  <c:v>10.200000000000001</c:v>
                </c:pt>
                <c:pt idx="1">
                  <c:v>10.8</c:v>
                </c:pt>
                <c:pt idx="2">
                  <c:v>11.7</c:v>
                </c:pt>
                <c:pt idx="3">
                  <c:v>13</c:v>
                </c:pt>
                <c:pt idx="4" formatCode="General">
                  <c:v>13.7</c:v>
                </c:pt>
              </c:numCache>
            </c:numRef>
          </c:val>
        </c:ser>
        <c:ser>
          <c:idx val="1"/>
          <c:order val="1"/>
          <c:tx>
            <c:v>габбро-норит месторождения Шрау-Тау</c:v>
          </c:tx>
          <c:spPr>
            <a:solidFill>
              <a:srgbClr val="FF0000"/>
            </a:solidFill>
            <a:ln w="28575">
              <a:noFill/>
            </a:ln>
          </c:spPr>
          <c:cat>
            <c:numRef>
              <c:f>Лист1!$D$18:$D$22</c:f>
              <c:numCache>
                <c:formatCode>General</c:formatCode>
                <c:ptCount val="5"/>
                <c:pt idx="0">
                  <c:v>1</c:v>
                </c:pt>
                <c:pt idx="1">
                  <c:v>2</c:v>
                </c:pt>
                <c:pt idx="2">
                  <c:v>3</c:v>
                </c:pt>
                <c:pt idx="3">
                  <c:v>4</c:v>
                </c:pt>
                <c:pt idx="4">
                  <c:v>5</c:v>
                </c:pt>
              </c:numCache>
            </c:numRef>
          </c:cat>
          <c:val>
            <c:numRef>
              <c:f>Лист1!$C$29:$C$33</c:f>
              <c:numCache>
                <c:formatCode>General</c:formatCode>
                <c:ptCount val="5"/>
                <c:pt idx="0">
                  <c:v>9.2000000000000011</c:v>
                </c:pt>
                <c:pt idx="1">
                  <c:v>10.7</c:v>
                </c:pt>
                <c:pt idx="2">
                  <c:v>8.8000000000000007</c:v>
                </c:pt>
                <c:pt idx="3">
                  <c:v>10.3</c:v>
                </c:pt>
                <c:pt idx="4">
                  <c:v>10.5</c:v>
                </c:pt>
              </c:numCache>
            </c:numRef>
          </c:val>
        </c:ser>
        <c:axId val="101430400"/>
        <c:axId val="101432320"/>
      </c:barChart>
      <c:catAx>
        <c:axId val="101430400"/>
        <c:scaling>
          <c:orientation val="minMax"/>
        </c:scaling>
        <c:axPos val="b"/>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Номер способа</a:t>
                </a:r>
              </a:p>
            </c:rich>
          </c:tx>
          <c:layout>
            <c:manualLayout>
              <c:xMode val="edge"/>
              <c:yMode val="edge"/>
              <c:x val="0.25139094520916228"/>
              <c:y val="0.83847406171002759"/>
            </c:manualLayout>
          </c:layout>
        </c:title>
        <c:numFmt formatCode="General" sourceLinked="1"/>
        <c:tickLblPos val="nextTo"/>
        <c:txPr>
          <a:bodyPr/>
          <a:lstStyle/>
          <a:p>
            <a:pPr>
              <a:defRPr sz="1200">
                <a:latin typeface="Times New Roman" pitchFamily="18" charset="0"/>
                <a:cs typeface="Times New Roman" pitchFamily="18" charset="0"/>
              </a:defRPr>
            </a:pPr>
            <a:endParaRPr lang="ru-RU"/>
          </a:p>
        </c:txPr>
        <c:crossAx val="101432320"/>
        <c:crosses val="autoZero"/>
        <c:auto val="1"/>
        <c:lblAlgn val="ctr"/>
        <c:lblOffset val="100"/>
        <c:tickLblSkip val="1"/>
      </c:catAx>
      <c:valAx>
        <c:axId val="101432320"/>
        <c:scaling>
          <c:orientation val="minMax"/>
          <c:min val="2"/>
        </c:scaling>
        <c:axPos val="l"/>
        <c:majorGridlines/>
        <c:title>
          <c:tx>
            <c:rich>
              <a:bodyPr rot="-5400000" vert="horz"/>
              <a:lstStyle/>
              <a:p>
                <a:pPr>
                  <a:defRPr sz="1200"/>
                </a:pPr>
                <a:r>
                  <a:rPr lang="ru-RU" sz="1200">
                    <a:latin typeface="Times New Roman" pitchFamily="18" charset="0"/>
                    <a:cs typeface="Times New Roman" pitchFamily="18" charset="0"/>
                  </a:rPr>
                  <a:t>Тыс.</a:t>
                </a:r>
                <a:r>
                  <a:rPr lang="ru-RU" sz="1200" baseline="0">
                    <a:latin typeface="Times New Roman" pitchFamily="18" charset="0"/>
                    <a:cs typeface="Times New Roman" pitchFamily="18" charset="0"/>
                  </a:rPr>
                  <a:t> руб./</a:t>
                </a:r>
                <a:r>
                  <a:rPr lang="ru-RU" sz="1200" b="1" i="0" u="none" strike="noStrike" kern="1200" baseline="0">
                    <a:solidFill>
                      <a:sysClr val="windowText" lastClr="000000"/>
                    </a:solidFill>
                    <a:latin typeface="Times New Roman" pitchFamily="18" charset="0"/>
                    <a:ea typeface="+mn-ea"/>
                    <a:cs typeface="Times New Roman" pitchFamily="18" charset="0"/>
                  </a:rPr>
                  <a:t>м</a:t>
                </a:r>
                <a:r>
                  <a:rPr lang="ru-RU" sz="1200" b="1" i="0" u="none" strike="noStrike" kern="1200" baseline="30000">
                    <a:solidFill>
                      <a:sysClr val="windowText" lastClr="000000"/>
                    </a:solidFill>
                    <a:latin typeface="Times New Roman" pitchFamily="18" charset="0"/>
                    <a:ea typeface="+mn-ea"/>
                    <a:cs typeface="Times New Roman" pitchFamily="18" charset="0"/>
                  </a:rPr>
                  <a:t>3</a:t>
                </a:r>
              </a:p>
            </c:rich>
          </c:tx>
        </c:title>
        <c:numFmt formatCode="0" sourceLinked="0"/>
        <c:tickLblPos val="nextTo"/>
        <c:txPr>
          <a:bodyPr/>
          <a:lstStyle/>
          <a:p>
            <a:pPr>
              <a:defRPr sz="1200">
                <a:latin typeface="Times New Roman" pitchFamily="18" charset="0"/>
                <a:cs typeface="Times New Roman" pitchFamily="18" charset="0"/>
              </a:defRPr>
            </a:pPr>
            <a:endParaRPr lang="ru-RU"/>
          </a:p>
        </c:txPr>
        <c:crossAx val="101430400"/>
        <c:crosses val="autoZero"/>
        <c:crossBetween val="between"/>
      </c:valAx>
    </c:plotArea>
    <c:legend>
      <c:legendPos val="r"/>
      <c:txPr>
        <a:bodyPr/>
        <a:lstStyle/>
        <a:p>
          <a:pPr>
            <a:defRPr sz="1200">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4967095851216144"/>
          <c:y val="6.5836791147997176E-2"/>
          <c:w val="0.67122112395525024"/>
          <c:h val="0.64559516674590001"/>
        </c:manualLayout>
      </c:layout>
      <c:lineChart>
        <c:grouping val="standard"/>
        <c:ser>
          <c:idx val="0"/>
          <c:order val="0"/>
          <c:tx>
            <c:v>Hу</c:v>
          </c:tx>
          <c:spPr>
            <a:ln w="3175">
              <a:solidFill>
                <a:srgbClr val="0070C0"/>
              </a:solidFill>
              <a:prstDash val="dash"/>
            </a:ln>
          </c:spPr>
          <c:marker>
            <c:symbol val="circle"/>
            <c:size val="7"/>
            <c:spPr>
              <a:solidFill>
                <a:srgbClr val="0070C0"/>
              </a:solidFill>
              <a:ln>
                <a:solidFill>
                  <a:srgbClr val="0070C0"/>
                </a:solidFill>
                <a:prstDash val="solid"/>
              </a:ln>
            </c:spPr>
          </c:marker>
          <c:cat>
            <c:numRef>
              <c:f>Лист6!$D$9:$H$9</c:f>
              <c:numCache>
                <c:formatCode>General</c:formatCode>
                <c:ptCount val="5"/>
                <c:pt idx="0">
                  <c:v>2</c:v>
                </c:pt>
                <c:pt idx="1">
                  <c:v>3</c:v>
                </c:pt>
                <c:pt idx="2">
                  <c:v>4</c:v>
                </c:pt>
                <c:pt idx="3">
                  <c:v>5</c:v>
                </c:pt>
                <c:pt idx="4">
                  <c:v>6</c:v>
                </c:pt>
              </c:numCache>
            </c:numRef>
          </c:cat>
          <c:val>
            <c:numRef>
              <c:f>Лист6!$D$10:$H$10</c:f>
              <c:numCache>
                <c:formatCode>0.0</c:formatCode>
                <c:ptCount val="5"/>
                <c:pt idx="0">
                  <c:v>4.86036528305746</c:v>
                </c:pt>
                <c:pt idx="1">
                  <c:v>5.6061079981772615</c:v>
                </c:pt>
                <c:pt idx="2">
                  <c:v>6.2429805182473341</c:v>
                </c:pt>
                <c:pt idx="3">
                  <c:v>6.8081250289955255</c:v>
                </c:pt>
                <c:pt idx="4">
                  <c:v>7.3214050857790003</c:v>
                </c:pt>
              </c:numCache>
            </c:numRef>
          </c:val>
          <c:smooth val="1"/>
        </c:ser>
        <c:marker val="1"/>
        <c:axId val="154927488"/>
        <c:axId val="154929792"/>
      </c:lineChart>
      <c:lineChart>
        <c:grouping val="standard"/>
        <c:ser>
          <c:idx val="1"/>
          <c:order val="1"/>
          <c:tx>
            <c:v>Lм</c:v>
          </c:tx>
          <c:spPr>
            <a:ln w="3175">
              <a:solidFill>
                <a:srgbClr val="FF0000"/>
              </a:solidFill>
              <a:prstDash val="sysDot"/>
            </a:ln>
          </c:spPr>
          <c:marker>
            <c:symbol val="diamond"/>
            <c:size val="7"/>
            <c:spPr>
              <a:solidFill>
                <a:srgbClr val="FF0000"/>
              </a:solidFill>
              <a:ln>
                <a:solidFill>
                  <a:srgbClr val="FF0000"/>
                </a:solidFill>
              </a:ln>
            </c:spPr>
          </c:marker>
          <c:cat>
            <c:numRef>
              <c:f>Лист6!$D$9:$H$9</c:f>
              <c:numCache>
                <c:formatCode>General</c:formatCode>
                <c:ptCount val="5"/>
                <c:pt idx="0">
                  <c:v>2</c:v>
                </c:pt>
                <c:pt idx="1">
                  <c:v>3</c:v>
                </c:pt>
                <c:pt idx="2">
                  <c:v>4</c:v>
                </c:pt>
                <c:pt idx="3">
                  <c:v>5</c:v>
                </c:pt>
                <c:pt idx="4">
                  <c:v>6</c:v>
                </c:pt>
              </c:numCache>
            </c:numRef>
          </c:cat>
          <c:val>
            <c:numRef>
              <c:f>Лист6!$D$11:$H$11</c:f>
              <c:numCache>
                <c:formatCode>0.0</c:formatCode>
                <c:ptCount val="5"/>
                <c:pt idx="0">
                  <c:v>6.0621470636687445</c:v>
                </c:pt>
                <c:pt idx="1">
                  <c:v>8.4126626893900696</c:v>
                </c:pt>
                <c:pt idx="2">
                  <c:v>10.719191901099498</c:v>
                </c:pt>
                <c:pt idx="3">
                  <c:v>12.996741115915977</c:v>
                </c:pt>
                <c:pt idx="4">
                  <c:v>15.253335731142062</c:v>
                </c:pt>
              </c:numCache>
            </c:numRef>
          </c:val>
          <c:smooth val="1"/>
        </c:ser>
        <c:marker val="1"/>
        <c:axId val="154937984"/>
        <c:axId val="154936064"/>
      </c:lineChart>
      <c:catAx>
        <c:axId val="154927488"/>
        <c:scaling>
          <c:orientation val="minMax"/>
        </c:scaling>
        <c:axPos val="b"/>
        <c:majorGridlines/>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n</a:t>
                </a:r>
                <a:r>
                  <a:rPr lang="ru-RU" sz="1400" baseline="-25000">
                    <a:latin typeface="Times New Roman" pitchFamily="18" charset="0"/>
                    <a:cs typeface="Times New Roman" pitchFamily="18" charset="0"/>
                  </a:rPr>
                  <a:t>к</a:t>
                </a:r>
              </a:p>
            </c:rich>
          </c:tx>
          <c:layout>
            <c:manualLayout>
              <c:xMode val="edge"/>
              <c:yMode val="edge"/>
              <c:x val="0.4114273747696563"/>
              <c:y val="0.79489178606772515"/>
            </c:manualLayout>
          </c:layout>
        </c:title>
        <c:numFmt formatCode="General" sourceLinked="1"/>
        <c:tickLblPos val="nextTo"/>
        <c:txPr>
          <a:bodyPr/>
          <a:lstStyle/>
          <a:p>
            <a:pPr>
              <a:defRPr sz="1200">
                <a:latin typeface="Times New Roman" pitchFamily="18" charset="0"/>
                <a:cs typeface="Times New Roman" pitchFamily="18" charset="0"/>
              </a:defRPr>
            </a:pPr>
            <a:endParaRPr lang="ru-RU"/>
          </a:p>
        </c:txPr>
        <c:crossAx val="154929792"/>
        <c:crosses val="autoZero"/>
        <c:auto val="1"/>
        <c:lblAlgn val="ctr"/>
        <c:lblOffset val="100"/>
      </c:catAx>
      <c:valAx>
        <c:axId val="154929792"/>
        <c:scaling>
          <c:orientation val="minMax"/>
        </c:scaling>
        <c:axPos val="l"/>
        <c:majorGridlines/>
        <c:title>
          <c:tx>
            <c:rich>
              <a:bodyPr rot="-5400000" vert="horz"/>
              <a:lstStyle/>
              <a:p>
                <a:pPr>
                  <a:defRPr sz="1400">
                    <a:latin typeface="Times New Roman" pitchFamily="18" charset="0"/>
                    <a:cs typeface="Times New Roman" pitchFamily="18" charset="0"/>
                  </a:defRPr>
                </a:pPr>
                <a:r>
                  <a:rPr lang="en-US" sz="1400" b="1" i="0" baseline="0">
                    <a:latin typeface="Times New Roman" pitchFamily="18" charset="0"/>
                    <a:cs typeface="Times New Roman" pitchFamily="18" charset="0"/>
                  </a:rPr>
                  <a:t>H</a:t>
                </a:r>
                <a:r>
                  <a:rPr lang="ru-RU" sz="1400" b="1" i="0" baseline="-25000">
                    <a:latin typeface="Times New Roman" pitchFamily="18" charset="0"/>
                    <a:cs typeface="Times New Roman" pitchFamily="18" charset="0"/>
                  </a:rPr>
                  <a:t>у</a:t>
                </a:r>
                <a:r>
                  <a:rPr lang="ru-RU" sz="1400" b="1" i="0" baseline="30000">
                    <a:latin typeface="Times New Roman" pitchFamily="18" charset="0"/>
                    <a:cs typeface="Times New Roman" pitchFamily="18" charset="0"/>
                  </a:rPr>
                  <a:t>оп</a:t>
                </a:r>
                <a:r>
                  <a:rPr lang="ru-RU" sz="1400" b="1" i="0" baseline="0">
                    <a:latin typeface="Times New Roman" pitchFamily="18" charset="0"/>
                    <a:cs typeface="Times New Roman" pitchFamily="18" charset="0"/>
                  </a:rPr>
                  <a:t>, м</a:t>
                </a:r>
                <a:endParaRPr lang="ru-RU" sz="1400" b="1" i="0" baseline="30000">
                  <a:latin typeface="Times New Roman" pitchFamily="18" charset="0"/>
                  <a:cs typeface="Times New Roman" pitchFamily="18" charset="0"/>
                </a:endParaRPr>
              </a:p>
            </c:rich>
          </c:tx>
        </c:title>
        <c:numFmt formatCode="0" sourceLinked="0"/>
        <c:tickLblPos val="nextTo"/>
        <c:txPr>
          <a:bodyPr/>
          <a:lstStyle/>
          <a:p>
            <a:pPr>
              <a:defRPr sz="1200">
                <a:latin typeface="Times New Roman" pitchFamily="18" charset="0"/>
                <a:cs typeface="Times New Roman" pitchFamily="18" charset="0"/>
              </a:defRPr>
            </a:pPr>
            <a:endParaRPr lang="ru-RU"/>
          </a:p>
        </c:txPr>
        <c:crossAx val="154927488"/>
        <c:crosses val="autoZero"/>
        <c:crossBetween val="midCat"/>
      </c:valAx>
      <c:valAx>
        <c:axId val="154936064"/>
        <c:scaling>
          <c:orientation val="minMax"/>
        </c:scaling>
        <c:axPos val="r"/>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itchFamily="18" charset="0"/>
                    <a:ea typeface="+mn-ea"/>
                    <a:cs typeface="Times New Roman" pitchFamily="18" charset="0"/>
                  </a:defRPr>
                </a:pPr>
                <a:r>
                  <a:rPr lang="en-US" sz="1400" b="1" i="0" baseline="0">
                    <a:latin typeface="Times New Roman" pitchFamily="18" charset="0"/>
                    <a:cs typeface="Times New Roman" pitchFamily="18" charset="0"/>
                  </a:rPr>
                  <a:t>L</a:t>
                </a:r>
                <a:r>
                  <a:rPr lang="ru-RU" sz="1400" b="1" i="0" baseline="-25000">
                    <a:latin typeface="Times New Roman" pitchFamily="18" charset="0"/>
                    <a:cs typeface="Times New Roman" pitchFamily="18" charset="0"/>
                  </a:rPr>
                  <a:t>м</a:t>
                </a:r>
                <a:endParaRPr lang="ru-RU" sz="1400">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itchFamily="18" charset="0"/>
                    <a:ea typeface="+mn-ea"/>
                    <a:cs typeface="Times New Roman" pitchFamily="18" charset="0"/>
                  </a:defRPr>
                </a:pPr>
                <a:endParaRPr lang="ru-RU" sz="1400">
                  <a:latin typeface="Times New Roman" pitchFamily="18" charset="0"/>
                  <a:cs typeface="Times New Roman" pitchFamily="18" charset="0"/>
                </a:endParaRPr>
              </a:p>
            </c:rich>
          </c:tx>
          <c:layout>
            <c:manualLayout>
              <c:xMode val="edge"/>
              <c:yMode val="edge"/>
              <c:x val="0.89940265445542711"/>
              <c:y val="0.32266738311255566"/>
            </c:manualLayout>
          </c:layout>
        </c:title>
        <c:numFmt formatCode="0" sourceLinked="0"/>
        <c:tickLblPos val="nextTo"/>
        <c:txPr>
          <a:bodyPr/>
          <a:lstStyle/>
          <a:p>
            <a:pPr>
              <a:defRPr sz="1200">
                <a:latin typeface="Times New Roman" pitchFamily="18" charset="0"/>
                <a:cs typeface="Times New Roman" pitchFamily="18" charset="0"/>
              </a:defRPr>
            </a:pPr>
            <a:endParaRPr lang="ru-RU"/>
          </a:p>
        </c:txPr>
        <c:crossAx val="154937984"/>
        <c:crosses val="max"/>
        <c:crossBetween val="between"/>
      </c:valAx>
      <c:catAx>
        <c:axId val="154937984"/>
        <c:scaling>
          <c:orientation val="minMax"/>
        </c:scaling>
        <c:delete val="1"/>
        <c:axPos val="b"/>
        <c:numFmt formatCode="General" sourceLinked="1"/>
        <c:tickLblPos val="none"/>
        <c:crossAx val="154936064"/>
        <c:crosses val="autoZero"/>
        <c:auto val="1"/>
        <c:lblAlgn val="ctr"/>
        <c:lblOffset val="100"/>
      </c:catAx>
    </c:plotArea>
    <c:legend>
      <c:legendPos val="b"/>
      <c:layout>
        <c:manualLayout>
          <c:xMode val="edge"/>
          <c:yMode val="edge"/>
          <c:x val="0.30493624467154384"/>
          <c:y val="0.90036458557432941"/>
          <c:w val="0.27665233335195138"/>
          <c:h val="7.4715384986327946E-2"/>
        </c:manualLayout>
      </c:layout>
      <c:txPr>
        <a:bodyPr/>
        <a:lstStyle/>
        <a:p>
          <a:pPr>
            <a:defRPr sz="1400">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drawings/drawing1.xml><?xml version="1.0" encoding="utf-8"?>
<c:userShapes xmlns:c="http://schemas.openxmlformats.org/drawingml/2006/chart">
  <cdr:relSizeAnchor xmlns:cdr="http://schemas.openxmlformats.org/drawingml/2006/chartDrawing">
    <cdr:from>
      <cdr:x>0.27141</cdr:x>
      <cdr:y>0.14524</cdr:y>
    </cdr:from>
    <cdr:to>
      <cdr:x>0.34776</cdr:x>
      <cdr:y>0.21629</cdr:y>
    </cdr:to>
    <cdr:sp macro="" textlink="">
      <cdr:nvSpPr>
        <cdr:cNvPr id="2" name="TextBox 1"/>
        <cdr:cNvSpPr txBox="1"/>
      </cdr:nvSpPr>
      <cdr:spPr>
        <a:xfrm xmlns:a="http://schemas.openxmlformats.org/drawingml/2006/main">
          <a:off x="787486" y="394591"/>
          <a:ext cx="221526" cy="1930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a:t>1</a:t>
          </a:r>
        </a:p>
      </cdr:txBody>
    </cdr:sp>
  </cdr:relSizeAnchor>
  <cdr:relSizeAnchor xmlns:cdr="http://schemas.openxmlformats.org/drawingml/2006/chartDrawing">
    <cdr:from>
      <cdr:x>0.21115</cdr:x>
      <cdr:y>0.2104</cdr:y>
    </cdr:from>
    <cdr:to>
      <cdr:x>0.27848</cdr:x>
      <cdr:y>0.22241</cdr:y>
    </cdr:to>
    <cdr:sp macro="" textlink="">
      <cdr:nvSpPr>
        <cdr:cNvPr id="4" name="Прямая соединительная линия 3"/>
        <cdr:cNvSpPr/>
      </cdr:nvSpPr>
      <cdr:spPr>
        <a:xfrm xmlns:a="http://schemas.openxmlformats.org/drawingml/2006/main" flipV="1">
          <a:off x="831683" y="1059280"/>
          <a:ext cx="280736" cy="60158"/>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0.28182</cdr:x>
      <cdr:y>0.49185</cdr:y>
    </cdr:from>
    <cdr:to>
      <cdr:x>0.3613</cdr:x>
      <cdr:y>0.514</cdr:y>
    </cdr:to>
    <cdr:sp macro="" textlink="">
      <cdr:nvSpPr>
        <cdr:cNvPr id="5" name="Прямая соединительная линия 4"/>
        <cdr:cNvSpPr/>
      </cdr:nvSpPr>
      <cdr:spPr>
        <a:xfrm xmlns:a="http://schemas.openxmlformats.org/drawingml/2006/main">
          <a:off x="817684" y="1336276"/>
          <a:ext cx="230607" cy="60158"/>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0.34051</cdr:x>
      <cdr:y>0.46602</cdr:y>
    </cdr:from>
    <cdr:to>
      <cdr:x>0.45109</cdr:x>
      <cdr:y>0.59888</cdr:y>
    </cdr:to>
    <cdr:sp macro="" textlink="">
      <cdr:nvSpPr>
        <cdr:cNvPr id="6" name="TextBox 1"/>
        <cdr:cNvSpPr txBox="1"/>
      </cdr:nvSpPr>
      <cdr:spPr>
        <a:xfrm xmlns:a="http://schemas.openxmlformats.org/drawingml/2006/main">
          <a:off x="987978" y="1266091"/>
          <a:ext cx="320842" cy="36094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400"/>
            <a:t>2</a:t>
          </a:r>
        </a:p>
      </cdr:txBody>
    </cdr:sp>
  </cdr:relSizeAnchor>
</c:userShapes>
</file>

<file path=word/drawings/drawing10.xml><?xml version="1.0" encoding="utf-8"?>
<c:userShapes xmlns:c="http://schemas.openxmlformats.org/drawingml/2006/chart">
  <cdr:relSizeAnchor xmlns:cdr="http://schemas.openxmlformats.org/drawingml/2006/chartDrawing">
    <cdr:from>
      <cdr:x>0.23273</cdr:x>
      <cdr:y>0.12364</cdr:y>
    </cdr:from>
    <cdr:to>
      <cdr:x>0.43925</cdr:x>
      <cdr:y>0.26662</cdr:y>
    </cdr:to>
    <cdr:sp macro="" textlink="">
      <cdr:nvSpPr>
        <cdr:cNvPr id="2" name="TextBox 1"/>
        <cdr:cNvSpPr txBox="1"/>
      </cdr:nvSpPr>
      <cdr:spPr>
        <a:xfrm xmlns:a="http://schemas.openxmlformats.org/drawingml/2006/main">
          <a:off x="1094717" y="330484"/>
          <a:ext cx="971476" cy="3821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i="0" baseline="0">
              <a:latin typeface="Times New Roman" pitchFamily="18" charset="0"/>
              <a:cs typeface="Times New Roman" pitchFamily="18" charset="0"/>
            </a:rPr>
            <a:t>С</a:t>
          </a:r>
          <a:r>
            <a:rPr lang="en-US" sz="1400" b="1" i="0" baseline="-25000">
              <a:latin typeface="Times New Roman" pitchFamily="18" charset="0"/>
              <a:cs typeface="Times New Roman" pitchFamily="18" charset="0"/>
            </a:rPr>
            <a:t>s</a:t>
          </a:r>
          <a:r>
            <a:rPr lang="ru-RU" sz="1400" b="1" i="0" baseline="-25000">
              <a:latin typeface="Times New Roman" pitchFamily="18" charset="0"/>
              <a:cs typeface="Times New Roman" pitchFamily="18" charset="0"/>
            </a:rPr>
            <a:t>(</a:t>
          </a:r>
          <a:r>
            <a:rPr lang="en-US" sz="1400" b="1" i="0" baseline="-25000">
              <a:latin typeface="Times New Roman" pitchFamily="18" charset="0"/>
              <a:cs typeface="Times New Roman" pitchFamily="18" charset="0"/>
            </a:rPr>
            <a:t>N</a:t>
          </a:r>
          <a:r>
            <a:rPr lang="ru-RU" sz="1400" b="1" i="0" baseline="-25000">
              <a:latin typeface="Times New Roman" pitchFamily="18" charset="0"/>
              <a:cs typeface="Times New Roman" pitchFamily="18" charset="0"/>
            </a:rPr>
            <a:t>)</a:t>
          </a:r>
          <a:r>
            <a:rPr lang="ru-RU" sz="1400" b="1" i="0" baseline="0">
              <a:latin typeface="Times New Roman" pitchFamily="18" charset="0"/>
              <a:cs typeface="Times New Roman" pitchFamily="18" charset="0"/>
            </a:rPr>
            <a:t>/С</a:t>
          </a:r>
          <a:r>
            <a:rPr lang="en-US" sz="1400" b="1" i="0" baseline="-25000">
              <a:latin typeface="Times New Roman" pitchFamily="18" charset="0"/>
              <a:cs typeface="Times New Roman" pitchFamily="18" charset="0"/>
            </a:rPr>
            <a:t>s(V)</a:t>
          </a:r>
          <a:r>
            <a:rPr lang="ru-RU" sz="1400" b="1" i="0" baseline="-25000">
              <a:latin typeface="Times New Roman" pitchFamily="18" charset="0"/>
              <a:cs typeface="Times New Roman" pitchFamily="18" charset="0"/>
            </a:rPr>
            <a:t> </a:t>
          </a:r>
          <a:endParaRPr lang="ru-RU" sz="1400"/>
        </a:p>
      </cdr:txBody>
    </cdr:sp>
  </cdr:relSizeAnchor>
  <cdr:relSizeAnchor xmlns:cdr="http://schemas.openxmlformats.org/drawingml/2006/chartDrawing">
    <cdr:from>
      <cdr:x>0.58557</cdr:x>
      <cdr:y>0.54324</cdr:y>
    </cdr:from>
    <cdr:to>
      <cdr:x>0.74253</cdr:x>
      <cdr:y>0.69319</cdr:y>
    </cdr:to>
    <cdr:sp macro="" textlink="">
      <cdr:nvSpPr>
        <cdr:cNvPr id="3" name="TextBox 2"/>
        <cdr:cNvSpPr txBox="1"/>
      </cdr:nvSpPr>
      <cdr:spPr>
        <a:xfrm xmlns:a="http://schemas.openxmlformats.org/drawingml/2006/main">
          <a:off x="2754435" y="1451999"/>
          <a:ext cx="738321" cy="4007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latin typeface="Times New Roman" pitchFamily="18" charset="0"/>
              <a:cs typeface="Times New Roman" pitchFamily="18" charset="0"/>
            </a:rPr>
            <a:t>t</a:t>
          </a:r>
          <a:r>
            <a:rPr lang="en-US" sz="1400" b="1" baseline="-25000">
              <a:latin typeface="Times New Roman" pitchFamily="18" charset="0"/>
              <a:cs typeface="Times New Roman" pitchFamily="18" charset="0"/>
            </a:rPr>
            <a:t>(V)</a:t>
          </a:r>
          <a:r>
            <a:rPr lang="en-US" sz="1400" b="1">
              <a:latin typeface="Times New Roman" pitchFamily="18" charset="0"/>
              <a:cs typeface="Times New Roman" pitchFamily="18" charset="0"/>
            </a:rPr>
            <a:t>/</a:t>
          </a:r>
          <a:r>
            <a:rPr lang="en-US" sz="1400" b="1" baseline="0">
              <a:latin typeface="Times New Roman" pitchFamily="18" charset="0"/>
              <a:cs typeface="Times New Roman" pitchFamily="18" charset="0"/>
            </a:rPr>
            <a:t>t</a:t>
          </a:r>
          <a:r>
            <a:rPr lang="en-US" sz="1400" b="1" baseline="-25000">
              <a:latin typeface="Times New Roman" pitchFamily="18" charset="0"/>
              <a:cs typeface="Times New Roman" pitchFamily="18" charset="0"/>
            </a:rPr>
            <a:t>(N)</a:t>
          </a:r>
          <a:r>
            <a:rPr lang="en-US" sz="1400" b="1">
              <a:latin typeface="Times New Roman" pitchFamily="18" charset="0"/>
              <a:cs typeface="Times New Roman" pitchFamily="18" charset="0"/>
            </a:rPr>
            <a:t> </a:t>
          </a:r>
          <a:endParaRPr lang="ru-RU" sz="1400" b="1"/>
        </a:p>
      </cdr:txBody>
    </cdr:sp>
  </cdr:relSizeAnchor>
  <cdr:relSizeAnchor xmlns:cdr="http://schemas.openxmlformats.org/drawingml/2006/chartDrawing">
    <cdr:from>
      <cdr:x>0.54653</cdr:x>
      <cdr:y>0.47601</cdr:y>
    </cdr:from>
    <cdr:to>
      <cdr:x>0.58735</cdr:x>
      <cdr:y>0.58133</cdr:y>
    </cdr:to>
    <cdr:sp macro="" textlink="">
      <cdr:nvSpPr>
        <cdr:cNvPr id="5" name="Прямая со стрелкой 4"/>
        <cdr:cNvSpPr/>
      </cdr:nvSpPr>
      <cdr:spPr>
        <a:xfrm xmlns:a="http://schemas.openxmlformats.org/drawingml/2006/main" flipH="1" flipV="1">
          <a:off x="2570795" y="1272302"/>
          <a:ext cx="192044" cy="281521"/>
        </a:xfrm>
        <a:prstGeom xmlns:a="http://schemas.openxmlformats.org/drawingml/2006/main" prst="straightConnector1">
          <a:avLst/>
        </a:prstGeom>
        <a:ln xmlns:a="http://schemas.openxmlformats.org/drawingml/2006/main">
          <a:solidFill>
            <a:schemeClr val="tx1"/>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latin typeface="Times New Roman" pitchFamily="18" charset="0"/>
            <a:cs typeface="Times New Roman" pitchFamily="18" charset="0"/>
          </a:endParaRPr>
        </a:p>
      </cdr:txBody>
    </cdr:sp>
  </cdr:relSizeAnchor>
  <cdr:relSizeAnchor xmlns:cdr="http://schemas.openxmlformats.org/drawingml/2006/chartDrawing">
    <cdr:from>
      <cdr:x>0.40688</cdr:x>
      <cdr:y>0.24494</cdr:y>
    </cdr:from>
    <cdr:to>
      <cdr:x>0.48529</cdr:x>
      <cdr:y>0.37231</cdr:y>
    </cdr:to>
    <cdr:sp macro="" textlink="">
      <cdr:nvSpPr>
        <cdr:cNvPr id="6" name="Прямая со стрелкой 5"/>
        <cdr:cNvSpPr/>
      </cdr:nvSpPr>
      <cdr:spPr>
        <a:xfrm xmlns:a="http://schemas.openxmlformats.org/drawingml/2006/main">
          <a:off x="1913911" y="654702"/>
          <a:ext cx="368816" cy="340443"/>
        </a:xfrm>
        <a:prstGeom xmlns:a="http://schemas.openxmlformats.org/drawingml/2006/main" prst="straightConnector1">
          <a:avLst/>
        </a:prstGeom>
        <a:noFill xmlns:a="http://schemas.openxmlformats.org/drawingml/2006/main"/>
        <a:ln xmlns:a="http://schemas.openxmlformats.org/drawingml/2006/main" w="9525" cap="flat" cmpd="sng" algn="ctr">
          <a:solidFill>
            <a:sysClr val="windowText" lastClr="000000"/>
          </a:solidFill>
          <a:prstDash val="solid"/>
          <a:headEnd type="none" w="med" len="med"/>
          <a:tailEnd type="triangle" w="med" len="me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latin typeface="Times New Roman" pitchFamily="18" charset="0"/>
            <a:cs typeface="Times New Roman"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0.30189</cdr:x>
      <cdr:y>0.25243</cdr:y>
    </cdr:from>
    <cdr:to>
      <cdr:x>0.48008</cdr:x>
      <cdr:y>0.35922</cdr:y>
    </cdr:to>
    <cdr:sp macro="" textlink="">
      <cdr:nvSpPr>
        <cdr:cNvPr id="2" name="TextBox 1"/>
        <cdr:cNvSpPr txBox="1"/>
      </cdr:nvSpPr>
      <cdr:spPr>
        <a:xfrm xmlns:a="http://schemas.openxmlformats.org/drawingml/2006/main">
          <a:off x="1431235" y="775253"/>
          <a:ext cx="844825" cy="3279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a:latin typeface="Times New Roman" pitchFamily="18" charset="0"/>
              <a:cs typeface="Times New Roman" pitchFamily="18" charset="0"/>
            </a:rPr>
            <a:t>N=const</a:t>
          </a:r>
          <a:endParaRPr lang="ru-RU" sz="1400">
            <a:latin typeface="Times New Roman" pitchFamily="18" charset="0"/>
            <a:cs typeface="Times New Roman" pitchFamily="18" charset="0"/>
          </a:endParaRPr>
        </a:p>
      </cdr:txBody>
    </cdr:sp>
  </cdr:relSizeAnchor>
  <cdr:relSizeAnchor xmlns:cdr="http://schemas.openxmlformats.org/drawingml/2006/chartDrawing">
    <cdr:from>
      <cdr:x>0.57862</cdr:x>
      <cdr:y>0.2589</cdr:y>
    </cdr:from>
    <cdr:to>
      <cdr:x>0.77358</cdr:x>
      <cdr:y>0.3657</cdr:y>
    </cdr:to>
    <cdr:sp macro="" textlink="">
      <cdr:nvSpPr>
        <cdr:cNvPr id="3" name="TextBox 1"/>
        <cdr:cNvSpPr txBox="1"/>
      </cdr:nvSpPr>
      <cdr:spPr>
        <a:xfrm xmlns:a="http://schemas.openxmlformats.org/drawingml/2006/main">
          <a:off x="2743200" y="795130"/>
          <a:ext cx="924339" cy="3279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a:latin typeface="Times New Roman" pitchFamily="18" charset="0"/>
              <a:cs typeface="Times New Roman" pitchFamily="18" charset="0"/>
            </a:rPr>
            <a:t>V</a:t>
          </a:r>
          <a:r>
            <a:rPr lang="ru-RU" sz="1400" baseline="-25000">
              <a:latin typeface="Times New Roman" pitchFamily="18" charset="0"/>
              <a:cs typeface="Times New Roman" pitchFamily="18" charset="0"/>
            </a:rPr>
            <a:t>п</a:t>
          </a:r>
          <a:r>
            <a:rPr lang="en-US" sz="1400">
              <a:latin typeface="Times New Roman" pitchFamily="18" charset="0"/>
              <a:cs typeface="Times New Roman" pitchFamily="18" charset="0"/>
            </a:rPr>
            <a:t>=const</a:t>
          </a:r>
          <a:endParaRPr lang="ru-RU" sz="1400">
            <a:latin typeface="Times New Roman" pitchFamily="18" charset="0"/>
            <a:cs typeface="Times New Roman" pitchFamily="18" charset="0"/>
          </a:endParaRPr>
        </a:p>
      </cdr:txBody>
    </cdr:sp>
  </cdr:relSizeAnchor>
  <cdr:relSizeAnchor xmlns:cdr="http://schemas.openxmlformats.org/drawingml/2006/chartDrawing">
    <cdr:from>
      <cdr:x>0.66193</cdr:x>
      <cdr:y>0.34819</cdr:y>
    </cdr:from>
    <cdr:to>
      <cdr:x>0.6739</cdr:x>
      <cdr:y>0.69495</cdr:y>
    </cdr:to>
    <cdr:sp macro="" textlink="">
      <cdr:nvSpPr>
        <cdr:cNvPr id="5" name="Прямая со стрелкой 4"/>
        <cdr:cNvSpPr/>
      </cdr:nvSpPr>
      <cdr:spPr>
        <a:xfrm xmlns:a="http://schemas.openxmlformats.org/drawingml/2006/main" flipH="1">
          <a:off x="3138203" y="1069347"/>
          <a:ext cx="56740" cy="1064980"/>
        </a:xfrm>
        <a:prstGeom xmlns:a="http://schemas.openxmlformats.org/drawingml/2006/main" prst="straightConnector1">
          <a:avLst/>
        </a:prstGeom>
        <a:ln xmlns:a="http://schemas.openxmlformats.org/drawingml/2006/main">
          <a:solidFill>
            <a:schemeClr val="tx1"/>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0.26054</cdr:x>
      <cdr:y>0.33611</cdr:y>
    </cdr:from>
    <cdr:to>
      <cdr:x>0.37193</cdr:x>
      <cdr:y>0.48391</cdr:y>
    </cdr:to>
    <cdr:sp macro="" textlink="">
      <cdr:nvSpPr>
        <cdr:cNvPr id="6" name="Прямая со стрелкой 5"/>
        <cdr:cNvSpPr/>
      </cdr:nvSpPr>
      <cdr:spPr>
        <a:xfrm xmlns:a="http://schemas.openxmlformats.org/drawingml/2006/main" flipH="1">
          <a:off x="1235204" y="1032245"/>
          <a:ext cx="528126" cy="453927"/>
        </a:xfrm>
        <a:prstGeom xmlns:a="http://schemas.openxmlformats.org/drawingml/2006/main" prst="straightConnector1">
          <a:avLst/>
        </a:prstGeom>
        <a:noFill xmlns:a="http://schemas.openxmlformats.org/drawingml/2006/main"/>
        <a:ln xmlns:a="http://schemas.openxmlformats.org/drawingml/2006/main" w="9525" cap="flat" cmpd="sng" algn="ctr">
          <a:solidFill>
            <a:sysClr val="windowText" lastClr="000000"/>
          </a:solidFill>
          <a:prstDash val="solid"/>
          <a:headEnd type="none" w="med" len="med"/>
          <a:tailEnd type="triangle" w="med" len="me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userShapes>
</file>

<file path=word/drawings/drawing12.xml><?xml version="1.0" encoding="utf-8"?>
<c:userShapes xmlns:c="http://schemas.openxmlformats.org/drawingml/2006/chart">
  <cdr:relSizeAnchor xmlns:cdr="http://schemas.openxmlformats.org/drawingml/2006/chartDrawing">
    <cdr:from>
      <cdr:x>0.4254</cdr:x>
      <cdr:y>0.25143</cdr:y>
    </cdr:from>
    <cdr:to>
      <cdr:x>0.60422</cdr:x>
      <cdr:y>0.34981</cdr:y>
    </cdr:to>
    <cdr:sp macro="" textlink="">
      <cdr:nvSpPr>
        <cdr:cNvPr id="2" name="TextBox 1"/>
        <cdr:cNvSpPr txBox="1"/>
      </cdr:nvSpPr>
      <cdr:spPr>
        <a:xfrm xmlns:a="http://schemas.openxmlformats.org/drawingml/2006/main">
          <a:off x="2009775" y="838200"/>
          <a:ext cx="844825" cy="3279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a:latin typeface="Times New Roman" pitchFamily="18" charset="0"/>
              <a:cs typeface="Times New Roman" pitchFamily="18" charset="0"/>
            </a:rPr>
            <a:t>N=const</a:t>
          </a:r>
          <a:endParaRPr lang="ru-RU" sz="1400">
            <a:latin typeface="Times New Roman" pitchFamily="18" charset="0"/>
            <a:cs typeface="Times New Roman" pitchFamily="18" charset="0"/>
          </a:endParaRPr>
        </a:p>
      </cdr:txBody>
    </cdr:sp>
  </cdr:relSizeAnchor>
  <cdr:relSizeAnchor xmlns:cdr="http://schemas.openxmlformats.org/drawingml/2006/chartDrawing">
    <cdr:from>
      <cdr:x>0.70766</cdr:x>
      <cdr:y>0.46286</cdr:y>
    </cdr:from>
    <cdr:to>
      <cdr:x>0.90331</cdr:x>
      <cdr:y>0.56124</cdr:y>
    </cdr:to>
    <cdr:sp macro="" textlink="">
      <cdr:nvSpPr>
        <cdr:cNvPr id="3" name="TextBox 1"/>
        <cdr:cNvSpPr txBox="1"/>
      </cdr:nvSpPr>
      <cdr:spPr>
        <a:xfrm xmlns:a="http://schemas.openxmlformats.org/drawingml/2006/main">
          <a:off x="3343275" y="1543050"/>
          <a:ext cx="924339" cy="3279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a:latin typeface="Times New Roman" pitchFamily="18" charset="0"/>
              <a:cs typeface="Times New Roman" pitchFamily="18" charset="0"/>
            </a:rPr>
            <a:t>V</a:t>
          </a:r>
          <a:r>
            <a:rPr lang="ru-RU" sz="1400" baseline="-25000">
              <a:latin typeface="Times New Roman" pitchFamily="18" charset="0"/>
              <a:cs typeface="Times New Roman" pitchFamily="18" charset="0"/>
            </a:rPr>
            <a:t>п</a:t>
          </a:r>
          <a:r>
            <a:rPr lang="en-US" sz="1400">
              <a:latin typeface="Times New Roman" pitchFamily="18" charset="0"/>
              <a:cs typeface="Times New Roman" pitchFamily="18" charset="0"/>
            </a:rPr>
            <a:t>=const</a:t>
          </a:r>
          <a:endParaRPr lang="ru-RU" sz="1400">
            <a:latin typeface="Times New Roman" pitchFamily="18" charset="0"/>
            <a:cs typeface="Times New Roman" pitchFamily="18" charset="0"/>
          </a:endParaRPr>
        </a:p>
      </cdr:txBody>
    </cdr:sp>
  </cdr:relSizeAnchor>
  <cdr:relSizeAnchor xmlns:cdr="http://schemas.openxmlformats.org/drawingml/2006/chartDrawing">
    <cdr:from>
      <cdr:x>0.76491</cdr:x>
      <cdr:y>0.54571</cdr:y>
    </cdr:from>
    <cdr:to>
      <cdr:x>0.79839</cdr:x>
      <cdr:y>0.70996</cdr:y>
    </cdr:to>
    <cdr:sp macro="" textlink="">
      <cdr:nvSpPr>
        <cdr:cNvPr id="4" name="Прямая со стрелкой 3"/>
        <cdr:cNvSpPr/>
      </cdr:nvSpPr>
      <cdr:spPr>
        <a:xfrm xmlns:a="http://schemas.openxmlformats.org/drawingml/2006/main" flipH="1">
          <a:off x="3613726" y="1819275"/>
          <a:ext cx="158172" cy="547544"/>
        </a:xfrm>
        <a:prstGeom xmlns:a="http://schemas.openxmlformats.org/drawingml/2006/main" prst="straightConnector1">
          <a:avLst/>
        </a:prstGeom>
        <a:noFill xmlns:a="http://schemas.openxmlformats.org/drawingml/2006/main"/>
        <a:ln xmlns:a="http://schemas.openxmlformats.org/drawingml/2006/main" w="9525" cap="flat" cmpd="sng" algn="ctr">
          <a:solidFill>
            <a:sysClr val="windowText" lastClr="000000"/>
          </a:solidFill>
          <a:prstDash val="solid"/>
          <a:headEnd type="none" w="med" len="med"/>
          <a:tailEnd type="triangle" w="med" len="me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0.5132</cdr:x>
      <cdr:y>0.3297</cdr:y>
    </cdr:from>
    <cdr:to>
      <cdr:x>0.56452</cdr:x>
      <cdr:y>0.54571</cdr:y>
    </cdr:to>
    <cdr:sp macro="" textlink="">
      <cdr:nvSpPr>
        <cdr:cNvPr id="5" name="Прямая со стрелкой 4"/>
        <cdr:cNvSpPr/>
      </cdr:nvSpPr>
      <cdr:spPr>
        <a:xfrm xmlns:a="http://schemas.openxmlformats.org/drawingml/2006/main">
          <a:off x="2424546" y="1099128"/>
          <a:ext cx="242454" cy="720147"/>
        </a:xfrm>
        <a:prstGeom xmlns:a="http://schemas.openxmlformats.org/drawingml/2006/main" prst="straightConnector1">
          <a:avLst/>
        </a:prstGeom>
        <a:noFill xmlns:a="http://schemas.openxmlformats.org/drawingml/2006/main"/>
        <a:ln xmlns:a="http://schemas.openxmlformats.org/drawingml/2006/main" w="9525" cap="flat" cmpd="sng" algn="ctr">
          <a:solidFill>
            <a:sysClr val="windowText" lastClr="000000"/>
          </a:solidFill>
          <a:prstDash val="solid"/>
          <a:headEnd type="none" w="med" len="med"/>
          <a:tailEnd type="triangle" w="med" len="me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userShapes>
</file>

<file path=word/drawings/drawing13.xml><?xml version="1.0" encoding="utf-8"?>
<c:userShapes xmlns:c="http://schemas.openxmlformats.org/drawingml/2006/chart">
  <cdr:relSizeAnchor xmlns:cdr="http://schemas.openxmlformats.org/drawingml/2006/chartDrawing">
    <cdr:from>
      <cdr:x>0.55373</cdr:x>
      <cdr:y>0.20328</cdr:y>
    </cdr:from>
    <cdr:to>
      <cdr:x>0.73263</cdr:x>
      <cdr:y>0.33716</cdr:y>
    </cdr:to>
    <cdr:sp macro="" textlink="">
      <cdr:nvSpPr>
        <cdr:cNvPr id="2" name="TextBox 1"/>
        <cdr:cNvSpPr txBox="1"/>
      </cdr:nvSpPr>
      <cdr:spPr>
        <a:xfrm xmlns:a="http://schemas.openxmlformats.org/drawingml/2006/main">
          <a:off x="2510569" y="445345"/>
          <a:ext cx="811085" cy="29329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a:latin typeface="Times New Roman" pitchFamily="18" charset="0"/>
              <a:cs typeface="Times New Roman" pitchFamily="18" charset="0"/>
            </a:rPr>
            <a:t>V</a:t>
          </a:r>
          <a:r>
            <a:rPr lang="ru-RU" sz="1200" baseline="-25000">
              <a:latin typeface="Times New Roman" pitchFamily="18" charset="0"/>
              <a:cs typeface="Times New Roman" pitchFamily="18" charset="0"/>
            </a:rPr>
            <a:t>П</a:t>
          </a:r>
          <a:r>
            <a:rPr lang="en-US" sz="1200">
              <a:latin typeface="Times New Roman" pitchFamily="18" charset="0"/>
              <a:cs typeface="Times New Roman" pitchFamily="18" charset="0"/>
            </a:rPr>
            <a:t>=const</a:t>
          </a:r>
          <a:endParaRPr lang="ru-RU" sz="1200">
            <a:latin typeface="Times New Roman" pitchFamily="18" charset="0"/>
            <a:cs typeface="Times New Roman" pitchFamily="18" charset="0"/>
          </a:endParaRPr>
        </a:p>
      </cdr:txBody>
    </cdr:sp>
  </cdr:relSizeAnchor>
  <cdr:relSizeAnchor xmlns:cdr="http://schemas.openxmlformats.org/drawingml/2006/chartDrawing">
    <cdr:from>
      <cdr:x>0.27422</cdr:x>
      <cdr:y>0.35016</cdr:y>
    </cdr:from>
    <cdr:to>
      <cdr:x>0.43439</cdr:x>
      <cdr:y>0.47216</cdr:y>
    </cdr:to>
    <cdr:sp macro="" textlink="">
      <cdr:nvSpPr>
        <cdr:cNvPr id="3" name="TextBox 1"/>
        <cdr:cNvSpPr txBox="1"/>
      </cdr:nvSpPr>
      <cdr:spPr>
        <a:xfrm xmlns:a="http://schemas.openxmlformats.org/drawingml/2006/main">
          <a:off x="1243279" y="767104"/>
          <a:ext cx="726199" cy="2672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a:latin typeface="Times New Roman" pitchFamily="18" charset="0"/>
              <a:cs typeface="Times New Roman" pitchFamily="18" charset="0"/>
            </a:rPr>
            <a:t>N=const</a:t>
          </a:r>
          <a:endParaRPr lang="ru-RU" sz="1200">
            <a:latin typeface="Times New Roman" pitchFamily="18" charset="0"/>
            <a:cs typeface="Times New Roman" pitchFamily="18"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0.30264</cdr:x>
      <cdr:y>0.4209</cdr:y>
    </cdr:from>
    <cdr:to>
      <cdr:x>0.47757</cdr:x>
      <cdr:y>0.5787</cdr:y>
    </cdr:to>
    <cdr:sp macro="" textlink="">
      <cdr:nvSpPr>
        <cdr:cNvPr id="2" name="TextBox 1"/>
        <cdr:cNvSpPr txBox="1"/>
      </cdr:nvSpPr>
      <cdr:spPr>
        <a:xfrm xmlns:a="http://schemas.openxmlformats.org/drawingml/2006/main">
          <a:off x="1360622" y="890006"/>
          <a:ext cx="786424" cy="3336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Times New Roman" pitchFamily="18" charset="0"/>
              <a:cs typeface="Times New Roman" pitchFamily="18" charset="0"/>
            </a:rPr>
            <a:t>N=const</a:t>
          </a:r>
          <a:endParaRPr lang="ru-RU" sz="1200">
            <a:latin typeface="Times New Roman" pitchFamily="18" charset="0"/>
            <a:cs typeface="Times New Roman" pitchFamily="18" charset="0"/>
          </a:endParaRPr>
        </a:p>
      </cdr:txBody>
    </cdr:sp>
  </cdr:relSizeAnchor>
  <cdr:relSizeAnchor xmlns:cdr="http://schemas.openxmlformats.org/drawingml/2006/chartDrawing">
    <cdr:from>
      <cdr:x>0.58986</cdr:x>
      <cdr:y>0.25373</cdr:y>
    </cdr:from>
    <cdr:to>
      <cdr:x>0.77268</cdr:x>
      <cdr:y>0.40487</cdr:y>
    </cdr:to>
    <cdr:sp macro="" textlink="">
      <cdr:nvSpPr>
        <cdr:cNvPr id="3" name="TextBox 1"/>
        <cdr:cNvSpPr txBox="1"/>
      </cdr:nvSpPr>
      <cdr:spPr>
        <a:xfrm xmlns:a="http://schemas.openxmlformats.org/drawingml/2006/main">
          <a:off x="2651914" y="536535"/>
          <a:ext cx="821909" cy="3195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a:latin typeface="Times New Roman" pitchFamily="18" charset="0"/>
              <a:cs typeface="Times New Roman" pitchFamily="18" charset="0"/>
            </a:rPr>
            <a:t>V</a:t>
          </a:r>
          <a:r>
            <a:rPr lang="ru-RU" sz="1200" baseline="-25000">
              <a:latin typeface="Times New Roman" pitchFamily="18" charset="0"/>
              <a:cs typeface="Times New Roman" pitchFamily="18" charset="0"/>
            </a:rPr>
            <a:t>П</a:t>
          </a:r>
          <a:r>
            <a:rPr lang="en-US" sz="1200">
              <a:latin typeface="Times New Roman" pitchFamily="18" charset="0"/>
              <a:cs typeface="Times New Roman" pitchFamily="18" charset="0"/>
            </a:rPr>
            <a:t>=const</a:t>
          </a:r>
          <a:endParaRPr lang="ru-RU" sz="1200">
            <a:latin typeface="Times New Roman" pitchFamily="18" charset="0"/>
            <a:cs typeface="Times New Roman" pitchFamily="18"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0.28414</cdr:x>
      <cdr:y>0.64811</cdr:y>
    </cdr:from>
    <cdr:to>
      <cdr:x>0.47255</cdr:x>
      <cdr:y>0.77835</cdr:y>
    </cdr:to>
    <cdr:sp macro="" textlink="">
      <cdr:nvSpPr>
        <cdr:cNvPr id="2" name="TextBox 1"/>
        <cdr:cNvSpPr txBox="1"/>
      </cdr:nvSpPr>
      <cdr:spPr>
        <a:xfrm xmlns:a="http://schemas.openxmlformats.org/drawingml/2006/main">
          <a:off x="1261208" y="1493933"/>
          <a:ext cx="836279" cy="3001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a:latin typeface="Times New Roman" pitchFamily="18" charset="0"/>
              <a:cs typeface="Times New Roman" pitchFamily="18" charset="0"/>
            </a:rPr>
            <a:t>V</a:t>
          </a:r>
          <a:r>
            <a:rPr lang="ru-RU" sz="1200" baseline="-25000">
              <a:latin typeface="Times New Roman" pitchFamily="18" charset="0"/>
              <a:cs typeface="Times New Roman" pitchFamily="18" charset="0"/>
            </a:rPr>
            <a:t>П</a:t>
          </a:r>
          <a:r>
            <a:rPr lang="en-US" sz="1200">
              <a:latin typeface="Times New Roman" pitchFamily="18" charset="0"/>
              <a:cs typeface="Times New Roman" pitchFamily="18" charset="0"/>
            </a:rPr>
            <a:t>=const</a:t>
          </a:r>
          <a:endParaRPr lang="ru-RU" sz="1200">
            <a:latin typeface="Times New Roman" pitchFamily="18" charset="0"/>
            <a:cs typeface="Times New Roman" pitchFamily="18" charset="0"/>
          </a:endParaRPr>
        </a:p>
      </cdr:txBody>
    </cdr:sp>
  </cdr:relSizeAnchor>
  <cdr:relSizeAnchor xmlns:cdr="http://schemas.openxmlformats.org/drawingml/2006/chartDrawing">
    <cdr:from>
      <cdr:x>0.29692</cdr:x>
      <cdr:y>0.11356</cdr:y>
    </cdr:from>
    <cdr:to>
      <cdr:x>0.46474</cdr:x>
      <cdr:y>0.25005</cdr:y>
    </cdr:to>
    <cdr:sp macro="" textlink="">
      <cdr:nvSpPr>
        <cdr:cNvPr id="3" name="TextBox 1"/>
        <cdr:cNvSpPr txBox="1"/>
      </cdr:nvSpPr>
      <cdr:spPr>
        <a:xfrm xmlns:a="http://schemas.openxmlformats.org/drawingml/2006/main">
          <a:off x="1317945" y="261752"/>
          <a:ext cx="744872" cy="3146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a:latin typeface="Times New Roman" pitchFamily="18" charset="0"/>
              <a:cs typeface="Times New Roman" pitchFamily="18" charset="0"/>
            </a:rPr>
            <a:t>N=const</a:t>
          </a:r>
          <a:endParaRPr lang="ru-RU" sz="1200">
            <a:latin typeface="Times New Roman" pitchFamily="18" charset="0"/>
            <a:cs typeface="Times New Roman" pitchFamily="18" charset="0"/>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0.32509</cdr:x>
      <cdr:y>0.16321</cdr:y>
    </cdr:from>
    <cdr:to>
      <cdr:x>0.60685</cdr:x>
      <cdr:y>0.2513</cdr:y>
    </cdr:to>
    <cdr:sp macro="" textlink="">
      <cdr:nvSpPr>
        <cdr:cNvPr id="2" name="TextBox 1"/>
        <cdr:cNvSpPr txBox="1"/>
      </cdr:nvSpPr>
      <cdr:spPr>
        <a:xfrm xmlns:a="http://schemas.openxmlformats.org/drawingml/2006/main">
          <a:off x="1563724" y="453936"/>
          <a:ext cx="1355322" cy="2450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При </a:t>
          </a:r>
          <a:r>
            <a:rPr lang="en-US" sz="1100"/>
            <a:t>min </a:t>
          </a:r>
          <a:r>
            <a:rPr lang="ru-RU" sz="1100"/>
            <a:t>скорости</a:t>
          </a:r>
        </a:p>
      </cdr:txBody>
    </cdr:sp>
  </cdr:relSizeAnchor>
  <cdr:relSizeAnchor xmlns:cdr="http://schemas.openxmlformats.org/drawingml/2006/chartDrawing">
    <cdr:from>
      <cdr:x>0.64646</cdr:x>
      <cdr:y>0.57107</cdr:y>
    </cdr:from>
    <cdr:to>
      <cdr:x>0.94737</cdr:x>
      <cdr:y>0.65916</cdr:y>
    </cdr:to>
    <cdr:sp macro="" textlink="">
      <cdr:nvSpPr>
        <cdr:cNvPr id="3" name="TextBox 1"/>
        <cdr:cNvSpPr txBox="1"/>
      </cdr:nvSpPr>
      <cdr:spPr>
        <a:xfrm xmlns:a="http://schemas.openxmlformats.org/drawingml/2006/main">
          <a:off x="3158817" y="1631823"/>
          <a:ext cx="1470333" cy="2517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При </a:t>
          </a:r>
          <a:r>
            <a:rPr lang="en-US" sz="1100"/>
            <a:t>max </a:t>
          </a:r>
          <a:r>
            <a:rPr lang="ru-RU" sz="1100"/>
            <a:t>скорости</a:t>
          </a:r>
        </a:p>
      </cdr:txBody>
    </cdr:sp>
  </cdr:relSizeAnchor>
  <cdr:relSizeAnchor xmlns:cdr="http://schemas.openxmlformats.org/drawingml/2006/chartDrawing">
    <cdr:from>
      <cdr:x>0.71879</cdr:x>
      <cdr:y>0.42617</cdr:y>
    </cdr:from>
    <cdr:to>
      <cdr:x>0.74379</cdr:x>
      <cdr:y>0.5965</cdr:y>
    </cdr:to>
    <cdr:sp macro="" textlink="">
      <cdr:nvSpPr>
        <cdr:cNvPr id="5" name="Прямая со стрелкой 4"/>
        <cdr:cNvSpPr/>
      </cdr:nvSpPr>
      <cdr:spPr>
        <a:xfrm xmlns:a="http://schemas.openxmlformats.org/drawingml/2006/main" flipH="1" flipV="1">
          <a:off x="3512222" y="1217793"/>
          <a:ext cx="122201" cy="486698"/>
        </a:xfrm>
        <a:prstGeom xmlns:a="http://schemas.openxmlformats.org/drawingml/2006/main" prst="straightConnector1">
          <a:avLst/>
        </a:prstGeom>
        <a:ln xmlns:a="http://schemas.openxmlformats.org/drawingml/2006/main">
          <a:solidFill>
            <a:schemeClr val="tx1"/>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0.56011</cdr:x>
      <cdr:y>0.23078</cdr:y>
    </cdr:from>
    <cdr:to>
      <cdr:x>0.61918</cdr:x>
      <cdr:y>0.35834</cdr:y>
    </cdr:to>
    <cdr:sp macro="" textlink="">
      <cdr:nvSpPr>
        <cdr:cNvPr id="6" name="Прямая со стрелкой 5"/>
        <cdr:cNvSpPr/>
      </cdr:nvSpPr>
      <cdr:spPr>
        <a:xfrm xmlns:a="http://schemas.openxmlformats.org/drawingml/2006/main">
          <a:off x="2736879" y="659465"/>
          <a:ext cx="288647" cy="364495"/>
        </a:xfrm>
        <a:prstGeom xmlns:a="http://schemas.openxmlformats.org/drawingml/2006/main" prst="straightConnector1">
          <a:avLst/>
        </a:prstGeom>
        <a:noFill xmlns:a="http://schemas.openxmlformats.org/drawingml/2006/main"/>
        <a:ln xmlns:a="http://schemas.openxmlformats.org/drawingml/2006/main" w="9525" cap="flat" cmpd="sng" algn="ctr">
          <a:solidFill>
            <a:sysClr val="windowText" lastClr="000000"/>
          </a:solidFill>
          <a:prstDash val="solid"/>
          <a:headEnd type="none" w="med" len="med"/>
          <a:tailEnd type="triangle" w="med" len="me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userShapes>
</file>

<file path=word/drawings/drawing17.xml><?xml version="1.0" encoding="utf-8"?>
<c:userShapes xmlns:c="http://schemas.openxmlformats.org/drawingml/2006/chart">
  <cdr:relSizeAnchor xmlns:cdr="http://schemas.openxmlformats.org/drawingml/2006/chartDrawing">
    <cdr:from>
      <cdr:x>0.16832</cdr:x>
      <cdr:y>0.67409</cdr:y>
    </cdr:from>
    <cdr:to>
      <cdr:x>0.31855</cdr:x>
      <cdr:y>0.77994</cdr:y>
    </cdr:to>
    <cdr:sp macro="" textlink="">
      <cdr:nvSpPr>
        <cdr:cNvPr id="2" name="TextBox 1"/>
        <cdr:cNvSpPr txBox="1"/>
      </cdr:nvSpPr>
      <cdr:spPr>
        <a:xfrm xmlns:a="http://schemas.openxmlformats.org/drawingml/2006/main">
          <a:off x="840261" y="1993557"/>
          <a:ext cx="750000" cy="3130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Times New Roman" pitchFamily="18" charset="0"/>
              <a:cs typeface="Times New Roman" pitchFamily="18" charset="0"/>
            </a:rPr>
            <a:t>E</a:t>
          </a:r>
          <a:r>
            <a:rPr lang="ru-RU" sz="1200">
              <a:latin typeface="Times New Roman" pitchFamily="18" charset="0"/>
              <a:cs typeface="Times New Roman" pitchFamily="18" charset="0"/>
            </a:rPr>
            <a:t> </a:t>
          </a:r>
          <a:r>
            <a:rPr lang="en-US" sz="1200">
              <a:latin typeface="Times New Roman" pitchFamily="18" charset="0"/>
              <a:cs typeface="Times New Roman" pitchFamily="18" charset="0"/>
            </a:rPr>
            <a:t>=</a:t>
          </a:r>
          <a:r>
            <a:rPr lang="ru-RU" sz="1200">
              <a:latin typeface="Times New Roman" pitchFamily="18" charset="0"/>
              <a:cs typeface="Times New Roman" pitchFamily="18" charset="0"/>
            </a:rPr>
            <a:t> </a:t>
          </a:r>
          <a:r>
            <a:rPr lang="en-US" sz="1200">
              <a:latin typeface="Times New Roman" pitchFamily="18" charset="0"/>
              <a:cs typeface="Times New Roman" pitchFamily="18" charset="0"/>
            </a:rPr>
            <a:t>5 </a:t>
          </a:r>
          <a:r>
            <a:rPr lang="ru-RU" sz="1200">
              <a:latin typeface="Times New Roman" pitchFamily="18" charset="0"/>
              <a:cs typeface="Times New Roman" pitchFamily="18" charset="0"/>
            </a:rPr>
            <a:t>м</a:t>
          </a:r>
          <a:r>
            <a:rPr lang="ru-RU" sz="1200" baseline="30000">
              <a:latin typeface="Times New Roman" pitchFamily="18" charset="0"/>
              <a:cs typeface="Times New Roman" pitchFamily="18" charset="0"/>
            </a:rPr>
            <a:t>3</a:t>
          </a:r>
        </a:p>
      </cdr:txBody>
    </cdr:sp>
  </cdr:relSizeAnchor>
  <cdr:relSizeAnchor xmlns:cdr="http://schemas.openxmlformats.org/drawingml/2006/chartDrawing">
    <cdr:from>
      <cdr:x>0.32673</cdr:x>
      <cdr:y>0.09471</cdr:y>
    </cdr:from>
    <cdr:to>
      <cdr:x>0.48181</cdr:x>
      <cdr:y>0.20056</cdr:y>
    </cdr:to>
    <cdr:sp macro="" textlink="">
      <cdr:nvSpPr>
        <cdr:cNvPr id="3" name="TextBox 1"/>
        <cdr:cNvSpPr txBox="1"/>
      </cdr:nvSpPr>
      <cdr:spPr>
        <a:xfrm xmlns:a="http://schemas.openxmlformats.org/drawingml/2006/main">
          <a:off x="1631092" y="280086"/>
          <a:ext cx="774177" cy="3130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a:latin typeface="Times New Roman" pitchFamily="18" charset="0"/>
              <a:cs typeface="Times New Roman" pitchFamily="18" charset="0"/>
            </a:rPr>
            <a:t>E</a:t>
          </a:r>
          <a:r>
            <a:rPr lang="ru-RU" sz="1200">
              <a:latin typeface="Times New Roman" pitchFamily="18" charset="0"/>
              <a:cs typeface="Times New Roman" pitchFamily="18" charset="0"/>
            </a:rPr>
            <a:t> </a:t>
          </a:r>
          <a:r>
            <a:rPr lang="en-US" sz="1200">
              <a:latin typeface="Times New Roman" pitchFamily="18" charset="0"/>
              <a:cs typeface="Times New Roman" pitchFamily="18" charset="0"/>
            </a:rPr>
            <a:t>=</a:t>
          </a:r>
          <a:r>
            <a:rPr lang="ru-RU" sz="1200">
              <a:latin typeface="Times New Roman" pitchFamily="18" charset="0"/>
              <a:cs typeface="Times New Roman" pitchFamily="18" charset="0"/>
            </a:rPr>
            <a:t> 8</a:t>
          </a:r>
          <a:r>
            <a:rPr lang="en-US" sz="1200">
              <a:latin typeface="Times New Roman" pitchFamily="18" charset="0"/>
              <a:cs typeface="Times New Roman" pitchFamily="18" charset="0"/>
            </a:rPr>
            <a:t> </a:t>
          </a:r>
          <a:r>
            <a:rPr lang="ru-RU" sz="1200">
              <a:latin typeface="Times New Roman" pitchFamily="18" charset="0"/>
              <a:cs typeface="Times New Roman" pitchFamily="18" charset="0"/>
            </a:rPr>
            <a:t>м</a:t>
          </a:r>
          <a:r>
            <a:rPr lang="ru-RU" sz="1200" baseline="30000">
              <a:latin typeface="Times New Roman" pitchFamily="18" charset="0"/>
              <a:cs typeface="Times New Roman" pitchFamily="18" charset="0"/>
            </a:rPr>
            <a:t>3</a:t>
          </a:r>
        </a:p>
      </cdr:txBody>
    </cdr:sp>
  </cdr:relSizeAnchor>
  <cdr:relSizeAnchor xmlns:cdr="http://schemas.openxmlformats.org/drawingml/2006/chartDrawing">
    <cdr:from>
      <cdr:x>0.32673</cdr:x>
      <cdr:y>0.31476</cdr:y>
    </cdr:from>
    <cdr:to>
      <cdr:x>0.50769</cdr:x>
      <cdr:y>0.42061</cdr:y>
    </cdr:to>
    <cdr:sp macro="" textlink="">
      <cdr:nvSpPr>
        <cdr:cNvPr id="4" name="TextBox 1"/>
        <cdr:cNvSpPr txBox="1"/>
      </cdr:nvSpPr>
      <cdr:spPr>
        <a:xfrm xmlns:a="http://schemas.openxmlformats.org/drawingml/2006/main">
          <a:off x="1631091" y="930875"/>
          <a:ext cx="903388" cy="3130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a:latin typeface="Times New Roman" pitchFamily="18" charset="0"/>
              <a:cs typeface="Times New Roman" pitchFamily="18" charset="0"/>
            </a:rPr>
            <a:t>E</a:t>
          </a:r>
          <a:r>
            <a:rPr lang="ru-RU" sz="1200">
              <a:latin typeface="Times New Roman" pitchFamily="18" charset="0"/>
              <a:cs typeface="Times New Roman" pitchFamily="18" charset="0"/>
            </a:rPr>
            <a:t> </a:t>
          </a:r>
          <a:r>
            <a:rPr lang="en-US" sz="1200">
              <a:latin typeface="Times New Roman" pitchFamily="18" charset="0"/>
              <a:cs typeface="Times New Roman" pitchFamily="18" charset="0"/>
            </a:rPr>
            <a:t>=</a:t>
          </a:r>
          <a:r>
            <a:rPr lang="ru-RU" sz="1200">
              <a:latin typeface="Times New Roman" pitchFamily="18" charset="0"/>
              <a:cs typeface="Times New Roman" pitchFamily="18" charset="0"/>
            </a:rPr>
            <a:t> 6,</a:t>
          </a:r>
          <a:r>
            <a:rPr lang="en-US" sz="1200">
              <a:latin typeface="Times New Roman" pitchFamily="18" charset="0"/>
              <a:cs typeface="Times New Roman" pitchFamily="18" charset="0"/>
            </a:rPr>
            <a:t>5 </a:t>
          </a:r>
          <a:r>
            <a:rPr lang="ru-RU" sz="1200">
              <a:latin typeface="Times New Roman" pitchFamily="18" charset="0"/>
              <a:cs typeface="Times New Roman" pitchFamily="18" charset="0"/>
            </a:rPr>
            <a:t>м</a:t>
          </a:r>
          <a:r>
            <a:rPr lang="ru-RU" sz="1200" baseline="30000">
              <a:latin typeface="Times New Roman" pitchFamily="18" charset="0"/>
              <a:cs typeface="Times New Roman" pitchFamily="18" charset="0"/>
            </a:rPr>
            <a:t>3</a:t>
          </a:r>
        </a:p>
      </cdr:txBody>
    </cdr:sp>
  </cdr:relSizeAnchor>
</c:userShapes>
</file>

<file path=word/drawings/drawing2.xml><?xml version="1.0" encoding="utf-8"?>
<c:userShapes xmlns:c="http://schemas.openxmlformats.org/drawingml/2006/chart">
  <cdr:relSizeAnchor xmlns:cdr="http://schemas.openxmlformats.org/drawingml/2006/chartDrawing">
    <cdr:from>
      <cdr:x>0.49581</cdr:x>
      <cdr:y>0.61062</cdr:y>
    </cdr:from>
    <cdr:to>
      <cdr:x>0.68446</cdr:x>
      <cdr:y>0.69469</cdr:y>
    </cdr:to>
    <cdr:sp macro="" textlink="">
      <cdr:nvSpPr>
        <cdr:cNvPr id="6" name="TextBox 5"/>
        <cdr:cNvSpPr txBox="1"/>
      </cdr:nvSpPr>
      <cdr:spPr>
        <a:xfrm xmlns:a="http://schemas.openxmlformats.org/drawingml/2006/main">
          <a:off x="1952625" y="1314450"/>
          <a:ext cx="742950"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0.51757</cdr:x>
      <cdr:y>0.59292</cdr:y>
    </cdr:from>
    <cdr:to>
      <cdr:x>0.62399</cdr:x>
      <cdr:y>0.68142</cdr:y>
    </cdr:to>
    <cdr:sp macro="" textlink="">
      <cdr:nvSpPr>
        <cdr:cNvPr id="8" name="TextBox 7"/>
        <cdr:cNvSpPr txBox="1"/>
      </cdr:nvSpPr>
      <cdr:spPr>
        <a:xfrm xmlns:a="http://schemas.openxmlformats.org/drawingml/2006/main">
          <a:off x="2038350" y="1276351"/>
          <a:ext cx="41910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0.6444</cdr:x>
      <cdr:y>0.35119</cdr:y>
    </cdr:from>
    <cdr:to>
      <cdr:x>0.7235</cdr:x>
      <cdr:y>0.47229</cdr:y>
    </cdr:to>
    <cdr:sp macro="" textlink="">
      <cdr:nvSpPr>
        <cdr:cNvPr id="4" name="TextBox 3"/>
        <cdr:cNvSpPr txBox="1"/>
      </cdr:nvSpPr>
      <cdr:spPr>
        <a:xfrm xmlns:a="http://schemas.openxmlformats.org/drawingml/2006/main">
          <a:off x="2694561" y="846307"/>
          <a:ext cx="330741" cy="2918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Times New Roman" pitchFamily="18" charset="0"/>
              <a:cs typeface="Times New Roman" pitchFamily="18" charset="0"/>
            </a:rPr>
            <a:t>A</a:t>
          </a:r>
          <a:endParaRPr lang="ru-RU" sz="1200">
            <a:latin typeface="Times New Roman" pitchFamily="18" charset="0"/>
            <a:cs typeface="Times New Roman" pitchFamily="18" charset="0"/>
          </a:endParaRPr>
        </a:p>
      </cdr:txBody>
    </cdr:sp>
  </cdr:relSizeAnchor>
  <cdr:relSizeAnchor xmlns:cdr="http://schemas.openxmlformats.org/drawingml/2006/chartDrawing">
    <cdr:from>
      <cdr:x>0.35826</cdr:x>
      <cdr:y>0.1211</cdr:y>
    </cdr:from>
    <cdr:to>
      <cdr:x>0.46527</cdr:x>
      <cdr:y>0.24624</cdr:y>
    </cdr:to>
    <cdr:sp macro="" textlink="">
      <cdr:nvSpPr>
        <cdr:cNvPr id="5" name="TextBox 4"/>
        <cdr:cNvSpPr txBox="1"/>
      </cdr:nvSpPr>
      <cdr:spPr>
        <a:xfrm xmlns:a="http://schemas.openxmlformats.org/drawingml/2006/main">
          <a:off x="1498060" y="291830"/>
          <a:ext cx="447472" cy="3015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200">
              <a:latin typeface="Times New Roman" pitchFamily="18" charset="0"/>
              <a:ea typeface="+mn-ea"/>
              <a:cs typeface="Times New Roman" pitchFamily="18" charset="0"/>
            </a:rPr>
            <a:t>R∙</a:t>
          </a:r>
          <a:r>
            <a:rPr lang="el-GR" sz="1200">
              <a:latin typeface="Times New Roman" pitchFamily="18" charset="0"/>
              <a:ea typeface="+mn-ea"/>
              <a:cs typeface="Times New Roman" pitchFamily="18" charset="0"/>
            </a:rPr>
            <a:t>γ</a:t>
          </a:r>
          <a:r>
            <a:rPr lang="ru-RU" sz="1200" baseline="-25000">
              <a:latin typeface="Times New Roman" pitchFamily="18" charset="0"/>
              <a:ea typeface="+mn-ea"/>
              <a:cs typeface="Times New Roman" pitchFamily="18" charset="0"/>
            </a:rPr>
            <a:t>а</a:t>
          </a:r>
          <a:endParaRPr lang="ru-RU" sz="1200">
            <a:latin typeface="Times New Roman" pitchFamily="18" charset="0"/>
            <a:ea typeface="+mn-ea"/>
            <a:cs typeface="Times New Roman" pitchFamily="18" charset="0"/>
          </a:endParaRPr>
        </a:p>
        <a:p xmlns:a="http://schemas.openxmlformats.org/drawingml/2006/main">
          <a:endParaRPr lang="ru-RU" sz="1200">
            <a:latin typeface="Times New Roman" pitchFamily="18" charset="0"/>
            <a:cs typeface="Times New Roman" pitchFamily="18" charset="0"/>
          </a:endParaRPr>
        </a:p>
      </cdr:txBody>
    </cdr:sp>
  </cdr:relSizeAnchor>
  <cdr:relSizeAnchor xmlns:cdr="http://schemas.openxmlformats.org/drawingml/2006/chartDrawing">
    <cdr:from>
      <cdr:x>0.71652</cdr:x>
      <cdr:y>0.75082</cdr:y>
    </cdr:from>
    <cdr:to>
      <cdr:x>0.9794</cdr:x>
      <cdr:y>0.97284</cdr:y>
    </cdr:to>
    <cdr:sp macro="" textlink="">
      <cdr:nvSpPr>
        <cdr:cNvPr id="7" name="TextBox 6"/>
        <cdr:cNvSpPr txBox="1"/>
      </cdr:nvSpPr>
      <cdr:spPr>
        <a:xfrm xmlns:a="http://schemas.openxmlformats.org/drawingml/2006/main">
          <a:off x="2996119" y="1809344"/>
          <a:ext cx="1099226" cy="5350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0.42107</cdr:x>
      <cdr:y>0.59743</cdr:y>
    </cdr:from>
    <cdr:to>
      <cdr:x>0.61881</cdr:x>
      <cdr:y>0.73467</cdr:y>
    </cdr:to>
    <cdr:sp macro="" textlink="">
      <cdr:nvSpPr>
        <cdr:cNvPr id="14" name="TextBox 13"/>
        <cdr:cNvSpPr txBox="1"/>
      </cdr:nvSpPr>
      <cdr:spPr>
        <a:xfrm xmlns:a="http://schemas.openxmlformats.org/drawingml/2006/main">
          <a:off x="1760709" y="1439694"/>
          <a:ext cx="826849" cy="3307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l-GR" sz="1100">
              <a:latin typeface="Times New Roman" pitchFamily="18" charset="0"/>
              <a:cs typeface="Times New Roman" pitchFamily="18" charset="0"/>
            </a:rPr>
            <a:t>σ</a:t>
          </a:r>
          <a:r>
            <a:rPr lang="en-US" sz="1100" baseline="-25000">
              <a:latin typeface="Times New Roman" pitchFamily="18" charset="0"/>
              <a:cs typeface="Times New Roman" pitchFamily="18" charset="0"/>
            </a:rPr>
            <a:t>n</a:t>
          </a:r>
          <a:r>
            <a:rPr lang="ru-RU" sz="1100" baseline="30000">
              <a:latin typeface="Times New Roman" pitchFamily="18" charset="0"/>
              <a:cs typeface="Times New Roman" pitchFamily="18" charset="0"/>
            </a:rPr>
            <a:t>оп </a:t>
          </a:r>
          <a:r>
            <a:rPr lang="ru-RU" sz="1100" baseline="0">
              <a:latin typeface="Times New Roman" pitchFamily="18" charset="0"/>
              <a:cs typeface="Times New Roman" pitchFamily="18" charset="0"/>
            </a:rPr>
            <a:t>= </a:t>
          </a:r>
          <a:r>
            <a:rPr lang="el-GR" sz="1100">
              <a:latin typeface="Times New Roman" pitchFamily="18" charset="0"/>
              <a:cs typeface="Times New Roman" pitchFamily="18" charset="0"/>
            </a:rPr>
            <a:t>σ</a:t>
          </a:r>
          <a:r>
            <a:rPr lang="en-US" sz="1100" baseline="-25000">
              <a:latin typeface="Times New Roman" pitchFamily="18" charset="0"/>
              <a:cs typeface="Times New Roman" pitchFamily="18" charset="0"/>
            </a:rPr>
            <a:t>n</a:t>
          </a:r>
          <a:r>
            <a:rPr lang="en-US" sz="1100" baseline="30000">
              <a:latin typeface="Times New Roman" pitchFamily="18" charset="0"/>
              <a:cs typeface="Times New Roman" pitchFamily="18" charset="0"/>
            </a:rPr>
            <a:t>min</a:t>
          </a:r>
          <a:r>
            <a:rPr lang="ru-RU" sz="1100" baseline="0">
              <a:latin typeface="Times New Roman" pitchFamily="18" charset="0"/>
              <a:cs typeface="Times New Roman" pitchFamily="18" charset="0"/>
            </a:rPr>
            <a:t> </a:t>
          </a:r>
          <a:endParaRPr lang="ru-RU" sz="1100" baseline="30000">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0.61124</cdr:x>
      <cdr:y>0.6291</cdr:y>
    </cdr:from>
    <cdr:to>
      <cdr:x>0.77099</cdr:x>
      <cdr:y>0.75224</cdr:y>
    </cdr:to>
    <cdr:sp macro="" textlink="">
      <cdr:nvSpPr>
        <cdr:cNvPr id="2" name="TextBox 1"/>
        <cdr:cNvSpPr txBox="1"/>
      </cdr:nvSpPr>
      <cdr:spPr>
        <a:xfrm xmlns:a="http://schemas.openxmlformats.org/drawingml/2006/main">
          <a:off x="2816074" y="1852979"/>
          <a:ext cx="736018" cy="3626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400">
              <a:latin typeface="Times New Roman" pitchFamily="18" charset="0"/>
              <a:cs typeface="Times New Roman" pitchFamily="18" charset="0"/>
            </a:rPr>
            <a:t>k</a:t>
          </a:r>
          <a:r>
            <a:rPr lang="ru-RU" sz="1400" baseline="-25000">
              <a:latin typeface="Times New Roman" pitchFamily="18" charset="0"/>
              <a:cs typeface="Times New Roman" pitchFamily="18" charset="0"/>
            </a:rPr>
            <a:t>ф</a:t>
          </a:r>
          <a:r>
            <a:rPr lang="ru-RU" sz="1400">
              <a:latin typeface="Times New Roman" pitchFamily="18" charset="0"/>
              <a:cs typeface="Times New Roman" pitchFamily="18" charset="0"/>
            </a:rPr>
            <a:t>=0,3</a:t>
          </a:r>
        </a:p>
        <a:p xmlns:a="http://schemas.openxmlformats.org/drawingml/2006/main">
          <a:endParaRPr lang="ru-RU" sz="1400"/>
        </a:p>
      </cdr:txBody>
    </cdr:sp>
  </cdr:relSizeAnchor>
  <cdr:relSizeAnchor xmlns:cdr="http://schemas.openxmlformats.org/drawingml/2006/chartDrawing">
    <cdr:from>
      <cdr:x>0.2988</cdr:x>
      <cdr:y>0.0605</cdr:y>
    </cdr:from>
    <cdr:to>
      <cdr:x>0.45229</cdr:x>
      <cdr:y>0.16716</cdr:y>
    </cdr:to>
    <cdr:sp macro="" textlink="">
      <cdr:nvSpPr>
        <cdr:cNvPr id="3" name="TextBox 2"/>
        <cdr:cNvSpPr txBox="1"/>
      </cdr:nvSpPr>
      <cdr:spPr>
        <a:xfrm xmlns:a="http://schemas.openxmlformats.org/drawingml/2006/main">
          <a:off x="1376632" y="178200"/>
          <a:ext cx="707146" cy="31416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a:latin typeface="Times New Roman" pitchFamily="18" charset="0"/>
              <a:cs typeface="Times New Roman" pitchFamily="18" charset="0"/>
            </a:rPr>
            <a:t>k</a:t>
          </a:r>
          <a:r>
            <a:rPr lang="ru-RU" sz="1400" baseline="-25000">
              <a:latin typeface="Times New Roman" pitchFamily="18" charset="0"/>
              <a:cs typeface="Times New Roman" pitchFamily="18" charset="0"/>
            </a:rPr>
            <a:t>ф</a:t>
          </a:r>
          <a:r>
            <a:rPr lang="ru-RU" sz="1400">
              <a:latin typeface="Times New Roman" pitchFamily="18" charset="0"/>
              <a:cs typeface="Times New Roman" pitchFamily="18" charset="0"/>
            </a:rPr>
            <a:t>=1,5</a:t>
          </a:r>
        </a:p>
      </cdr:txBody>
    </cdr:sp>
  </cdr:relSizeAnchor>
</c:userShapes>
</file>

<file path=word/drawings/drawing4.xml><?xml version="1.0" encoding="utf-8"?>
<c:userShapes xmlns:c="http://schemas.openxmlformats.org/drawingml/2006/chart">
  <cdr:relSizeAnchor xmlns:cdr="http://schemas.openxmlformats.org/drawingml/2006/chartDrawing">
    <cdr:from>
      <cdr:x>0.43496</cdr:x>
      <cdr:y>0.04167</cdr:y>
    </cdr:from>
    <cdr:to>
      <cdr:x>0.6565</cdr:x>
      <cdr:y>0.15278</cdr:y>
    </cdr:to>
    <cdr:sp macro="" textlink="">
      <cdr:nvSpPr>
        <cdr:cNvPr id="2" name="TextBox 1"/>
        <cdr:cNvSpPr txBox="1"/>
      </cdr:nvSpPr>
      <cdr:spPr>
        <a:xfrm xmlns:a="http://schemas.openxmlformats.org/drawingml/2006/main">
          <a:off x="2038350" y="114301"/>
          <a:ext cx="1038225"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Times New Roman" pitchFamily="18" charset="0"/>
              <a:cs typeface="Times New Roman" pitchFamily="18" charset="0"/>
            </a:rPr>
            <a:t>A</a:t>
          </a:r>
          <a:r>
            <a:rPr lang="en-US" sz="1200" baseline="-25000">
              <a:latin typeface="Times New Roman" pitchFamily="18" charset="0"/>
              <a:cs typeface="Times New Roman" pitchFamily="18" charset="0"/>
            </a:rPr>
            <a:t>V</a:t>
          </a:r>
          <a:r>
            <a:rPr lang="en-US" sz="1200" baseline="0">
              <a:latin typeface="Times New Roman" pitchFamily="18" charset="0"/>
              <a:cs typeface="Times New Roman" pitchFamily="18" charset="0"/>
            </a:rPr>
            <a:t>=1833,58</a:t>
          </a:r>
          <a:endParaRPr lang="ru-RU" sz="1200" baseline="-25000">
            <a:latin typeface="Times New Roman" pitchFamily="18" charset="0"/>
            <a:cs typeface="Times New Roman" pitchFamily="18" charset="0"/>
          </a:endParaRPr>
        </a:p>
      </cdr:txBody>
    </cdr:sp>
  </cdr:relSizeAnchor>
  <cdr:relSizeAnchor xmlns:cdr="http://schemas.openxmlformats.org/drawingml/2006/chartDrawing">
    <cdr:from>
      <cdr:x>0.50418</cdr:x>
      <cdr:y>0.59043</cdr:y>
    </cdr:from>
    <cdr:to>
      <cdr:x>0.61528</cdr:x>
      <cdr:y>0.6545</cdr:y>
    </cdr:to>
    <cdr:sp macro="" textlink="">
      <cdr:nvSpPr>
        <cdr:cNvPr id="6" name="Прямая соединительная линия 5"/>
        <cdr:cNvSpPr/>
      </cdr:nvSpPr>
      <cdr:spPr>
        <a:xfrm xmlns:a="http://schemas.openxmlformats.org/drawingml/2006/main" flipH="1">
          <a:off x="2362756" y="1619668"/>
          <a:ext cx="520608" cy="175760"/>
        </a:xfrm>
        <a:prstGeom xmlns:a="http://schemas.openxmlformats.org/drawingml/2006/main" prst="line">
          <a:avLst/>
        </a:prstGeom>
        <a:ln xmlns:a="http://schemas.openxmlformats.org/drawingml/2006/main">
          <a:solidFill>
            <a:schemeClr val="tx1"/>
          </a:solidFill>
          <a:headEnd type="triangle" w="med" len="med"/>
          <a:tailEnd type="non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0.61585</cdr:x>
      <cdr:y>0.28472</cdr:y>
    </cdr:from>
    <cdr:to>
      <cdr:x>0.88211</cdr:x>
      <cdr:y>0.40278</cdr:y>
    </cdr:to>
    <cdr:sp macro="" textlink="">
      <cdr:nvSpPr>
        <cdr:cNvPr id="7" name="TextBox 6"/>
        <cdr:cNvSpPr txBox="1"/>
      </cdr:nvSpPr>
      <cdr:spPr>
        <a:xfrm xmlns:a="http://schemas.openxmlformats.org/drawingml/2006/main">
          <a:off x="2886075" y="781050"/>
          <a:ext cx="1247775"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Times New Roman" pitchFamily="18" charset="0"/>
              <a:cs typeface="Times New Roman" pitchFamily="18" charset="0"/>
            </a:rPr>
            <a:t>A</a:t>
          </a:r>
          <a:r>
            <a:rPr lang="en-US" sz="1200" baseline="-25000">
              <a:latin typeface="Times New Roman" pitchFamily="18" charset="0"/>
              <a:cs typeface="Times New Roman" pitchFamily="18" charset="0"/>
            </a:rPr>
            <a:t>N</a:t>
          </a:r>
          <a:r>
            <a:rPr lang="ru-RU" sz="1200" baseline="30000">
              <a:latin typeface="Times New Roman" pitchFamily="18" charset="0"/>
              <a:cs typeface="Times New Roman" pitchFamily="18" charset="0"/>
            </a:rPr>
            <a:t>ср</a:t>
          </a:r>
          <a:r>
            <a:rPr lang="ru-RU" sz="1200" baseline="0">
              <a:latin typeface="Times New Roman" pitchFamily="18" charset="0"/>
              <a:cs typeface="Times New Roman" pitchFamily="18" charset="0"/>
            </a:rPr>
            <a:t> при </a:t>
          </a:r>
          <a:r>
            <a:rPr lang="en-US" sz="1200" baseline="0">
              <a:latin typeface="Times New Roman" pitchFamily="18" charset="0"/>
              <a:cs typeface="Times New Roman" pitchFamily="18" charset="0"/>
            </a:rPr>
            <a:t>k</a:t>
          </a:r>
          <a:r>
            <a:rPr lang="ru-RU" sz="1200" baseline="-25000">
              <a:latin typeface="Times New Roman" pitchFamily="18" charset="0"/>
              <a:cs typeface="Times New Roman" pitchFamily="18" charset="0"/>
            </a:rPr>
            <a:t>ф</a:t>
          </a:r>
          <a:r>
            <a:rPr lang="ru-RU" sz="1200" baseline="0">
              <a:latin typeface="Times New Roman" pitchFamily="18" charset="0"/>
              <a:cs typeface="Times New Roman" pitchFamily="18" charset="0"/>
            </a:rPr>
            <a:t>=1,5 </a:t>
          </a:r>
          <a:endParaRPr lang="ru-RU" sz="1200">
            <a:latin typeface="Times New Roman" pitchFamily="18" charset="0"/>
            <a:cs typeface="Times New Roman" pitchFamily="18" charset="0"/>
          </a:endParaRPr>
        </a:p>
      </cdr:txBody>
    </cdr:sp>
  </cdr:relSizeAnchor>
  <cdr:relSizeAnchor xmlns:cdr="http://schemas.openxmlformats.org/drawingml/2006/chartDrawing">
    <cdr:from>
      <cdr:x>0.27846</cdr:x>
      <cdr:y>0.61806</cdr:y>
    </cdr:from>
    <cdr:to>
      <cdr:x>0.53455</cdr:x>
      <cdr:y>0.71875</cdr:y>
    </cdr:to>
    <cdr:sp macro="" textlink="">
      <cdr:nvSpPr>
        <cdr:cNvPr id="8" name="TextBox 7"/>
        <cdr:cNvSpPr txBox="1"/>
      </cdr:nvSpPr>
      <cdr:spPr>
        <a:xfrm xmlns:a="http://schemas.openxmlformats.org/drawingml/2006/main">
          <a:off x="1304925" y="1695450"/>
          <a:ext cx="120015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latin typeface="Times New Roman" pitchFamily="18" charset="0"/>
              <a:cs typeface="Times New Roman" pitchFamily="18" charset="0"/>
            </a:rPr>
            <a:t>A</a:t>
          </a:r>
          <a:r>
            <a:rPr lang="en-US" sz="1100" baseline="-25000">
              <a:latin typeface="Times New Roman" pitchFamily="18" charset="0"/>
              <a:cs typeface="Times New Roman" pitchFamily="18" charset="0"/>
            </a:rPr>
            <a:t>N</a:t>
          </a:r>
          <a:r>
            <a:rPr lang="ru-RU" sz="1100" baseline="0">
              <a:latin typeface="Times New Roman" pitchFamily="18" charset="0"/>
              <a:cs typeface="Times New Roman" pitchFamily="18" charset="0"/>
            </a:rPr>
            <a:t> при </a:t>
          </a:r>
          <a:r>
            <a:rPr lang="en-US" sz="1100" baseline="0">
              <a:latin typeface="Times New Roman" pitchFamily="18" charset="0"/>
              <a:cs typeface="Times New Roman" pitchFamily="18" charset="0"/>
            </a:rPr>
            <a:t>k</a:t>
          </a:r>
          <a:r>
            <a:rPr lang="ru-RU" sz="1100" baseline="-25000">
              <a:latin typeface="Times New Roman" pitchFamily="18" charset="0"/>
              <a:cs typeface="Times New Roman" pitchFamily="18" charset="0"/>
            </a:rPr>
            <a:t>ф</a:t>
          </a:r>
          <a:r>
            <a:rPr lang="ru-RU" sz="1100" baseline="0">
              <a:latin typeface="Times New Roman" pitchFamily="18" charset="0"/>
              <a:cs typeface="Times New Roman" pitchFamily="18" charset="0"/>
            </a:rPr>
            <a:t>=0,3 </a:t>
          </a:r>
          <a:endParaRPr lang="ru-RU" sz="1100">
            <a:latin typeface="Times New Roman" pitchFamily="18" charset="0"/>
            <a:cs typeface="Times New Roman" pitchFamily="18" charset="0"/>
          </a:endParaRPr>
        </a:p>
        <a:p xmlns:a="http://schemas.openxmlformats.org/drawingml/2006/main">
          <a:endParaRPr lang="ru-RU" sz="1100"/>
        </a:p>
      </cdr:txBody>
    </cdr:sp>
  </cdr:relSizeAnchor>
  <cdr:relSizeAnchor xmlns:cdr="http://schemas.openxmlformats.org/drawingml/2006/chartDrawing">
    <cdr:from>
      <cdr:x>0.74488</cdr:x>
      <cdr:y>0.37713</cdr:y>
    </cdr:from>
    <cdr:to>
      <cdr:x>0.79268</cdr:x>
      <cdr:y>0.53125</cdr:y>
    </cdr:to>
    <cdr:sp macro="" textlink="">
      <cdr:nvSpPr>
        <cdr:cNvPr id="9" name="Прямая соединительная линия 8"/>
        <cdr:cNvSpPr/>
      </cdr:nvSpPr>
      <cdr:spPr>
        <a:xfrm xmlns:a="http://schemas.openxmlformats.org/drawingml/2006/main">
          <a:off x="3490738" y="1034542"/>
          <a:ext cx="224011" cy="422784"/>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olidFill>
          <a:prstDash val="solid"/>
          <a:headEnd type="none" w="med" len="med"/>
          <a:tailEnd type="triangle" w="med" len="me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userShapes>
</file>

<file path=word/drawings/drawing5.xml><?xml version="1.0" encoding="utf-8"?>
<c:userShapes xmlns:c="http://schemas.openxmlformats.org/drawingml/2006/chart">
  <cdr:relSizeAnchor xmlns:cdr="http://schemas.openxmlformats.org/drawingml/2006/chartDrawing">
    <cdr:from>
      <cdr:x>0.42184</cdr:x>
      <cdr:y>0.14549</cdr:y>
    </cdr:from>
    <cdr:to>
      <cdr:x>0.57451</cdr:x>
      <cdr:y>0.27922</cdr:y>
    </cdr:to>
    <cdr:sp macro="" textlink="">
      <cdr:nvSpPr>
        <cdr:cNvPr id="2" name="TextBox 1"/>
        <cdr:cNvSpPr txBox="1"/>
      </cdr:nvSpPr>
      <cdr:spPr>
        <a:xfrm xmlns:a="http://schemas.openxmlformats.org/drawingml/2006/main">
          <a:off x="2049193" y="389408"/>
          <a:ext cx="741633" cy="3579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a:latin typeface="Times New Roman" pitchFamily="18" charset="0"/>
              <a:cs typeface="Times New Roman" pitchFamily="18" charset="0"/>
            </a:rPr>
            <a:t>k</a:t>
          </a:r>
          <a:r>
            <a:rPr lang="ru-RU" sz="1400" baseline="-25000">
              <a:latin typeface="Times New Roman" pitchFamily="18" charset="0"/>
              <a:cs typeface="Times New Roman" pitchFamily="18" charset="0"/>
            </a:rPr>
            <a:t>ф</a:t>
          </a:r>
          <a:r>
            <a:rPr lang="ru-RU" sz="1400">
              <a:latin typeface="Times New Roman" pitchFamily="18" charset="0"/>
              <a:cs typeface="Times New Roman" pitchFamily="18" charset="0"/>
            </a:rPr>
            <a:t>=0,3</a:t>
          </a:r>
        </a:p>
      </cdr:txBody>
    </cdr:sp>
  </cdr:relSizeAnchor>
  <cdr:relSizeAnchor xmlns:cdr="http://schemas.openxmlformats.org/drawingml/2006/chartDrawing">
    <cdr:from>
      <cdr:x>0.69639</cdr:x>
      <cdr:y>0.59017</cdr:y>
    </cdr:from>
    <cdr:to>
      <cdr:x>0.84706</cdr:x>
      <cdr:y>0.70463</cdr:y>
    </cdr:to>
    <cdr:sp macro="" textlink="">
      <cdr:nvSpPr>
        <cdr:cNvPr id="3" name="TextBox 2"/>
        <cdr:cNvSpPr txBox="1"/>
      </cdr:nvSpPr>
      <cdr:spPr>
        <a:xfrm xmlns:a="http://schemas.openxmlformats.org/drawingml/2006/main">
          <a:off x="3382895" y="1579618"/>
          <a:ext cx="731906" cy="3063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a:latin typeface="Times New Roman" pitchFamily="18" charset="0"/>
              <a:cs typeface="Times New Roman" pitchFamily="18" charset="0"/>
            </a:rPr>
            <a:t>k</a:t>
          </a:r>
          <a:r>
            <a:rPr lang="ru-RU" sz="1400" baseline="-25000">
              <a:latin typeface="Times New Roman" pitchFamily="18" charset="0"/>
              <a:cs typeface="Times New Roman" pitchFamily="18" charset="0"/>
            </a:rPr>
            <a:t>ф</a:t>
          </a:r>
          <a:r>
            <a:rPr lang="ru-RU" sz="1400">
              <a:latin typeface="Times New Roman" pitchFamily="18" charset="0"/>
              <a:cs typeface="Times New Roman" pitchFamily="18" charset="0"/>
            </a:rPr>
            <a:t>=1,5</a:t>
          </a:r>
        </a:p>
      </cdr:txBody>
    </cdr:sp>
  </cdr:relSizeAnchor>
</c:userShapes>
</file>

<file path=word/drawings/drawing6.xml><?xml version="1.0" encoding="utf-8"?>
<c:userShapes xmlns:c="http://schemas.openxmlformats.org/drawingml/2006/chart">
  <cdr:relSizeAnchor xmlns:cdr="http://schemas.openxmlformats.org/drawingml/2006/chartDrawing">
    <cdr:from>
      <cdr:x>0.74033</cdr:x>
      <cdr:y>0.44838</cdr:y>
    </cdr:from>
    <cdr:to>
      <cdr:x>0.88582</cdr:x>
      <cdr:y>0.55162</cdr:y>
    </cdr:to>
    <cdr:sp macro="" textlink="">
      <cdr:nvSpPr>
        <cdr:cNvPr id="2" name="TextBox 1"/>
        <cdr:cNvSpPr txBox="1"/>
      </cdr:nvSpPr>
      <cdr:spPr>
        <a:xfrm xmlns:a="http://schemas.openxmlformats.org/drawingml/2006/main">
          <a:off x="3534509" y="1336431"/>
          <a:ext cx="694591" cy="3077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i="0">
              <a:latin typeface="Times New Roman" pitchFamily="18" charset="0"/>
              <a:ea typeface="+mn-ea"/>
              <a:cs typeface="Times New Roman" pitchFamily="18" charset="0"/>
            </a:rPr>
            <a:t>R</a:t>
          </a:r>
          <a:r>
            <a:rPr lang="en-US" sz="1200" i="0" baseline="-25000">
              <a:latin typeface="Times New Roman" pitchFamily="18" charset="0"/>
              <a:ea typeface="+mn-ea"/>
              <a:cs typeface="Times New Roman" pitchFamily="18" charset="0"/>
            </a:rPr>
            <a:t>V</a:t>
          </a:r>
          <a:r>
            <a:rPr lang="en-US" sz="1200" i="0" baseline="30000">
              <a:latin typeface="Times New Roman" pitchFamily="18" charset="0"/>
              <a:ea typeface="+mn-ea"/>
              <a:cs typeface="Times New Roman" pitchFamily="18" charset="0"/>
            </a:rPr>
            <a:t>min</a:t>
          </a:r>
          <a:r>
            <a:rPr lang="ru-RU" sz="1200" i="0">
              <a:latin typeface="Times New Roman" pitchFamily="18" charset="0"/>
              <a:ea typeface="+mn-ea"/>
              <a:cs typeface="Times New Roman" pitchFamily="18" charset="0"/>
            </a:rPr>
            <a:t>∙γ</a:t>
          </a:r>
          <a:r>
            <a:rPr lang="ru-RU" sz="1200" i="0" baseline="-25000">
              <a:latin typeface="Times New Roman" pitchFamily="18" charset="0"/>
              <a:ea typeface="+mn-ea"/>
              <a:cs typeface="Times New Roman" pitchFamily="18" charset="0"/>
            </a:rPr>
            <a:t>а</a:t>
          </a:r>
          <a:r>
            <a:rPr lang="ru-RU" sz="1200" i="0">
              <a:latin typeface="Times New Roman" pitchFamily="18" charset="0"/>
              <a:ea typeface="+mn-ea"/>
              <a:cs typeface="Times New Roman" pitchFamily="18" charset="0"/>
            </a:rPr>
            <a:t> </a:t>
          </a:r>
          <a:endParaRPr lang="ru-RU" sz="1200" i="0">
            <a:latin typeface="Times New Roman" pitchFamily="18" charset="0"/>
            <a:cs typeface="Times New Roman" pitchFamily="18" charset="0"/>
          </a:endParaRPr>
        </a:p>
      </cdr:txBody>
    </cdr:sp>
  </cdr:relSizeAnchor>
  <cdr:relSizeAnchor xmlns:cdr="http://schemas.openxmlformats.org/drawingml/2006/chartDrawing">
    <cdr:from>
      <cdr:x>0.19153</cdr:x>
      <cdr:y>0.23894</cdr:y>
    </cdr:from>
    <cdr:to>
      <cdr:x>0.45488</cdr:x>
      <cdr:y>0.34218</cdr:y>
    </cdr:to>
    <cdr:sp macro="" textlink="">
      <cdr:nvSpPr>
        <cdr:cNvPr id="3" name="TextBox 1"/>
        <cdr:cNvSpPr txBox="1"/>
      </cdr:nvSpPr>
      <cdr:spPr>
        <a:xfrm xmlns:a="http://schemas.openxmlformats.org/drawingml/2006/main">
          <a:off x="914401" y="712177"/>
          <a:ext cx="1257300" cy="3077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i="0">
              <a:latin typeface="Times New Roman" pitchFamily="18" charset="0"/>
              <a:cs typeface="Times New Roman" pitchFamily="18" charset="0"/>
            </a:rPr>
            <a:t>R</a:t>
          </a:r>
          <a:r>
            <a:rPr lang="en-US" sz="1200" i="0" baseline="-25000">
              <a:latin typeface="Times New Roman" pitchFamily="18" charset="0"/>
              <a:cs typeface="Times New Roman" pitchFamily="18" charset="0"/>
            </a:rPr>
            <a:t>N</a:t>
          </a:r>
          <a:r>
            <a:rPr lang="ru-RU" sz="1200" i="0">
              <a:latin typeface="Times New Roman" pitchFamily="18" charset="0"/>
              <a:cs typeface="Times New Roman" pitchFamily="18" charset="0"/>
            </a:rPr>
            <a:t>∙γ</a:t>
          </a:r>
          <a:r>
            <a:rPr lang="ru-RU" sz="1200" i="0" baseline="-25000">
              <a:latin typeface="Times New Roman" pitchFamily="18" charset="0"/>
              <a:cs typeface="Times New Roman" pitchFamily="18" charset="0"/>
            </a:rPr>
            <a:t>а</a:t>
          </a:r>
          <a:r>
            <a:rPr lang="en-US" sz="1200" i="0" baseline="0">
              <a:latin typeface="Times New Roman" pitchFamily="18" charset="0"/>
              <a:cs typeface="Times New Roman" pitchFamily="18" charset="0"/>
            </a:rPr>
            <a:t> </a:t>
          </a:r>
          <a:r>
            <a:rPr lang="ru-RU" sz="1200" i="0" baseline="0">
              <a:latin typeface="Times New Roman" pitchFamily="18" charset="0"/>
              <a:cs typeface="Times New Roman" pitchFamily="18" charset="0"/>
            </a:rPr>
            <a:t>при </a:t>
          </a:r>
          <a:r>
            <a:rPr lang="en-US" sz="1200" i="0" baseline="0">
              <a:latin typeface="Times New Roman" pitchFamily="18" charset="0"/>
              <a:cs typeface="Times New Roman" pitchFamily="18" charset="0"/>
            </a:rPr>
            <a:t>k</a:t>
          </a:r>
          <a:r>
            <a:rPr lang="ru-RU" sz="1200" i="0" baseline="-25000">
              <a:latin typeface="Times New Roman" pitchFamily="18" charset="0"/>
              <a:cs typeface="Times New Roman" pitchFamily="18" charset="0"/>
            </a:rPr>
            <a:t>ф</a:t>
          </a:r>
          <a:r>
            <a:rPr lang="ru-RU" sz="1200" i="0" baseline="0">
              <a:latin typeface="Times New Roman" pitchFamily="18" charset="0"/>
              <a:cs typeface="Times New Roman" pitchFamily="18" charset="0"/>
            </a:rPr>
            <a:t>=0,3</a:t>
          </a:r>
          <a:r>
            <a:rPr lang="ru-RU" sz="1200" i="0">
              <a:latin typeface="Times New Roman" pitchFamily="18" charset="0"/>
              <a:cs typeface="Times New Roman" pitchFamily="18" charset="0"/>
            </a:rPr>
            <a:t> </a:t>
          </a:r>
        </a:p>
      </cdr:txBody>
    </cdr:sp>
  </cdr:relSizeAnchor>
  <cdr:relSizeAnchor xmlns:cdr="http://schemas.openxmlformats.org/drawingml/2006/chartDrawing">
    <cdr:from>
      <cdr:x>0.31308</cdr:x>
      <cdr:y>0.0472</cdr:y>
    </cdr:from>
    <cdr:to>
      <cdr:x>0.60405</cdr:x>
      <cdr:y>0.15044</cdr:y>
    </cdr:to>
    <cdr:sp macro="" textlink="">
      <cdr:nvSpPr>
        <cdr:cNvPr id="4" name="TextBox 1"/>
        <cdr:cNvSpPr txBox="1"/>
      </cdr:nvSpPr>
      <cdr:spPr>
        <a:xfrm xmlns:a="http://schemas.openxmlformats.org/drawingml/2006/main">
          <a:off x="1494693" y="140678"/>
          <a:ext cx="1389184" cy="3077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i="0">
              <a:latin typeface="Times New Roman" pitchFamily="18" charset="0"/>
              <a:cs typeface="Times New Roman" pitchFamily="18" charset="0"/>
            </a:rPr>
            <a:t>R</a:t>
          </a:r>
          <a:r>
            <a:rPr lang="en-US" sz="1200" i="0" baseline="-25000">
              <a:latin typeface="Times New Roman" pitchFamily="18" charset="0"/>
              <a:cs typeface="Times New Roman" pitchFamily="18" charset="0"/>
            </a:rPr>
            <a:t>N</a:t>
          </a:r>
          <a:r>
            <a:rPr lang="ru-RU" sz="1200" i="0" baseline="30000">
              <a:latin typeface="Times New Roman" pitchFamily="18" charset="0"/>
              <a:cs typeface="Times New Roman" pitchFamily="18" charset="0"/>
            </a:rPr>
            <a:t>ср</a:t>
          </a:r>
          <a:r>
            <a:rPr lang="ru-RU" sz="1200" i="0">
              <a:latin typeface="Times New Roman" pitchFamily="18" charset="0"/>
              <a:cs typeface="Times New Roman" pitchFamily="18" charset="0"/>
            </a:rPr>
            <a:t>∙γ</a:t>
          </a:r>
          <a:r>
            <a:rPr lang="ru-RU" sz="1200" i="0" baseline="-25000">
              <a:latin typeface="Times New Roman" pitchFamily="18" charset="0"/>
              <a:cs typeface="Times New Roman" pitchFamily="18" charset="0"/>
            </a:rPr>
            <a:t>а</a:t>
          </a:r>
          <a:r>
            <a:rPr lang="ru-RU" sz="1200" i="0" baseline="0">
              <a:latin typeface="Times New Roman" pitchFamily="18" charset="0"/>
              <a:cs typeface="Times New Roman" pitchFamily="18" charset="0"/>
            </a:rPr>
            <a:t> при </a:t>
          </a:r>
          <a:r>
            <a:rPr lang="en-US" sz="1200" i="0" baseline="0">
              <a:latin typeface="Times New Roman" pitchFamily="18" charset="0"/>
              <a:cs typeface="Times New Roman" pitchFamily="18" charset="0"/>
            </a:rPr>
            <a:t>k</a:t>
          </a:r>
          <a:r>
            <a:rPr lang="ru-RU" sz="1200" i="0" baseline="-25000">
              <a:latin typeface="Times New Roman" pitchFamily="18" charset="0"/>
              <a:cs typeface="Times New Roman" pitchFamily="18" charset="0"/>
            </a:rPr>
            <a:t>ф</a:t>
          </a:r>
          <a:r>
            <a:rPr lang="ru-RU" sz="1200" i="0" baseline="0">
              <a:latin typeface="Times New Roman" pitchFamily="18" charset="0"/>
              <a:cs typeface="Times New Roman" pitchFamily="18" charset="0"/>
            </a:rPr>
            <a:t>=1,5</a:t>
          </a:r>
          <a:r>
            <a:rPr lang="ru-RU" sz="1200" i="0">
              <a:latin typeface="Times New Roman" pitchFamily="18" charset="0"/>
              <a:cs typeface="Times New Roman" pitchFamily="18" charset="0"/>
            </a:rPr>
            <a:t>  </a:t>
          </a:r>
        </a:p>
      </cdr:txBody>
    </cdr:sp>
  </cdr:relSizeAnchor>
  <cdr:relSizeAnchor xmlns:cdr="http://schemas.openxmlformats.org/drawingml/2006/chartDrawing">
    <cdr:from>
      <cdr:x>0.73511</cdr:x>
      <cdr:y>0.52643</cdr:y>
    </cdr:from>
    <cdr:to>
      <cdr:x>0.77511</cdr:x>
      <cdr:y>0.6101</cdr:y>
    </cdr:to>
    <cdr:sp macro="" textlink="">
      <cdr:nvSpPr>
        <cdr:cNvPr id="11" name="Прямая соединительная линия 10"/>
        <cdr:cNvSpPr/>
      </cdr:nvSpPr>
      <cdr:spPr>
        <a:xfrm xmlns:a="http://schemas.openxmlformats.org/drawingml/2006/main" flipH="1">
          <a:off x="3506578" y="1428057"/>
          <a:ext cx="190789" cy="226965"/>
        </a:xfrm>
        <a:prstGeom xmlns:a="http://schemas.openxmlformats.org/drawingml/2006/main" prst="line">
          <a:avLst/>
        </a:prstGeom>
        <a:ln xmlns:a="http://schemas.openxmlformats.org/drawingml/2006/main">
          <a:solidFill>
            <a:schemeClr val="tx1"/>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0.34709</cdr:x>
      <cdr:y>0.32263</cdr:y>
    </cdr:from>
    <cdr:to>
      <cdr:x>0.41375</cdr:x>
      <cdr:y>0.50028</cdr:y>
    </cdr:to>
    <cdr:sp macro="" textlink="">
      <cdr:nvSpPr>
        <cdr:cNvPr id="12" name="Прямая соединительная линия 11"/>
        <cdr:cNvSpPr/>
      </cdr:nvSpPr>
      <cdr:spPr>
        <a:xfrm xmlns:a="http://schemas.openxmlformats.org/drawingml/2006/main">
          <a:off x="1655661" y="875205"/>
          <a:ext cx="317953" cy="481913"/>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olidFill>
          <a:prstDash val="solid"/>
          <a:headEnd type="none" w="med" len="med"/>
          <a:tailEnd type="triangle" w="med" len="me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0.58011</cdr:x>
      <cdr:y>0.12094</cdr:y>
    </cdr:from>
    <cdr:to>
      <cdr:x>0.6332</cdr:x>
      <cdr:y>0.27454</cdr:y>
    </cdr:to>
    <cdr:sp macro="" textlink="">
      <cdr:nvSpPr>
        <cdr:cNvPr id="13" name="Прямая соединительная линия 12"/>
        <cdr:cNvSpPr/>
      </cdr:nvSpPr>
      <cdr:spPr>
        <a:xfrm xmlns:a="http://schemas.openxmlformats.org/drawingml/2006/main">
          <a:off x="2767195" y="328076"/>
          <a:ext cx="253222" cy="416684"/>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olidFill>
          <a:prstDash val="solid"/>
          <a:headEnd type="none" w="med" len="med"/>
          <a:tailEnd type="triangle" w="med" len="me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userShapes>
</file>

<file path=word/drawings/drawing7.xml><?xml version="1.0" encoding="utf-8"?>
<c:userShapes xmlns:c="http://schemas.openxmlformats.org/drawingml/2006/chart">
  <cdr:relSizeAnchor xmlns:cdr="http://schemas.openxmlformats.org/drawingml/2006/chartDrawing">
    <cdr:from>
      <cdr:x>0.71717</cdr:x>
      <cdr:y>0.58936</cdr:y>
    </cdr:from>
    <cdr:to>
      <cdr:x>0.89228</cdr:x>
      <cdr:y>0.75314</cdr:y>
    </cdr:to>
    <cdr:sp macro="" textlink="">
      <cdr:nvSpPr>
        <cdr:cNvPr id="2" name="TextBox 1"/>
        <cdr:cNvSpPr txBox="1"/>
      </cdr:nvSpPr>
      <cdr:spPr>
        <a:xfrm xmlns:a="http://schemas.openxmlformats.org/drawingml/2006/main">
          <a:off x="2906701" y="1160356"/>
          <a:ext cx="709710" cy="3224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a:latin typeface="Times New Roman" pitchFamily="18" charset="0"/>
              <a:cs typeface="Times New Roman" pitchFamily="18" charset="0"/>
            </a:rPr>
            <a:t>k</a:t>
          </a:r>
          <a:r>
            <a:rPr lang="ru-RU" sz="1400" baseline="-25000">
              <a:latin typeface="Times New Roman" pitchFamily="18" charset="0"/>
              <a:cs typeface="Times New Roman" pitchFamily="18" charset="0"/>
            </a:rPr>
            <a:t>ф</a:t>
          </a:r>
          <a:r>
            <a:rPr lang="ru-RU" sz="1400">
              <a:latin typeface="Times New Roman" pitchFamily="18" charset="0"/>
              <a:cs typeface="Times New Roman" pitchFamily="18" charset="0"/>
            </a:rPr>
            <a:t>=0,3</a:t>
          </a:r>
        </a:p>
      </cdr:txBody>
    </cdr:sp>
  </cdr:relSizeAnchor>
  <cdr:relSizeAnchor xmlns:cdr="http://schemas.openxmlformats.org/drawingml/2006/chartDrawing">
    <cdr:from>
      <cdr:x>0.4187</cdr:x>
      <cdr:y>0.10685</cdr:y>
    </cdr:from>
    <cdr:to>
      <cdr:x>0.61585</cdr:x>
      <cdr:y>0.28033</cdr:y>
    </cdr:to>
    <cdr:sp macro="" textlink="">
      <cdr:nvSpPr>
        <cdr:cNvPr id="3" name="TextBox 1"/>
        <cdr:cNvSpPr txBox="1"/>
      </cdr:nvSpPr>
      <cdr:spPr>
        <a:xfrm xmlns:a="http://schemas.openxmlformats.org/drawingml/2006/main">
          <a:off x="1696997" y="210371"/>
          <a:ext cx="799067" cy="3415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a:latin typeface="Times New Roman" pitchFamily="18" charset="0"/>
              <a:cs typeface="Times New Roman" pitchFamily="18" charset="0"/>
            </a:rPr>
            <a:t>k</a:t>
          </a:r>
          <a:r>
            <a:rPr lang="ru-RU" sz="1400" baseline="-25000">
              <a:latin typeface="Times New Roman" pitchFamily="18" charset="0"/>
              <a:cs typeface="Times New Roman" pitchFamily="18" charset="0"/>
            </a:rPr>
            <a:t>ф</a:t>
          </a:r>
          <a:r>
            <a:rPr lang="ru-RU" sz="1400">
              <a:latin typeface="Times New Roman" pitchFamily="18" charset="0"/>
              <a:cs typeface="Times New Roman" pitchFamily="18" charset="0"/>
            </a:rPr>
            <a:t>=1,5</a:t>
          </a:r>
        </a:p>
      </cdr:txBody>
    </cdr:sp>
  </cdr:relSizeAnchor>
</c:userShapes>
</file>

<file path=word/drawings/drawing8.xml><?xml version="1.0" encoding="utf-8"?>
<c:userShapes xmlns:c="http://schemas.openxmlformats.org/drawingml/2006/chart">
  <cdr:relSizeAnchor xmlns:cdr="http://schemas.openxmlformats.org/drawingml/2006/chartDrawing">
    <cdr:from>
      <cdr:x>0.59225</cdr:x>
      <cdr:y>0.06061</cdr:y>
    </cdr:from>
    <cdr:to>
      <cdr:x>0.85624</cdr:x>
      <cdr:y>0.12582</cdr:y>
    </cdr:to>
    <cdr:sp macro="" textlink="">
      <cdr:nvSpPr>
        <cdr:cNvPr id="2" name="TextBox 1"/>
        <cdr:cNvSpPr txBox="1"/>
      </cdr:nvSpPr>
      <cdr:spPr>
        <a:xfrm xmlns:a="http://schemas.openxmlformats.org/drawingml/2006/main">
          <a:off x="3226778" y="304800"/>
          <a:ext cx="1438274" cy="3279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a:latin typeface="Times New Roman" pitchFamily="18" charset="0"/>
              <a:cs typeface="Times New Roman" pitchFamily="18" charset="0"/>
            </a:rPr>
            <a:t>N=const</a:t>
          </a:r>
          <a:r>
            <a:rPr lang="ru-RU" sz="1400">
              <a:latin typeface="Times New Roman" pitchFamily="18" charset="0"/>
              <a:cs typeface="Times New Roman" pitchFamily="18" charset="0"/>
            </a:rPr>
            <a:t>, </a:t>
          </a:r>
          <a:r>
            <a:rPr lang="en-US" sz="1400">
              <a:latin typeface="Times New Roman" pitchFamily="18" charset="0"/>
              <a:cs typeface="Times New Roman" pitchFamily="18" charset="0"/>
            </a:rPr>
            <a:t>k</a:t>
          </a:r>
          <a:r>
            <a:rPr lang="ru-RU" sz="1400" baseline="-25000">
              <a:latin typeface="Times New Roman" pitchFamily="18" charset="0"/>
              <a:cs typeface="Times New Roman" pitchFamily="18" charset="0"/>
            </a:rPr>
            <a:t>ф</a:t>
          </a:r>
          <a:r>
            <a:rPr lang="ru-RU" sz="1400">
              <a:latin typeface="Times New Roman" pitchFamily="18" charset="0"/>
              <a:cs typeface="Times New Roman" pitchFamily="18" charset="0"/>
            </a:rPr>
            <a:t>=0,3</a:t>
          </a:r>
        </a:p>
      </cdr:txBody>
    </cdr:sp>
  </cdr:relSizeAnchor>
  <cdr:relSizeAnchor xmlns:cdr="http://schemas.openxmlformats.org/drawingml/2006/chartDrawing">
    <cdr:from>
      <cdr:x>0.2968</cdr:x>
      <cdr:y>0.13636</cdr:y>
    </cdr:from>
    <cdr:to>
      <cdr:x>0.56079</cdr:x>
      <cdr:y>0.20158</cdr:y>
    </cdr:to>
    <cdr:sp macro="" textlink="">
      <cdr:nvSpPr>
        <cdr:cNvPr id="3" name="TextBox 1"/>
        <cdr:cNvSpPr txBox="1"/>
      </cdr:nvSpPr>
      <cdr:spPr>
        <a:xfrm xmlns:a="http://schemas.openxmlformats.org/drawingml/2006/main">
          <a:off x="1617052" y="685800"/>
          <a:ext cx="1438275" cy="3279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a:latin typeface="Times New Roman" pitchFamily="18" charset="0"/>
              <a:cs typeface="Times New Roman" pitchFamily="18" charset="0"/>
            </a:rPr>
            <a:t>N=const</a:t>
          </a:r>
          <a:r>
            <a:rPr lang="ru-RU" sz="1400">
              <a:latin typeface="Times New Roman" pitchFamily="18" charset="0"/>
              <a:cs typeface="Times New Roman" pitchFamily="18" charset="0"/>
            </a:rPr>
            <a:t>, </a:t>
          </a:r>
          <a:r>
            <a:rPr lang="en-US" sz="1400">
              <a:latin typeface="Times New Roman" pitchFamily="18" charset="0"/>
              <a:cs typeface="Times New Roman" pitchFamily="18" charset="0"/>
            </a:rPr>
            <a:t>k</a:t>
          </a:r>
          <a:r>
            <a:rPr lang="ru-RU" sz="1400" baseline="-25000">
              <a:latin typeface="Times New Roman" pitchFamily="18" charset="0"/>
              <a:cs typeface="Times New Roman" pitchFamily="18" charset="0"/>
            </a:rPr>
            <a:t>ф</a:t>
          </a:r>
          <a:r>
            <a:rPr lang="ru-RU" sz="1400">
              <a:latin typeface="Times New Roman" pitchFamily="18" charset="0"/>
              <a:cs typeface="Times New Roman" pitchFamily="18" charset="0"/>
            </a:rPr>
            <a:t>=1,5</a:t>
          </a:r>
        </a:p>
      </cdr:txBody>
    </cdr:sp>
  </cdr:relSizeAnchor>
  <cdr:relSizeAnchor xmlns:cdr="http://schemas.openxmlformats.org/drawingml/2006/chartDrawing">
    <cdr:from>
      <cdr:x>0.72514</cdr:x>
      <cdr:y>0.4496</cdr:y>
    </cdr:from>
    <cdr:to>
      <cdr:x>0.99126</cdr:x>
      <cdr:y>0.51705</cdr:y>
    </cdr:to>
    <cdr:sp macro="" textlink="">
      <cdr:nvSpPr>
        <cdr:cNvPr id="5" name="TextBox 1"/>
        <cdr:cNvSpPr txBox="1"/>
      </cdr:nvSpPr>
      <cdr:spPr>
        <a:xfrm xmlns:a="http://schemas.openxmlformats.org/drawingml/2006/main">
          <a:off x="3950794" y="2261141"/>
          <a:ext cx="1449881" cy="3391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a:latin typeface="Times New Roman" pitchFamily="18" charset="0"/>
              <a:cs typeface="Times New Roman" pitchFamily="18" charset="0"/>
            </a:rPr>
            <a:t>V</a:t>
          </a:r>
          <a:r>
            <a:rPr lang="ru-RU" sz="1400" baseline="-25000">
              <a:latin typeface="Times New Roman" pitchFamily="18" charset="0"/>
              <a:cs typeface="Times New Roman" pitchFamily="18" charset="0"/>
            </a:rPr>
            <a:t>п</a:t>
          </a:r>
          <a:r>
            <a:rPr lang="en-US" sz="1400">
              <a:latin typeface="Times New Roman" pitchFamily="18" charset="0"/>
              <a:cs typeface="Times New Roman" pitchFamily="18" charset="0"/>
            </a:rPr>
            <a:t>=const</a:t>
          </a:r>
          <a:r>
            <a:rPr lang="ru-RU" sz="1400">
              <a:latin typeface="Times New Roman" pitchFamily="18" charset="0"/>
              <a:cs typeface="Times New Roman" pitchFamily="18" charset="0"/>
            </a:rPr>
            <a:t>, </a:t>
          </a:r>
          <a:r>
            <a:rPr lang="en-US" sz="1400">
              <a:latin typeface="Times New Roman" pitchFamily="18" charset="0"/>
              <a:cs typeface="Times New Roman" pitchFamily="18" charset="0"/>
            </a:rPr>
            <a:t>k</a:t>
          </a:r>
          <a:r>
            <a:rPr lang="ru-RU" sz="1400" baseline="-25000">
              <a:latin typeface="Times New Roman" pitchFamily="18" charset="0"/>
              <a:cs typeface="Times New Roman" pitchFamily="18" charset="0"/>
            </a:rPr>
            <a:t>ф</a:t>
          </a:r>
          <a:r>
            <a:rPr lang="ru-RU" sz="1400">
              <a:latin typeface="Times New Roman" pitchFamily="18" charset="0"/>
              <a:cs typeface="Times New Roman" pitchFamily="18" charset="0"/>
            </a:rPr>
            <a:t>=0,3</a:t>
          </a:r>
        </a:p>
      </cdr:txBody>
    </cdr:sp>
  </cdr:relSizeAnchor>
  <cdr:relSizeAnchor xmlns:cdr="http://schemas.openxmlformats.org/drawingml/2006/chartDrawing">
    <cdr:from>
      <cdr:x>0.77347</cdr:x>
      <cdr:y>0.11559</cdr:y>
    </cdr:from>
    <cdr:to>
      <cdr:x>0.85435</cdr:x>
      <cdr:y>0.33032</cdr:y>
    </cdr:to>
    <cdr:sp macro="" textlink="">
      <cdr:nvSpPr>
        <cdr:cNvPr id="6" name="Прямая со стрелкой 3"/>
        <cdr:cNvSpPr/>
      </cdr:nvSpPr>
      <cdr:spPr>
        <a:xfrm xmlns:a="http://schemas.openxmlformats.org/drawingml/2006/main">
          <a:off x="4214101" y="581327"/>
          <a:ext cx="440650" cy="1079902"/>
        </a:xfrm>
        <a:prstGeom xmlns:a="http://schemas.openxmlformats.org/drawingml/2006/main" prst="straightConnector1">
          <a:avLst/>
        </a:prstGeom>
        <a:noFill xmlns:a="http://schemas.openxmlformats.org/drawingml/2006/main"/>
        <a:ln xmlns:a="http://schemas.openxmlformats.org/drawingml/2006/main" w="9525" cap="flat" cmpd="sng" algn="ctr">
          <a:solidFill>
            <a:sysClr val="windowText" lastClr="000000"/>
          </a:solidFill>
          <a:prstDash val="solid"/>
          <a:headEnd type="none" w="med" len="med"/>
          <a:tailEnd type="triangle" w="med" len="me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0.44806</cdr:x>
      <cdr:y>0.1958</cdr:y>
    </cdr:from>
    <cdr:to>
      <cdr:x>0.51185</cdr:x>
      <cdr:y>0.34513</cdr:y>
    </cdr:to>
    <cdr:sp macro="" textlink="">
      <cdr:nvSpPr>
        <cdr:cNvPr id="7" name="Прямая со стрелкой 4"/>
        <cdr:cNvSpPr/>
      </cdr:nvSpPr>
      <cdr:spPr>
        <a:xfrm xmlns:a="http://schemas.openxmlformats.org/drawingml/2006/main">
          <a:off x="2441158" y="984737"/>
          <a:ext cx="347555" cy="750968"/>
        </a:xfrm>
        <a:prstGeom xmlns:a="http://schemas.openxmlformats.org/drawingml/2006/main" prst="straightConnector1">
          <a:avLst/>
        </a:prstGeom>
        <a:noFill xmlns:a="http://schemas.openxmlformats.org/drawingml/2006/main"/>
        <a:ln xmlns:a="http://schemas.openxmlformats.org/drawingml/2006/main" w="9525" cap="flat" cmpd="sng" algn="ctr">
          <a:solidFill>
            <a:sysClr val="windowText" lastClr="000000"/>
          </a:solidFill>
          <a:prstDash val="solid"/>
          <a:headEnd type="none" w="med" len="med"/>
          <a:tailEnd type="triangle" w="med" len="me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0.28792</cdr:x>
      <cdr:y>0.69421</cdr:y>
    </cdr:from>
    <cdr:to>
      <cdr:x>0.5589</cdr:x>
      <cdr:y>0.76165</cdr:y>
    </cdr:to>
    <cdr:sp macro="" textlink="">
      <cdr:nvSpPr>
        <cdr:cNvPr id="8" name="TextBox 1"/>
        <cdr:cNvSpPr txBox="1"/>
      </cdr:nvSpPr>
      <cdr:spPr>
        <a:xfrm xmlns:a="http://schemas.openxmlformats.org/drawingml/2006/main">
          <a:off x="1568694" y="3491331"/>
          <a:ext cx="1476375" cy="3391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400">
              <a:latin typeface="Times New Roman" pitchFamily="18" charset="0"/>
              <a:cs typeface="Times New Roman" pitchFamily="18" charset="0"/>
            </a:rPr>
            <a:t>V</a:t>
          </a:r>
          <a:r>
            <a:rPr lang="ru-RU" sz="1400" baseline="-25000">
              <a:latin typeface="Times New Roman" pitchFamily="18" charset="0"/>
              <a:cs typeface="Times New Roman" pitchFamily="18" charset="0"/>
            </a:rPr>
            <a:t>п</a:t>
          </a:r>
          <a:r>
            <a:rPr lang="en-US" sz="1400">
              <a:latin typeface="Times New Roman" pitchFamily="18" charset="0"/>
              <a:cs typeface="Times New Roman" pitchFamily="18" charset="0"/>
            </a:rPr>
            <a:t>=const</a:t>
          </a:r>
          <a:r>
            <a:rPr lang="ru-RU" sz="1400">
              <a:latin typeface="Times New Roman" pitchFamily="18" charset="0"/>
              <a:cs typeface="Times New Roman" pitchFamily="18" charset="0"/>
            </a:rPr>
            <a:t>, </a:t>
          </a:r>
          <a:r>
            <a:rPr lang="en-US" sz="1400">
              <a:latin typeface="Times New Roman" pitchFamily="18" charset="0"/>
              <a:cs typeface="Times New Roman" pitchFamily="18" charset="0"/>
            </a:rPr>
            <a:t>k</a:t>
          </a:r>
          <a:r>
            <a:rPr lang="ru-RU" sz="1400" baseline="-25000">
              <a:latin typeface="Times New Roman" pitchFamily="18" charset="0"/>
              <a:cs typeface="Times New Roman" pitchFamily="18" charset="0"/>
            </a:rPr>
            <a:t>ф</a:t>
          </a:r>
          <a:r>
            <a:rPr lang="ru-RU" sz="1400">
              <a:latin typeface="Times New Roman" pitchFamily="18" charset="0"/>
              <a:cs typeface="Times New Roman" pitchFamily="18" charset="0"/>
            </a:rPr>
            <a:t>=1,5</a:t>
          </a:r>
        </a:p>
      </cdr:txBody>
    </cdr:sp>
  </cdr:relSizeAnchor>
  <cdr:relSizeAnchor xmlns:cdr="http://schemas.openxmlformats.org/drawingml/2006/chartDrawing">
    <cdr:from>
      <cdr:x>0.39642</cdr:x>
      <cdr:y>0.62402</cdr:y>
    </cdr:from>
    <cdr:to>
      <cdr:x>0.40667</cdr:x>
      <cdr:y>0.71411</cdr:y>
    </cdr:to>
    <cdr:sp macro="" textlink="">
      <cdr:nvSpPr>
        <cdr:cNvPr id="9" name="Прямая со стрелкой 8"/>
        <cdr:cNvSpPr/>
      </cdr:nvSpPr>
      <cdr:spPr>
        <a:xfrm xmlns:a="http://schemas.openxmlformats.org/drawingml/2006/main" flipH="1" flipV="1">
          <a:off x="2159803" y="3138335"/>
          <a:ext cx="55857" cy="453063"/>
        </a:xfrm>
        <a:prstGeom xmlns:a="http://schemas.openxmlformats.org/drawingml/2006/main" prst="straightConnector1">
          <a:avLst/>
        </a:prstGeom>
        <a:noFill xmlns:a="http://schemas.openxmlformats.org/drawingml/2006/main"/>
        <a:ln xmlns:a="http://schemas.openxmlformats.org/drawingml/2006/main" w="9525" cap="flat" cmpd="sng" algn="ctr">
          <a:solidFill>
            <a:sysClr val="windowText" lastClr="000000"/>
          </a:solidFill>
          <a:prstDash val="solid"/>
          <a:headEnd type="none" w="med" len="med"/>
          <a:tailEnd type="triangle" w="med" len="me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0.65424</cdr:x>
      <cdr:y>0.49621</cdr:y>
    </cdr:from>
    <cdr:to>
      <cdr:x>0.74126</cdr:x>
      <cdr:y>0.5726</cdr:y>
    </cdr:to>
    <cdr:sp macro="" textlink="">
      <cdr:nvSpPr>
        <cdr:cNvPr id="10" name="Прямая со стрелкой 9"/>
        <cdr:cNvSpPr/>
      </cdr:nvSpPr>
      <cdr:spPr>
        <a:xfrm xmlns:a="http://schemas.openxmlformats.org/drawingml/2006/main" flipH="1">
          <a:off x="3564504" y="2495548"/>
          <a:ext cx="474093" cy="384191"/>
        </a:xfrm>
        <a:prstGeom xmlns:a="http://schemas.openxmlformats.org/drawingml/2006/main" prst="straightConnector1">
          <a:avLst/>
        </a:prstGeom>
        <a:noFill xmlns:a="http://schemas.openxmlformats.org/drawingml/2006/main"/>
        <a:ln xmlns:a="http://schemas.openxmlformats.org/drawingml/2006/main" w="9525" cap="flat" cmpd="sng" algn="ctr">
          <a:solidFill>
            <a:sysClr val="windowText" lastClr="000000"/>
          </a:solidFill>
          <a:prstDash val="solid"/>
          <a:headEnd type="none" w="med" len="med"/>
          <a:tailEnd type="triangle" w="med" len="me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userShapes>
</file>

<file path=word/drawings/drawing9.xml><?xml version="1.0" encoding="utf-8"?>
<c:userShapes xmlns:c="http://schemas.openxmlformats.org/drawingml/2006/chart">
  <cdr:relSizeAnchor xmlns:cdr="http://schemas.openxmlformats.org/drawingml/2006/chartDrawing">
    <cdr:from>
      <cdr:x>0.30077</cdr:x>
      <cdr:y>0.19321</cdr:y>
    </cdr:from>
    <cdr:to>
      <cdr:x>0.44351</cdr:x>
      <cdr:y>0.31802</cdr:y>
    </cdr:to>
    <cdr:sp macro="" textlink="">
      <cdr:nvSpPr>
        <cdr:cNvPr id="2" name="TextBox 1"/>
        <cdr:cNvSpPr txBox="1"/>
      </cdr:nvSpPr>
      <cdr:spPr>
        <a:xfrm xmlns:a="http://schemas.openxmlformats.org/drawingml/2006/main">
          <a:off x="1369390" y="520810"/>
          <a:ext cx="649909" cy="3364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a:latin typeface="Times New Roman" pitchFamily="18" charset="0"/>
              <a:cs typeface="Times New Roman" pitchFamily="18" charset="0"/>
            </a:rPr>
            <a:t>k</a:t>
          </a:r>
          <a:r>
            <a:rPr lang="ru-RU" sz="1200" baseline="-25000">
              <a:latin typeface="Times New Roman" pitchFamily="18" charset="0"/>
              <a:cs typeface="Times New Roman" pitchFamily="18" charset="0"/>
            </a:rPr>
            <a:t>ф</a:t>
          </a:r>
          <a:r>
            <a:rPr lang="ru-RU" sz="1200">
              <a:latin typeface="Times New Roman" pitchFamily="18" charset="0"/>
              <a:cs typeface="Times New Roman" pitchFamily="18" charset="0"/>
            </a:rPr>
            <a:t>=1,5</a:t>
          </a:r>
        </a:p>
      </cdr:txBody>
    </cdr:sp>
  </cdr:relSizeAnchor>
  <cdr:relSizeAnchor xmlns:cdr="http://schemas.openxmlformats.org/drawingml/2006/chartDrawing">
    <cdr:from>
      <cdr:x>0.72976</cdr:x>
      <cdr:y>0.60162</cdr:y>
    </cdr:from>
    <cdr:to>
      <cdr:x>0.87238</cdr:x>
      <cdr:y>0.72085</cdr:y>
    </cdr:to>
    <cdr:sp macro="" textlink="">
      <cdr:nvSpPr>
        <cdr:cNvPr id="3" name="TextBox 1"/>
        <cdr:cNvSpPr txBox="1"/>
      </cdr:nvSpPr>
      <cdr:spPr>
        <a:xfrm xmlns:a="http://schemas.openxmlformats.org/drawingml/2006/main">
          <a:off x="3322553" y="1621699"/>
          <a:ext cx="649371" cy="3214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a:latin typeface="Times New Roman" pitchFamily="18" charset="0"/>
              <a:cs typeface="Times New Roman" pitchFamily="18" charset="0"/>
            </a:rPr>
            <a:t>k</a:t>
          </a:r>
          <a:r>
            <a:rPr lang="ru-RU" sz="1200" baseline="-25000">
              <a:latin typeface="Times New Roman" pitchFamily="18" charset="0"/>
              <a:cs typeface="Times New Roman" pitchFamily="18" charset="0"/>
            </a:rPr>
            <a:t>ф</a:t>
          </a:r>
          <a:r>
            <a:rPr lang="ru-RU" sz="1200">
              <a:latin typeface="Times New Roman" pitchFamily="18" charset="0"/>
              <a:cs typeface="Times New Roman" pitchFamily="18" charset="0"/>
            </a:rPr>
            <a:t>=0,3</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26B90-9203-4598-ABF2-32A80D503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8473</TotalTime>
  <Pages>1</Pages>
  <Words>31404</Words>
  <Characters>179007</Characters>
  <Application>Microsoft Office Word</Application>
  <DocSecurity>0</DocSecurity>
  <Lines>1491</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Mouse</dc:creator>
  <cp:lastModifiedBy>Mouse</cp:lastModifiedBy>
  <cp:revision>449</cp:revision>
  <cp:lastPrinted>2013-03-22T06:47:00Z</cp:lastPrinted>
  <dcterms:created xsi:type="dcterms:W3CDTF">2012-11-13T11:39:00Z</dcterms:created>
  <dcterms:modified xsi:type="dcterms:W3CDTF">2014-02-13T18:32:00Z</dcterms:modified>
</cp:coreProperties>
</file>